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770" w:rsidRDefault="00D16770" w:rsidP="00D16770">
      <w:r>
        <w:t>REPUBLIKA HRVATSKA</w:t>
      </w:r>
    </w:p>
    <w:p w:rsidR="00D16770" w:rsidRDefault="00D16770" w:rsidP="00D16770">
      <w:r>
        <w:t>ZADARSKA ŽUPANIJA</w:t>
      </w:r>
    </w:p>
    <w:p w:rsidR="00D16770" w:rsidRDefault="00D16770" w:rsidP="00D16770">
      <w:r>
        <w:t>GRAD PAG</w:t>
      </w:r>
    </w:p>
    <w:p w:rsidR="00D16770" w:rsidRDefault="00D16770" w:rsidP="00D16770">
      <w:r>
        <w:t>GRADONAČELNIK</w:t>
      </w:r>
    </w:p>
    <w:p w:rsidR="00D16770" w:rsidRDefault="00D16770" w:rsidP="00D16770">
      <w:r>
        <w:t>KLASA:400-06/18-60/33</w:t>
      </w:r>
    </w:p>
    <w:p w:rsidR="00D16770" w:rsidRDefault="00D16770" w:rsidP="00D16770">
      <w:r>
        <w:t>URBROJ: 2198/24-04/01-19-2</w:t>
      </w:r>
    </w:p>
    <w:p w:rsidR="00D16770" w:rsidRDefault="00D16770" w:rsidP="00D16770">
      <w:pPr>
        <w:rPr>
          <w:b/>
        </w:rPr>
      </w:pPr>
      <w:r>
        <w:t>Pag,  11. travnja  2019.</w:t>
      </w:r>
    </w:p>
    <w:p w:rsidR="00D16770" w:rsidRDefault="00D16770" w:rsidP="00D16770">
      <w:pPr>
        <w:jc w:val="center"/>
        <w:rPr>
          <w:b/>
        </w:rPr>
      </w:pPr>
    </w:p>
    <w:p w:rsidR="00D16770" w:rsidRDefault="00D16770" w:rsidP="00D16770">
      <w:pPr>
        <w:jc w:val="center"/>
        <w:rPr>
          <w:b/>
        </w:rPr>
      </w:pPr>
    </w:p>
    <w:p w:rsidR="00D16770" w:rsidRDefault="00D16770" w:rsidP="00D16770">
      <w:pPr>
        <w:jc w:val="center"/>
        <w:rPr>
          <w:b/>
        </w:rPr>
      </w:pPr>
    </w:p>
    <w:p w:rsidR="00D16770" w:rsidRDefault="00D16770" w:rsidP="00D16770">
      <w:pPr>
        <w:jc w:val="center"/>
        <w:rPr>
          <w:b/>
        </w:rPr>
      </w:pPr>
      <w:r>
        <w:rPr>
          <w:b/>
        </w:rPr>
        <w:t xml:space="preserve">                                                                    GRADSKO VIJEĆA GRADA PAGA</w:t>
      </w:r>
    </w:p>
    <w:p w:rsidR="00D16770" w:rsidRDefault="00D16770" w:rsidP="00D16770">
      <w:pPr>
        <w:jc w:val="center"/>
        <w:rPr>
          <w:b/>
        </w:rPr>
      </w:pPr>
    </w:p>
    <w:p w:rsidR="00D16770" w:rsidRDefault="00D16770" w:rsidP="00D16770">
      <w:pPr>
        <w:rPr>
          <w:b/>
        </w:rPr>
      </w:pPr>
    </w:p>
    <w:p w:rsidR="00D16770" w:rsidRDefault="00D16770" w:rsidP="00D16770">
      <w:pPr>
        <w:rPr>
          <w:b/>
        </w:rPr>
      </w:pPr>
    </w:p>
    <w:p w:rsidR="00D16770" w:rsidRDefault="00D16770" w:rsidP="00D16770">
      <w:pPr>
        <w:rPr>
          <w:b/>
        </w:rPr>
      </w:pPr>
    </w:p>
    <w:p w:rsidR="00D16770" w:rsidRDefault="00D16770" w:rsidP="00D16770">
      <w:pPr>
        <w:rPr>
          <w:b/>
        </w:rPr>
      </w:pPr>
      <w:r>
        <w:rPr>
          <w:b/>
        </w:rPr>
        <w:t>PREDMET:  Godišnji izvještaj o izvršenju Proračuna Grada Paga</w:t>
      </w:r>
    </w:p>
    <w:p w:rsidR="00D16770" w:rsidRDefault="00D16770" w:rsidP="00D16770">
      <w:pPr>
        <w:rPr>
          <w:b/>
        </w:rPr>
      </w:pPr>
      <w:r>
        <w:rPr>
          <w:b/>
        </w:rPr>
        <w:t xml:space="preserve">                       za 2018.  godinu</w:t>
      </w:r>
    </w:p>
    <w:p w:rsidR="00D16770" w:rsidRDefault="00D16770" w:rsidP="00D16770">
      <w:pPr>
        <w:rPr>
          <w:b/>
        </w:rPr>
      </w:pPr>
      <w:r>
        <w:rPr>
          <w:b/>
        </w:rPr>
        <w:t xml:space="preserve"> </w:t>
      </w:r>
    </w:p>
    <w:p w:rsidR="00D16770" w:rsidRDefault="00D16770" w:rsidP="00D16770">
      <w:pPr>
        <w:jc w:val="both"/>
        <w:rPr>
          <w:b/>
        </w:rPr>
      </w:pPr>
    </w:p>
    <w:p w:rsidR="00D16770" w:rsidRDefault="00D16770" w:rsidP="00D16770">
      <w:pPr>
        <w:jc w:val="both"/>
      </w:pPr>
      <w:r>
        <w:t xml:space="preserve">        Na temelju članka 110. stavak 2. Zakona o proračunu („Narodne novine“ broj 87/08,136/12 i 15/15) i članka 16. stavak 3. Pravilnika o polugodišnjem i godišnjem izvještaju o izvršenju proračuna („Narodne novine“ broj  24/13 i 102/17),  podnosim  Godišnji izvještaja o izvršenju  Proračuna Grada Paga za 2018. godine  na donošenje.</w:t>
      </w:r>
    </w:p>
    <w:p w:rsidR="00D16770" w:rsidRDefault="00D16770" w:rsidP="00D16770">
      <w:pPr>
        <w:jc w:val="both"/>
      </w:pPr>
    </w:p>
    <w:p w:rsidR="00D16770" w:rsidRDefault="00D16770" w:rsidP="00D16770">
      <w:pPr>
        <w:jc w:val="both"/>
      </w:pPr>
      <w:r>
        <w:t xml:space="preserve">        U skladu odredbama Pravilnika o polugodišnjem i godišnjem izvještaju o izvršenju proračuna („Narodne novine“ broj  24/13 i 102/17)  Godišnji izvještaj o izvršenju Proračuna Grada Paga za 2018. godinu sadrži:</w:t>
      </w:r>
    </w:p>
    <w:p w:rsidR="00D16770" w:rsidRDefault="00D16770" w:rsidP="00D16770">
      <w:pPr>
        <w:jc w:val="both"/>
      </w:pPr>
    </w:p>
    <w:p w:rsidR="00D16770" w:rsidRDefault="00D16770" w:rsidP="00D16770">
      <w:pPr>
        <w:ind w:left="360"/>
        <w:jc w:val="both"/>
      </w:pPr>
      <w:r>
        <w:t>- Opći dio proračuna</w:t>
      </w:r>
    </w:p>
    <w:p w:rsidR="00D16770" w:rsidRDefault="00D16770" w:rsidP="00D16770">
      <w:pPr>
        <w:ind w:left="360"/>
        <w:jc w:val="both"/>
      </w:pPr>
      <w:r>
        <w:t xml:space="preserve">     - sažetak Računa prihoda i rashoda i Računa financiranja</w:t>
      </w:r>
    </w:p>
    <w:p w:rsidR="00D16770" w:rsidRDefault="00D16770" w:rsidP="00D16770">
      <w:pPr>
        <w:ind w:left="360"/>
        <w:jc w:val="both"/>
      </w:pPr>
      <w:r>
        <w:t xml:space="preserve">     - Račun prihoda i rashoda  za 2018. godinu</w:t>
      </w:r>
    </w:p>
    <w:p w:rsidR="00D16770" w:rsidRDefault="00D16770" w:rsidP="00D16770">
      <w:pPr>
        <w:ind w:left="360"/>
        <w:jc w:val="both"/>
      </w:pPr>
      <w:r>
        <w:t xml:space="preserve">     - Račun financiranja za 2018. godinu</w:t>
      </w:r>
    </w:p>
    <w:p w:rsidR="00D16770" w:rsidRDefault="00D16770" w:rsidP="00D16770">
      <w:pPr>
        <w:ind w:left="360"/>
        <w:jc w:val="both"/>
      </w:pPr>
      <w:r>
        <w:t>- Posebni dio Proračuna  Grada Paga za 2018. godinu</w:t>
      </w:r>
    </w:p>
    <w:p w:rsidR="00D16770" w:rsidRDefault="00D16770" w:rsidP="00D16770">
      <w:pPr>
        <w:ind w:left="360"/>
        <w:jc w:val="both"/>
      </w:pPr>
      <w:r>
        <w:t xml:space="preserve">      - Organizacijska klasifikacija</w:t>
      </w:r>
    </w:p>
    <w:p w:rsidR="00D16770" w:rsidRDefault="00D16770" w:rsidP="00D16770">
      <w:pPr>
        <w:ind w:left="360"/>
        <w:jc w:val="both"/>
      </w:pPr>
      <w:r>
        <w:t xml:space="preserve">      - Programska klasifikacija ( programi, aktivnosti i projekti)  </w:t>
      </w:r>
    </w:p>
    <w:p w:rsidR="00D16770" w:rsidRDefault="00D16770" w:rsidP="00D16770">
      <w:pPr>
        <w:ind w:left="360"/>
        <w:jc w:val="both"/>
      </w:pPr>
      <w:r>
        <w:t>-  Izvještaj o zaduživanju na domaćem i stranom tržištu novca i kapitala u 2018. godini</w:t>
      </w:r>
    </w:p>
    <w:p w:rsidR="00D16770" w:rsidRDefault="00D16770" w:rsidP="00D16770">
      <w:pPr>
        <w:ind w:left="360"/>
        <w:jc w:val="both"/>
      </w:pPr>
      <w:r>
        <w:t>-  Izvještaj o korištenju  proračunske  zalihe u 2018. godini</w:t>
      </w:r>
    </w:p>
    <w:p w:rsidR="00D16770" w:rsidRDefault="00D16770" w:rsidP="00D16770">
      <w:pPr>
        <w:ind w:left="360"/>
        <w:jc w:val="both"/>
      </w:pPr>
      <w:r>
        <w:t>-  Izvještaj o danim jamstvima i izdacima po jamstvima u 2018. godini</w:t>
      </w:r>
    </w:p>
    <w:p w:rsidR="00D16770" w:rsidRDefault="00D16770" w:rsidP="00D16770">
      <w:pPr>
        <w:ind w:left="360"/>
        <w:jc w:val="both"/>
      </w:pPr>
      <w:r>
        <w:t>-  Obrazloženje ostvarenja prihoda i primitaka, rashoda i izdataka Proračuna Grada Paga  u 2018. godini.</w:t>
      </w:r>
    </w:p>
    <w:p w:rsidR="00D16770" w:rsidRDefault="00D16770" w:rsidP="00D16770">
      <w:pPr>
        <w:jc w:val="both"/>
      </w:pPr>
    </w:p>
    <w:p w:rsidR="00D16770" w:rsidRDefault="00D16770" w:rsidP="00D16770">
      <w:pPr>
        <w:jc w:val="both"/>
      </w:pPr>
      <w:r>
        <w:t xml:space="preserve">       Člankom 108. stavak 5. Zakona o proračunu  propisano je da godišnji izvještaj o izvršenju proračuna sadrži i izvještaj o provedbi plana razvojnih programa.</w:t>
      </w:r>
    </w:p>
    <w:p w:rsidR="00D16770" w:rsidRDefault="00D16770" w:rsidP="00D16770">
      <w:pPr>
        <w:jc w:val="both"/>
      </w:pPr>
    </w:p>
    <w:p w:rsidR="00D16770" w:rsidRDefault="00D16770" w:rsidP="00D16770">
      <w:pPr>
        <w:jc w:val="both"/>
      </w:pPr>
      <w:r>
        <w:t xml:space="preserve"> </w:t>
      </w:r>
    </w:p>
    <w:p w:rsidR="00D16770" w:rsidRDefault="00D16770" w:rsidP="00D16770">
      <w:pPr>
        <w:jc w:val="both"/>
      </w:pPr>
    </w:p>
    <w:p w:rsidR="00D16770" w:rsidRDefault="00D16770" w:rsidP="00D16770">
      <w:pPr>
        <w:jc w:val="both"/>
      </w:pPr>
      <w:r>
        <w:t xml:space="preserve">                                                                                                       Gradonačelnik</w:t>
      </w:r>
    </w:p>
    <w:p w:rsidR="00D16770" w:rsidRDefault="00D16770" w:rsidP="00D16770">
      <w:pPr>
        <w:jc w:val="both"/>
      </w:pPr>
      <w:r>
        <w:t xml:space="preserve">                                                                                                       Ante Fabijanić</w:t>
      </w:r>
    </w:p>
    <w:p w:rsidR="00D16770" w:rsidRDefault="00D16770" w:rsidP="00D16770">
      <w:pPr>
        <w:jc w:val="both"/>
      </w:pPr>
    </w:p>
    <w:p w:rsidR="001D1CF3" w:rsidRDefault="001D1CF3" w:rsidP="0086062C">
      <w:pPr>
        <w:jc w:val="both"/>
      </w:pPr>
      <w:bookmarkStart w:id="0" w:name="_GoBack"/>
      <w:bookmarkEnd w:id="0"/>
    </w:p>
    <w:p w:rsidR="0086062C" w:rsidRDefault="0086062C" w:rsidP="0086062C">
      <w:pPr>
        <w:jc w:val="both"/>
      </w:pPr>
      <w:r>
        <w:lastRenderedPageBreak/>
        <w:t xml:space="preserve">      Na temelju  članka 110. Zakona o proračuna („Narodne novine“ broj 87/08,136/12 i 15/15), članka 16. Pravilnika o polugodišnjem i godišnjem izvještaju o izvršenju proračuna („Narodne novine“ broj 24/13 i 102/17) i članka 20. Statuta Grada Paga („Službeni glasnik Grada Paga“ broj 05/09, 09/10, 3/13, 2/16 </w:t>
      </w:r>
      <w:r w:rsidR="007B51EC">
        <w:t>,</w:t>
      </w:r>
      <w:r>
        <w:t xml:space="preserve"> 11/17</w:t>
      </w:r>
      <w:r w:rsidR="007B51EC">
        <w:t>,3/18 i 5/19</w:t>
      </w:r>
      <w:r>
        <w:t xml:space="preserve"> )  Gradsko vijeće Grada Paga  na sjednici održanoj               201</w:t>
      </w:r>
      <w:r w:rsidR="00F0426B">
        <w:t>9</w:t>
      </w:r>
      <w:r>
        <w:t>. godine, donijelo je</w:t>
      </w:r>
    </w:p>
    <w:p w:rsidR="0086062C" w:rsidRDefault="0086062C" w:rsidP="0086062C"/>
    <w:p w:rsidR="0086062C" w:rsidRDefault="0086062C" w:rsidP="0086062C">
      <w:pPr>
        <w:jc w:val="center"/>
        <w:rPr>
          <w:b/>
          <w:sz w:val="28"/>
          <w:szCs w:val="28"/>
        </w:rPr>
      </w:pPr>
      <w:r>
        <w:rPr>
          <w:b/>
          <w:sz w:val="28"/>
          <w:szCs w:val="28"/>
        </w:rPr>
        <w:t>GODIŠNJI IZVJEŠTAJ O IZVRŠENJU PRORAČUNA GRADA PAGA</w:t>
      </w:r>
    </w:p>
    <w:p w:rsidR="0086062C" w:rsidRDefault="00935D00" w:rsidP="0086062C">
      <w:pPr>
        <w:jc w:val="center"/>
        <w:rPr>
          <w:b/>
          <w:sz w:val="28"/>
          <w:szCs w:val="28"/>
        </w:rPr>
      </w:pPr>
      <w:r>
        <w:rPr>
          <w:b/>
          <w:sz w:val="28"/>
          <w:szCs w:val="28"/>
        </w:rPr>
        <w:t>ZA 2018. GODINU</w:t>
      </w:r>
    </w:p>
    <w:p w:rsidR="0086062C" w:rsidRDefault="0086062C" w:rsidP="0086062C">
      <w:pPr>
        <w:jc w:val="center"/>
      </w:pPr>
    </w:p>
    <w:p w:rsidR="0086062C" w:rsidRPr="00E463ED" w:rsidRDefault="0086062C" w:rsidP="0086062C">
      <w:pPr>
        <w:jc w:val="center"/>
      </w:pPr>
      <w:r w:rsidRPr="00E463ED">
        <w:t>Članak 1.</w:t>
      </w:r>
    </w:p>
    <w:p w:rsidR="0086062C" w:rsidRDefault="0086062C" w:rsidP="00D21C69">
      <w:pPr>
        <w:tabs>
          <w:tab w:val="left" w:pos="7189"/>
        </w:tabs>
        <w:rPr>
          <w:b/>
          <w:sz w:val="28"/>
          <w:szCs w:val="28"/>
        </w:rPr>
      </w:pPr>
      <w:r>
        <w:rPr>
          <w:b/>
          <w:sz w:val="28"/>
          <w:szCs w:val="28"/>
        </w:rPr>
        <w:t xml:space="preserve">1. OPĆI DIO </w:t>
      </w:r>
      <w:r w:rsidR="00D21C69">
        <w:rPr>
          <w:b/>
          <w:sz w:val="28"/>
          <w:szCs w:val="28"/>
        </w:rPr>
        <w:tab/>
      </w:r>
    </w:p>
    <w:p w:rsidR="0086062C" w:rsidRDefault="0086062C" w:rsidP="0086062C">
      <w:pPr>
        <w:jc w:val="both"/>
        <w:rPr>
          <w:b/>
          <w:sz w:val="32"/>
          <w:szCs w:val="32"/>
        </w:rPr>
      </w:pPr>
    </w:p>
    <w:p w:rsidR="0086062C" w:rsidRDefault="0086062C" w:rsidP="0086062C">
      <w:pPr>
        <w:jc w:val="both"/>
      </w:pPr>
      <w:r>
        <w:rPr>
          <w:b/>
          <w:sz w:val="32"/>
          <w:szCs w:val="32"/>
        </w:rPr>
        <w:t xml:space="preserve">     </w:t>
      </w:r>
      <w:r>
        <w:t>Proračun Grada  Paga za 2018. godinu („Službeni glasnik Grada Paga“ broj  10/2018)  ostvaren je u 2018. godini kako slijedi:</w:t>
      </w:r>
    </w:p>
    <w:p w:rsidR="0086062C" w:rsidRDefault="0086062C" w:rsidP="0086062C">
      <w:pPr>
        <w:jc w:val="both"/>
      </w:pPr>
    </w:p>
    <w:p w:rsidR="0086062C" w:rsidRPr="002F0634" w:rsidRDefault="0086062C" w:rsidP="0086062C">
      <w:pPr>
        <w:jc w:val="both"/>
        <w:rPr>
          <w:rFonts w:ascii="Arial" w:hAnsi="Arial" w:cs="Arial"/>
          <w:b/>
          <w:sz w:val="18"/>
          <w:szCs w:val="18"/>
        </w:rPr>
      </w:pPr>
      <w:r w:rsidRPr="001E2A0D">
        <w:t xml:space="preserve">     </w:t>
      </w:r>
      <w:r w:rsidRPr="001E2A0D">
        <w:rPr>
          <w:b/>
          <w:sz w:val="22"/>
          <w:szCs w:val="22"/>
        </w:rPr>
        <w:t xml:space="preserve"> </w:t>
      </w:r>
      <w:r w:rsidRPr="002F0634">
        <w:rPr>
          <w:rFonts w:ascii="Arial" w:hAnsi="Arial" w:cs="Arial"/>
          <w:b/>
          <w:sz w:val="18"/>
          <w:szCs w:val="18"/>
        </w:rPr>
        <w:t xml:space="preserve">A.   </w:t>
      </w:r>
      <w:r w:rsidRPr="002F0634">
        <w:rPr>
          <w:rFonts w:ascii="Arial" w:hAnsi="Arial" w:cs="Arial"/>
          <w:b/>
          <w:bCs/>
          <w:color w:val="000000"/>
          <w:sz w:val="18"/>
          <w:szCs w:val="18"/>
          <w:lang w:eastAsia="en-US"/>
        </w:rPr>
        <w:t xml:space="preserve">RAČUN PRIHODA I RASHODA </w:t>
      </w:r>
    </w:p>
    <w:tbl>
      <w:tblPr>
        <w:tblW w:w="9407" w:type="dxa"/>
        <w:tblInd w:w="108" w:type="dxa"/>
        <w:tblLook w:val="04A0" w:firstRow="1" w:lastRow="0" w:firstColumn="1" w:lastColumn="0" w:noHBand="0" w:noVBand="1"/>
      </w:tblPr>
      <w:tblGrid>
        <w:gridCol w:w="3875"/>
        <w:gridCol w:w="1546"/>
        <w:gridCol w:w="1481"/>
        <w:gridCol w:w="1500"/>
        <w:gridCol w:w="1005"/>
      </w:tblGrid>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Brojčana oznaka i naziv</w:t>
            </w:r>
          </w:p>
        </w:tc>
        <w:tc>
          <w:tcPr>
            <w:tcW w:w="1546"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481"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Izvorni plan</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005"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w:t>
            </w:r>
          </w:p>
        </w:tc>
        <w:tc>
          <w:tcPr>
            <w:tcW w:w="1546"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5454F6">
              <w:rPr>
                <w:rFonts w:ascii="Arial" w:hAnsi="Arial" w:cs="Arial"/>
                <w:b/>
                <w:bCs/>
                <w:color w:val="000000"/>
                <w:sz w:val="18"/>
                <w:szCs w:val="18"/>
                <w:lang w:eastAsia="en-US"/>
              </w:rPr>
              <w:t>7</w:t>
            </w:r>
            <w:r w:rsidRPr="002F0634">
              <w:rPr>
                <w:rFonts w:ascii="Arial" w:hAnsi="Arial" w:cs="Arial"/>
                <w:b/>
                <w:bCs/>
                <w:color w:val="000000"/>
                <w:sz w:val="18"/>
                <w:szCs w:val="18"/>
                <w:lang w:eastAsia="en-US"/>
              </w:rPr>
              <w:t>.(1)</w:t>
            </w:r>
          </w:p>
        </w:tc>
        <w:tc>
          <w:tcPr>
            <w:tcW w:w="1481"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5454F6">
              <w:rPr>
                <w:rFonts w:ascii="Arial" w:hAnsi="Arial" w:cs="Arial"/>
                <w:b/>
                <w:bCs/>
                <w:color w:val="000000"/>
                <w:sz w:val="18"/>
                <w:szCs w:val="18"/>
                <w:lang w:eastAsia="en-US"/>
              </w:rPr>
              <w:t>8</w:t>
            </w:r>
            <w:r w:rsidRPr="002F0634">
              <w:rPr>
                <w:rFonts w:ascii="Arial" w:hAnsi="Arial" w:cs="Arial"/>
                <w:b/>
                <w:bCs/>
                <w:color w:val="000000"/>
                <w:sz w:val="18"/>
                <w:szCs w:val="18"/>
                <w:lang w:eastAsia="en-US"/>
              </w:rPr>
              <w:t>.(2)</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5454F6">
              <w:rPr>
                <w:rFonts w:ascii="Arial" w:hAnsi="Arial" w:cs="Arial"/>
                <w:b/>
                <w:bCs/>
                <w:color w:val="000000"/>
                <w:sz w:val="18"/>
                <w:szCs w:val="18"/>
                <w:lang w:eastAsia="en-US"/>
              </w:rPr>
              <w:t>8</w:t>
            </w:r>
            <w:r w:rsidRPr="002F0634">
              <w:rPr>
                <w:rFonts w:ascii="Arial" w:hAnsi="Arial" w:cs="Arial"/>
                <w:b/>
                <w:bCs/>
                <w:color w:val="000000"/>
                <w:sz w:val="18"/>
                <w:szCs w:val="18"/>
                <w:lang w:eastAsia="en-US"/>
              </w:rPr>
              <w:t>.(3)</w:t>
            </w:r>
          </w:p>
        </w:tc>
        <w:tc>
          <w:tcPr>
            <w:tcW w:w="1005"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(3/2x100)</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5454F6">
            <w:pPr>
              <w:spacing w:line="256" w:lineRule="auto"/>
              <w:rPr>
                <w:rFonts w:ascii="Arial" w:hAnsi="Arial" w:cs="Arial"/>
                <w:bCs/>
                <w:color w:val="000000"/>
                <w:sz w:val="18"/>
                <w:szCs w:val="18"/>
                <w:lang w:eastAsia="en-US"/>
              </w:rPr>
            </w:pP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5454F6">
            <w:pPr>
              <w:spacing w:line="256" w:lineRule="auto"/>
              <w:jc w:val="right"/>
              <w:rPr>
                <w:rFonts w:ascii="Arial" w:hAnsi="Arial" w:cs="Arial"/>
                <w:bCs/>
                <w:color w:val="000000"/>
                <w:sz w:val="18"/>
                <w:szCs w:val="18"/>
                <w:lang w:eastAsia="en-US"/>
              </w:rPr>
            </w:pP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5454F6">
            <w:pPr>
              <w:spacing w:line="256" w:lineRule="auto"/>
              <w:jc w:val="right"/>
              <w:rPr>
                <w:rFonts w:ascii="Arial" w:hAnsi="Arial" w:cs="Arial"/>
                <w:bCs/>
                <w:color w:val="000000"/>
                <w:sz w:val="18"/>
                <w:szCs w:val="18"/>
                <w:lang w:eastAsia="en-US"/>
              </w:rPr>
            </w:pP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5454F6">
            <w:pPr>
              <w:spacing w:line="256" w:lineRule="auto"/>
              <w:jc w:val="right"/>
              <w:rPr>
                <w:rFonts w:ascii="Arial" w:hAnsi="Arial" w:cs="Arial"/>
                <w:bCs/>
                <w:color w:val="000000"/>
                <w:sz w:val="18"/>
                <w:szCs w:val="18"/>
                <w:lang w:eastAsia="en-US"/>
              </w:rPr>
            </w:pP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5454F6">
            <w:pPr>
              <w:spacing w:line="256" w:lineRule="auto"/>
              <w:jc w:val="right"/>
              <w:rPr>
                <w:rFonts w:ascii="Arial" w:hAnsi="Arial" w:cs="Arial"/>
                <w:bCs/>
                <w:color w:val="000000"/>
                <w:sz w:val="18"/>
                <w:szCs w:val="18"/>
                <w:lang w:eastAsia="en-US"/>
              </w:rPr>
            </w:pP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hideMark/>
          </w:tcPr>
          <w:p w:rsidR="0086062C" w:rsidRPr="002F0634" w:rsidRDefault="0086062C" w:rsidP="0086062C">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6  Prihodi poslovanja</w:t>
            </w: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r w:rsidRPr="002F0634">
              <w:rPr>
                <w:rFonts w:ascii="Arial" w:hAnsi="Arial" w:cs="Arial"/>
                <w:bCs/>
                <w:color w:val="000000"/>
                <w:sz w:val="18"/>
                <w:szCs w:val="18"/>
                <w:lang w:eastAsia="en-US"/>
              </w:rPr>
              <w:t>23.57</w:t>
            </w:r>
            <w:r>
              <w:rPr>
                <w:rFonts w:ascii="Arial" w:hAnsi="Arial" w:cs="Arial"/>
                <w:bCs/>
                <w:color w:val="000000"/>
                <w:sz w:val="18"/>
                <w:szCs w:val="18"/>
                <w:lang w:eastAsia="en-US"/>
              </w:rPr>
              <w:t>9</w:t>
            </w:r>
            <w:r w:rsidRPr="002F0634">
              <w:rPr>
                <w:rFonts w:ascii="Arial" w:hAnsi="Arial" w:cs="Arial"/>
                <w:bCs/>
                <w:color w:val="000000"/>
                <w:sz w:val="18"/>
                <w:szCs w:val="18"/>
                <w:lang w:eastAsia="en-US"/>
              </w:rPr>
              <w:t>.3</w:t>
            </w:r>
            <w:r>
              <w:rPr>
                <w:rFonts w:ascii="Arial" w:hAnsi="Arial" w:cs="Arial"/>
                <w:bCs/>
                <w:color w:val="000000"/>
                <w:sz w:val="18"/>
                <w:szCs w:val="18"/>
                <w:lang w:eastAsia="en-US"/>
              </w:rPr>
              <w:t>6</w:t>
            </w:r>
            <w:r w:rsidRPr="002F0634">
              <w:rPr>
                <w:rFonts w:ascii="Arial" w:hAnsi="Arial" w:cs="Arial"/>
                <w:bCs/>
                <w:color w:val="000000"/>
                <w:sz w:val="18"/>
                <w:szCs w:val="18"/>
                <w:lang w:eastAsia="en-US"/>
              </w:rPr>
              <w:t>2,08</w:t>
            </w: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31.765.800,00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7451AA"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28.749.102,70</w:t>
            </w: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D5763C"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90,50</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hideMark/>
          </w:tcPr>
          <w:p w:rsidR="0086062C" w:rsidRPr="002F0634" w:rsidRDefault="0086062C" w:rsidP="0086062C">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7  Prihodi od prodaje nefinancijske imovine</w:t>
            </w: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r w:rsidRPr="002F0634">
              <w:rPr>
                <w:rFonts w:ascii="Arial" w:hAnsi="Arial" w:cs="Arial"/>
                <w:bCs/>
                <w:color w:val="000000"/>
                <w:sz w:val="18"/>
                <w:szCs w:val="18"/>
                <w:lang w:eastAsia="en-US"/>
              </w:rPr>
              <w:t>525.710,19</w:t>
            </w: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40.000,00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7451AA"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65.925,56</w:t>
            </w: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D5763C"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164,81</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UKUPNI PRIHODI</w:t>
            </w: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
                <w:bCs/>
                <w:color w:val="000000"/>
                <w:sz w:val="18"/>
                <w:szCs w:val="18"/>
                <w:lang w:eastAsia="en-US"/>
              </w:rPr>
            </w:pPr>
            <w:r w:rsidRPr="002F0634">
              <w:rPr>
                <w:rFonts w:ascii="Arial" w:hAnsi="Arial" w:cs="Arial"/>
                <w:b/>
                <w:bCs/>
                <w:color w:val="000000"/>
                <w:sz w:val="18"/>
                <w:szCs w:val="18"/>
                <w:lang w:eastAsia="en-US"/>
              </w:rPr>
              <w:t>24.10</w:t>
            </w:r>
            <w:r>
              <w:rPr>
                <w:rFonts w:ascii="Arial" w:hAnsi="Arial" w:cs="Arial"/>
                <w:b/>
                <w:bCs/>
                <w:color w:val="000000"/>
                <w:sz w:val="18"/>
                <w:szCs w:val="18"/>
                <w:lang w:eastAsia="en-US"/>
              </w:rPr>
              <w:t>5</w:t>
            </w:r>
            <w:r w:rsidRPr="002F0634">
              <w:rPr>
                <w:rFonts w:ascii="Arial" w:hAnsi="Arial" w:cs="Arial"/>
                <w:b/>
                <w:bCs/>
                <w:color w:val="000000"/>
                <w:sz w:val="18"/>
                <w:szCs w:val="18"/>
                <w:lang w:eastAsia="en-US"/>
              </w:rPr>
              <w:t>.0</w:t>
            </w:r>
            <w:r>
              <w:rPr>
                <w:rFonts w:ascii="Arial" w:hAnsi="Arial" w:cs="Arial"/>
                <w:b/>
                <w:bCs/>
                <w:color w:val="000000"/>
                <w:sz w:val="18"/>
                <w:szCs w:val="18"/>
                <w:lang w:eastAsia="en-US"/>
              </w:rPr>
              <w:t>7</w:t>
            </w:r>
            <w:r w:rsidRPr="002F0634">
              <w:rPr>
                <w:rFonts w:ascii="Arial" w:hAnsi="Arial" w:cs="Arial"/>
                <w:b/>
                <w:bCs/>
                <w:color w:val="000000"/>
                <w:sz w:val="18"/>
                <w:szCs w:val="18"/>
                <w:lang w:eastAsia="en-US"/>
              </w:rPr>
              <w:t>2,27</w:t>
            </w: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31.805.800,00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7451AA" w:rsidP="007451AA">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28.815.028,26</w:t>
            </w: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D5763C" w:rsidP="0086062C">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90,60</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hideMark/>
          </w:tcPr>
          <w:p w:rsidR="0086062C" w:rsidRPr="002F0634" w:rsidRDefault="0086062C" w:rsidP="0086062C">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3  Rashodi poslovanja</w:t>
            </w: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r w:rsidRPr="002F0634">
              <w:rPr>
                <w:rFonts w:ascii="Arial" w:hAnsi="Arial" w:cs="Arial"/>
                <w:bCs/>
                <w:color w:val="000000"/>
                <w:sz w:val="18"/>
                <w:szCs w:val="18"/>
                <w:lang w:eastAsia="en-US"/>
              </w:rPr>
              <w:t>19.603.875,70</w:t>
            </w: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24.921.700.00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7451AA"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50.010.859,04</w:t>
            </w: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D5763C"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200,67</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hideMark/>
          </w:tcPr>
          <w:p w:rsidR="0086062C" w:rsidRPr="002F0634" w:rsidRDefault="0086062C" w:rsidP="0086062C">
            <w:pPr>
              <w:spacing w:line="256" w:lineRule="auto"/>
              <w:rPr>
                <w:rFonts w:ascii="Arial" w:hAnsi="Arial" w:cs="Arial"/>
                <w:bCs/>
                <w:color w:val="000000"/>
                <w:sz w:val="18"/>
                <w:szCs w:val="18"/>
                <w:lang w:eastAsia="en-US"/>
              </w:rPr>
            </w:pPr>
            <w:r w:rsidRPr="002F0634">
              <w:rPr>
                <w:rFonts w:ascii="Arial" w:hAnsi="Arial" w:cs="Arial"/>
                <w:bCs/>
                <w:color w:val="000000"/>
                <w:sz w:val="18"/>
                <w:szCs w:val="18"/>
                <w:lang w:eastAsia="en-US"/>
              </w:rPr>
              <w:t xml:space="preserve">  4  Rashodi za nabavu nefinancijske imovine</w:t>
            </w: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r w:rsidRPr="002F0634">
              <w:rPr>
                <w:rFonts w:ascii="Arial" w:hAnsi="Arial" w:cs="Arial"/>
                <w:bCs/>
                <w:color w:val="000000"/>
                <w:sz w:val="18"/>
                <w:szCs w:val="18"/>
                <w:lang w:eastAsia="en-US"/>
              </w:rPr>
              <w:t>5.1</w:t>
            </w:r>
            <w:r>
              <w:rPr>
                <w:rFonts w:ascii="Arial" w:hAnsi="Arial" w:cs="Arial"/>
                <w:bCs/>
                <w:color w:val="000000"/>
                <w:sz w:val="18"/>
                <w:szCs w:val="18"/>
                <w:lang w:eastAsia="en-US"/>
              </w:rPr>
              <w:t>39.084</w:t>
            </w:r>
            <w:r w:rsidRPr="002F0634">
              <w:rPr>
                <w:rFonts w:ascii="Arial" w:hAnsi="Arial" w:cs="Arial"/>
                <w:bCs/>
                <w:color w:val="000000"/>
                <w:sz w:val="18"/>
                <w:szCs w:val="18"/>
                <w:lang w:eastAsia="en-US"/>
              </w:rPr>
              <w:t>,</w:t>
            </w:r>
            <w:r>
              <w:rPr>
                <w:rFonts w:ascii="Arial" w:hAnsi="Arial" w:cs="Arial"/>
                <w:bCs/>
                <w:color w:val="000000"/>
                <w:sz w:val="18"/>
                <w:szCs w:val="18"/>
                <w:lang w:eastAsia="en-US"/>
              </w:rPr>
              <w:t>98</w:t>
            </w: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6.258.300,00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7451AA"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3.370.452,89</w:t>
            </w: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D5763C" w:rsidP="0086062C">
            <w:pPr>
              <w:spacing w:line="256" w:lineRule="auto"/>
              <w:jc w:val="right"/>
              <w:rPr>
                <w:rFonts w:ascii="Arial" w:hAnsi="Arial" w:cs="Arial"/>
                <w:bCs/>
                <w:color w:val="000000"/>
                <w:sz w:val="18"/>
                <w:szCs w:val="18"/>
                <w:lang w:eastAsia="en-US"/>
              </w:rPr>
            </w:pPr>
            <w:r>
              <w:rPr>
                <w:rFonts w:ascii="Arial" w:hAnsi="Arial" w:cs="Arial"/>
                <w:bCs/>
                <w:color w:val="000000"/>
                <w:sz w:val="18"/>
                <w:szCs w:val="18"/>
                <w:lang w:eastAsia="en-US"/>
              </w:rPr>
              <w:t>53,86</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UKUPNI RASHODI</w:t>
            </w: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
                <w:bCs/>
                <w:color w:val="000000"/>
                <w:sz w:val="18"/>
                <w:szCs w:val="18"/>
                <w:lang w:eastAsia="en-US"/>
              </w:rPr>
            </w:pPr>
            <w:r w:rsidRPr="002F0634">
              <w:rPr>
                <w:rFonts w:ascii="Arial" w:hAnsi="Arial" w:cs="Arial"/>
                <w:b/>
                <w:bCs/>
                <w:color w:val="000000"/>
                <w:sz w:val="18"/>
                <w:szCs w:val="18"/>
                <w:lang w:eastAsia="en-US"/>
              </w:rPr>
              <w:t>24.7</w:t>
            </w:r>
            <w:r>
              <w:rPr>
                <w:rFonts w:ascii="Arial" w:hAnsi="Arial" w:cs="Arial"/>
                <w:b/>
                <w:bCs/>
                <w:color w:val="000000"/>
                <w:sz w:val="18"/>
                <w:szCs w:val="18"/>
                <w:lang w:eastAsia="en-US"/>
              </w:rPr>
              <w:t>42.960,68</w:t>
            </w: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31.180.000,00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7451AA" w:rsidP="0086062C">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53.381.311,93</w:t>
            </w: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D5763C" w:rsidP="0086062C">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171,21</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hideMark/>
          </w:tcPr>
          <w:p w:rsidR="0086062C" w:rsidRPr="002F0634" w:rsidRDefault="0086062C" w:rsidP="0086062C">
            <w:pPr>
              <w:spacing w:line="256" w:lineRule="auto"/>
              <w:rPr>
                <w:rFonts w:ascii="Arial" w:hAnsi="Arial" w:cs="Arial"/>
                <w:b/>
                <w:bCs/>
                <w:color w:val="000000"/>
                <w:sz w:val="18"/>
                <w:szCs w:val="18"/>
                <w:lang w:eastAsia="en-US"/>
              </w:rPr>
            </w:pPr>
            <w:r w:rsidRPr="002F0634">
              <w:rPr>
                <w:rFonts w:ascii="Arial" w:hAnsi="Arial" w:cs="Arial"/>
                <w:b/>
                <w:bCs/>
                <w:color w:val="000000"/>
                <w:sz w:val="18"/>
                <w:szCs w:val="18"/>
                <w:lang w:eastAsia="en-US"/>
              </w:rPr>
              <w:t xml:space="preserve">      RAZLIKA – VIŠAK/ MANJAK</w:t>
            </w: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
                <w:bCs/>
                <w:color w:val="000000"/>
                <w:sz w:val="18"/>
                <w:szCs w:val="18"/>
                <w:lang w:eastAsia="en-US"/>
              </w:rPr>
            </w:pPr>
            <w:r w:rsidRPr="002F0634">
              <w:rPr>
                <w:rFonts w:ascii="Arial" w:hAnsi="Arial" w:cs="Arial"/>
                <w:b/>
                <w:bCs/>
                <w:color w:val="000000"/>
                <w:sz w:val="18"/>
                <w:szCs w:val="18"/>
                <w:lang w:eastAsia="en-US"/>
              </w:rPr>
              <w:t>-6</w:t>
            </w:r>
            <w:r>
              <w:rPr>
                <w:rFonts w:ascii="Arial" w:hAnsi="Arial" w:cs="Arial"/>
                <w:b/>
                <w:bCs/>
                <w:color w:val="000000"/>
                <w:sz w:val="18"/>
                <w:szCs w:val="18"/>
                <w:lang w:eastAsia="en-US"/>
              </w:rPr>
              <w:t>37.888,41</w:t>
            </w: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625.800,00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7451AA" w:rsidP="007451AA">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-24.566.283,67</w:t>
            </w: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D5763C" w:rsidP="0086062C">
            <w:pPr>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86062C" w:rsidRPr="002F0634" w:rsidTr="005454F6">
        <w:trPr>
          <w:trHeight w:val="288"/>
        </w:trPr>
        <w:tc>
          <w:tcPr>
            <w:tcW w:w="3875" w:type="dxa"/>
            <w:noWrap/>
            <w:vAlign w:val="bottom"/>
          </w:tcPr>
          <w:p w:rsidR="0086062C" w:rsidRPr="002F0634" w:rsidRDefault="0086062C" w:rsidP="0086062C">
            <w:pPr>
              <w:spacing w:line="256" w:lineRule="auto"/>
              <w:ind w:left="176"/>
              <w:rPr>
                <w:rFonts w:ascii="Arial" w:hAnsi="Arial" w:cs="Arial"/>
                <w:b/>
                <w:sz w:val="18"/>
                <w:szCs w:val="18"/>
                <w:lang w:eastAsia="en-US"/>
              </w:rPr>
            </w:pPr>
          </w:p>
        </w:tc>
        <w:tc>
          <w:tcPr>
            <w:tcW w:w="1546" w:type="dxa"/>
            <w:noWrap/>
            <w:vAlign w:val="bottom"/>
          </w:tcPr>
          <w:p w:rsidR="0086062C" w:rsidRPr="002F0634" w:rsidRDefault="0086062C" w:rsidP="0086062C">
            <w:pPr>
              <w:spacing w:line="256" w:lineRule="auto"/>
              <w:rPr>
                <w:rFonts w:ascii="Arial" w:hAnsi="Arial" w:cs="Arial"/>
                <w:sz w:val="18"/>
                <w:szCs w:val="18"/>
                <w:lang w:eastAsia="en-US"/>
              </w:rPr>
            </w:pPr>
          </w:p>
        </w:tc>
        <w:tc>
          <w:tcPr>
            <w:tcW w:w="1481" w:type="dxa"/>
            <w:noWrap/>
            <w:vAlign w:val="bottom"/>
          </w:tcPr>
          <w:p w:rsidR="0086062C" w:rsidRPr="002F0634" w:rsidRDefault="0086062C" w:rsidP="0086062C">
            <w:pPr>
              <w:spacing w:line="256" w:lineRule="auto"/>
              <w:rPr>
                <w:rFonts w:ascii="Arial" w:hAnsi="Arial" w:cs="Arial"/>
                <w:sz w:val="18"/>
                <w:szCs w:val="18"/>
                <w:lang w:eastAsia="en-US"/>
              </w:rPr>
            </w:pPr>
          </w:p>
        </w:tc>
        <w:tc>
          <w:tcPr>
            <w:tcW w:w="1500" w:type="dxa"/>
            <w:noWrap/>
            <w:vAlign w:val="bottom"/>
          </w:tcPr>
          <w:p w:rsidR="0086062C" w:rsidRPr="002F0634" w:rsidRDefault="0086062C" w:rsidP="0086062C">
            <w:pPr>
              <w:spacing w:line="256" w:lineRule="auto"/>
              <w:rPr>
                <w:rFonts w:ascii="Arial" w:hAnsi="Arial" w:cs="Arial"/>
                <w:sz w:val="18"/>
                <w:szCs w:val="18"/>
                <w:lang w:eastAsia="en-US"/>
              </w:rPr>
            </w:pPr>
          </w:p>
        </w:tc>
        <w:tc>
          <w:tcPr>
            <w:tcW w:w="1005" w:type="dxa"/>
            <w:noWrap/>
            <w:vAlign w:val="bottom"/>
          </w:tcPr>
          <w:p w:rsidR="0086062C" w:rsidRPr="002F0634" w:rsidRDefault="0086062C" w:rsidP="0086062C">
            <w:pPr>
              <w:spacing w:line="256" w:lineRule="auto"/>
              <w:rPr>
                <w:rFonts w:ascii="Arial" w:hAnsi="Arial" w:cs="Arial"/>
                <w:sz w:val="18"/>
                <w:szCs w:val="18"/>
                <w:lang w:eastAsia="en-US"/>
              </w:rPr>
            </w:pPr>
          </w:p>
        </w:tc>
      </w:tr>
      <w:tr w:rsidR="0086062C" w:rsidRPr="002F0634" w:rsidTr="005454F6">
        <w:trPr>
          <w:trHeight w:val="288"/>
        </w:trPr>
        <w:tc>
          <w:tcPr>
            <w:tcW w:w="3875" w:type="dxa"/>
            <w:noWrap/>
            <w:vAlign w:val="bottom"/>
          </w:tcPr>
          <w:p w:rsidR="0086062C" w:rsidRPr="002F0634" w:rsidRDefault="0086062C" w:rsidP="0086062C">
            <w:pPr>
              <w:spacing w:line="256" w:lineRule="auto"/>
              <w:ind w:left="176"/>
              <w:rPr>
                <w:rFonts w:ascii="Arial" w:hAnsi="Arial" w:cs="Arial"/>
                <w:b/>
                <w:sz w:val="18"/>
                <w:szCs w:val="18"/>
                <w:lang w:eastAsia="en-US"/>
              </w:rPr>
            </w:pPr>
          </w:p>
        </w:tc>
        <w:tc>
          <w:tcPr>
            <w:tcW w:w="1546" w:type="dxa"/>
            <w:noWrap/>
            <w:vAlign w:val="bottom"/>
          </w:tcPr>
          <w:p w:rsidR="0086062C" w:rsidRPr="002F0634" w:rsidRDefault="0086062C" w:rsidP="0086062C">
            <w:pPr>
              <w:spacing w:line="256" w:lineRule="auto"/>
              <w:rPr>
                <w:rFonts w:ascii="Arial" w:hAnsi="Arial" w:cs="Arial"/>
                <w:sz w:val="18"/>
                <w:szCs w:val="18"/>
                <w:lang w:eastAsia="en-US"/>
              </w:rPr>
            </w:pPr>
          </w:p>
        </w:tc>
        <w:tc>
          <w:tcPr>
            <w:tcW w:w="1481" w:type="dxa"/>
            <w:noWrap/>
            <w:vAlign w:val="bottom"/>
          </w:tcPr>
          <w:p w:rsidR="0086062C" w:rsidRPr="002F0634" w:rsidRDefault="0086062C" w:rsidP="0086062C">
            <w:pPr>
              <w:spacing w:line="256" w:lineRule="auto"/>
              <w:rPr>
                <w:rFonts w:ascii="Arial" w:hAnsi="Arial" w:cs="Arial"/>
                <w:sz w:val="18"/>
                <w:szCs w:val="18"/>
                <w:lang w:eastAsia="en-US"/>
              </w:rPr>
            </w:pPr>
          </w:p>
        </w:tc>
        <w:tc>
          <w:tcPr>
            <w:tcW w:w="1500" w:type="dxa"/>
            <w:noWrap/>
            <w:vAlign w:val="bottom"/>
          </w:tcPr>
          <w:p w:rsidR="0086062C" w:rsidRPr="002F0634" w:rsidRDefault="0086062C" w:rsidP="0086062C">
            <w:pPr>
              <w:spacing w:line="256" w:lineRule="auto"/>
              <w:rPr>
                <w:rFonts w:ascii="Arial" w:hAnsi="Arial" w:cs="Arial"/>
                <w:sz w:val="18"/>
                <w:szCs w:val="18"/>
                <w:lang w:eastAsia="en-US"/>
              </w:rPr>
            </w:pPr>
          </w:p>
        </w:tc>
        <w:tc>
          <w:tcPr>
            <w:tcW w:w="1005" w:type="dxa"/>
            <w:noWrap/>
            <w:vAlign w:val="bottom"/>
          </w:tcPr>
          <w:p w:rsidR="0086062C" w:rsidRPr="002F0634" w:rsidRDefault="0086062C" w:rsidP="0086062C">
            <w:pPr>
              <w:spacing w:line="256" w:lineRule="auto"/>
              <w:rPr>
                <w:rFonts w:ascii="Arial" w:hAnsi="Arial" w:cs="Arial"/>
                <w:sz w:val="18"/>
                <w:szCs w:val="18"/>
                <w:lang w:eastAsia="en-US"/>
              </w:rPr>
            </w:pPr>
          </w:p>
        </w:tc>
      </w:tr>
      <w:tr w:rsidR="0086062C" w:rsidRPr="002F0634" w:rsidTr="005454F6">
        <w:trPr>
          <w:trHeight w:val="288"/>
        </w:trPr>
        <w:tc>
          <w:tcPr>
            <w:tcW w:w="3875" w:type="dxa"/>
            <w:tcBorders>
              <w:bottom w:val="single" w:sz="4" w:space="0" w:color="auto"/>
            </w:tcBorders>
            <w:noWrap/>
            <w:vAlign w:val="bottom"/>
          </w:tcPr>
          <w:p w:rsidR="0086062C" w:rsidRPr="002F0634" w:rsidRDefault="0086062C" w:rsidP="0086062C">
            <w:pPr>
              <w:spacing w:line="256" w:lineRule="auto"/>
              <w:ind w:left="176"/>
              <w:rPr>
                <w:rFonts w:ascii="Arial" w:hAnsi="Arial" w:cs="Arial"/>
                <w:b/>
                <w:sz w:val="18"/>
                <w:szCs w:val="18"/>
                <w:lang w:eastAsia="en-US"/>
              </w:rPr>
            </w:pPr>
            <w:r w:rsidRPr="002F0634">
              <w:rPr>
                <w:rFonts w:ascii="Arial" w:hAnsi="Arial" w:cs="Arial"/>
                <w:b/>
                <w:sz w:val="18"/>
                <w:szCs w:val="18"/>
                <w:lang w:eastAsia="en-US"/>
              </w:rPr>
              <w:t>B. RAČUN FINANCIRANJA</w:t>
            </w:r>
          </w:p>
        </w:tc>
        <w:tc>
          <w:tcPr>
            <w:tcW w:w="1546" w:type="dxa"/>
            <w:tcBorders>
              <w:bottom w:val="single" w:sz="4" w:space="0" w:color="auto"/>
            </w:tcBorders>
            <w:noWrap/>
            <w:vAlign w:val="bottom"/>
          </w:tcPr>
          <w:p w:rsidR="0086062C" w:rsidRPr="002F0634" w:rsidRDefault="0086062C" w:rsidP="0086062C">
            <w:pPr>
              <w:spacing w:line="256" w:lineRule="auto"/>
              <w:rPr>
                <w:rFonts w:ascii="Arial" w:hAnsi="Arial" w:cs="Arial"/>
                <w:sz w:val="18"/>
                <w:szCs w:val="18"/>
                <w:lang w:eastAsia="en-US"/>
              </w:rPr>
            </w:pPr>
          </w:p>
        </w:tc>
        <w:tc>
          <w:tcPr>
            <w:tcW w:w="1481" w:type="dxa"/>
            <w:tcBorders>
              <w:bottom w:val="single" w:sz="4" w:space="0" w:color="auto"/>
            </w:tcBorders>
            <w:noWrap/>
            <w:vAlign w:val="bottom"/>
          </w:tcPr>
          <w:p w:rsidR="0086062C" w:rsidRPr="002F0634" w:rsidRDefault="0086062C" w:rsidP="0086062C">
            <w:pPr>
              <w:spacing w:line="256" w:lineRule="auto"/>
              <w:rPr>
                <w:rFonts w:ascii="Arial" w:hAnsi="Arial" w:cs="Arial"/>
                <w:sz w:val="18"/>
                <w:szCs w:val="18"/>
                <w:lang w:eastAsia="en-US"/>
              </w:rPr>
            </w:pPr>
          </w:p>
        </w:tc>
        <w:tc>
          <w:tcPr>
            <w:tcW w:w="1500" w:type="dxa"/>
            <w:tcBorders>
              <w:bottom w:val="single" w:sz="4" w:space="0" w:color="auto"/>
            </w:tcBorders>
            <w:noWrap/>
            <w:vAlign w:val="bottom"/>
          </w:tcPr>
          <w:p w:rsidR="0086062C" w:rsidRPr="002F0634" w:rsidRDefault="0086062C" w:rsidP="0086062C">
            <w:pPr>
              <w:spacing w:line="256" w:lineRule="auto"/>
              <w:rPr>
                <w:rFonts w:ascii="Arial" w:hAnsi="Arial" w:cs="Arial"/>
                <w:sz w:val="18"/>
                <w:szCs w:val="18"/>
                <w:lang w:eastAsia="en-US"/>
              </w:rPr>
            </w:pPr>
          </w:p>
        </w:tc>
        <w:tc>
          <w:tcPr>
            <w:tcW w:w="1005" w:type="dxa"/>
            <w:tcBorders>
              <w:bottom w:val="single" w:sz="4" w:space="0" w:color="auto"/>
            </w:tcBorders>
            <w:noWrap/>
            <w:vAlign w:val="bottom"/>
          </w:tcPr>
          <w:p w:rsidR="0086062C" w:rsidRPr="002F0634" w:rsidRDefault="0086062C" w:rsidP="0086062C">
            <w:pPr>
              <w:spacing w:line="256" w:lineRule="auto"/>
              <w:rPr>
                <w:rFonts w:ascii="Arial" w:hAnsi="Arial" w:cs="Arial"/>
                <w:sz w:val="18"/>
                <w:szCs w:val="18"/>
                <w:lang w:eastAsia="en-US"/>
              </w:rPr>
            </w:pP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86062C">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Brojčana oznaka i naziv</w:t>
            </w:r>
          </w:p>
        </w:tc>
        <w:tc>
          <w:tcPr>
            <w:tcW w:w="154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86062C">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481"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86062C">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Izvorni plan</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86062C">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Izvršenje</w:t>
            </w:r>
          </w:p>
        </w:tc>
        <w:tc>
          <w:tcPr>
            <w:tcW w:w="100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86062C">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Indeks</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6062C" w:rsidRPr="002F0634" w:rsidRDefault="0086062C" w:rsidP="0086062C">
            <w:pPr>
              <w:spacing w:line="256" w:lineRule="auto"/>
              <w:jc w:val="center"/>
              <w:rPr>
                <w:rFonts w:ascii="Arial" w:hAnsi="Arial" w:cs="Arial"/>
                <w:b/>
                <w:bCs/>
                <w:color w:val="000000"/>
                <w:sz w:val="18"/>
                <w:szCs w:val="18"/>
                <w:lang w:eastAsia="en-US"/>
              </w:rPr>
            </w:pPr>
          </w:p>
        </w:tc>
        <w:tc>
          <w:tcPr>
            <w:tcW w:w="154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5454F6">
              <w:rPr>
                <w:rFonts w:ascii="Arial" w:hAnsi="Arial" w:cs="Arial"/>
                <w:b/>
                <w:bCs/>
                <w:color w:val="000000"/>
                <w:sz w:val="18"/>
                <w:szCs w:val="18"/>
                <w:lang w:eastAsia="en-US"/>
              </w:rPr>
              <w:t>7</w:t>
            </w:r>
            <w:r w:rsidRPr="002F0634">
              <w:rPr>
                <w:rFonts w:ascii="Arial" w:hAnsi="Arial" w:cs="Arial"/>
                <w:b/>
                <w:bCs/>
                <w:color w:val="000000"/>
                <w:sz w:val="18"/>
                <w:szCs w:val="18"/>
                <w:lang w:eastAsia="en-US"/>
              </w:rPr>
              <w:t>.(1)</w:t>
            </w:r>
          </w:p>
        </w:tc>
        <w:tc>
          <w:tcPr>
            <w:tcW w:w="1481"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5454F6">
              <w:rPr>
                <w:rFonts w:ascii="Arial" w:hAnsi="Arial" w:cs="Arial"/>
                <w:b/>
                <w:bCs/>
                <w:color w:val="000000"/>
                <w:sz w:val="18"/>
                <w:szCs w:val="18"/>
                <w:lang w:eastAsia="en-US"/>
              </w:rPr>
              <w:t>8</w:t>
            </w:r>
            <w:r w:rsidRPr="002F0634">
              <w:rPr>
                <w:rFonts w:ascii="Arial" w:hAnsi="Arial" w:cs="Arial"/>
                <w:b/>
                <w:bCs/>
                <w:color w:val="000000"/>
                <w:sz w:val="18"/>
                <w:szCs w:val="18"/>
                <w:lang w:eastAsia="en-US"/>
              </w:rPr>
              <w:t>.(2)</w:t>
            </w:r>
          </w:p>
        </w:tc>
        <w:tc>
          <w:tcPr>
            <w:tcW w:w="150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5454F6">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201</w:t>
            </w:r>
            <w:r w:rsidR="005454F6">
              <w:rPr>
                <w:rFonts w:ascii="Arial" w:hAnsi="Arial" w:cs="Arial"/>
                <w:b/>
                <w:bCs/>
                <w:color w:val="000000"/>
                <w:sz w:val="18"/>
                <w:szCs w:val="18"/>
                <w:lang w:eastAsia="en-US"/>
              </w:rPr>
              <w:t>8</w:t>
            </w:r>
            <w:r w:rsidRPr="002F0634">
              <w:rPr>
                <w:rFonts w:ascii="Arial" w:hAnsi="Arial" w:cs="Arial"/>
                <w:b/>
                <w:bCs/>
                <w:color w:val="000000"/>
                <w:sz w:val="18"/>
                <w:szCs w:val="18"/>
                <w:lang w:eastAsia="en-US"/>
              </w:rPr>
              <w:t>.(3)</w:t>
            </w:r>
          </w:p>
        </w:tc>
        <w:tc>
          <w:tcPr>
            <w:tcW w:w="1005"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6062C" w:rsidRPr="002F0634" w:rsidRDefault="0086062C" w:rsidP="0086062C">
            <w:pPr>
              <w:spacing w:line="256" w:lineRule="auto"/>
              <w:jc w:val="center"/>
              <w:rPr>
                <w:rFonts w:ascii="Arial" w:hAnsi="Arial" w:cs="Arial"/>
                <w:b/>
                <w:bCs/>
                <w:color w:val="000000"/>
                <w:sz w:val="18"/>
                <w:szCs w:val="18"/>
                <w:lang w:eastAsia="en-US"/>
              </w:rPr>
            </w:pPr>
            <w:r w:rsidRPr="002F0634">
              <w:rPr>
                <w:rFonts w:ascii="Arial" w:hAnsi="Arial" w:cs="Arial"/>
                <w:b/>
                <w:bCs/>
                <w:color w:val="000000"/>
                <w:sz w:val="18"/>
                <w:szCs w:val="18"/>
                <w:lang w:eastAsia="en-US"/>
              </w:rPr>
              <w:t>(3/2x100)</w:t>
            </w:r>
          </w:p>
        </w:tc>
      </w:tr>
      <w:tr w:rsidR="0086062C"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hideMark/>
          </w:tcPr>
          <w:p w:rsidR="0086062C" w:rsidRPr="002F0634" w:rsidRDefault="0086062C" w:rsidP="0086062C">
            <w:pPr>
              <w:spacing w:line="256" w:lineRule="auto"/>
              <w:rPr>
                <w:rFonts w:ascii="Arial" w:hAnsi="Arial" w:cs="Arial"/>
                <w:bCs/>
                <w:color w:val="000000"/>
                <w:sz w:val="18"/>
                <w:szCs w:val="18"/>
                <w:lang w:eastAsia="en-US"/>
              </w:rPr>
            </w:pPr>
          </w:p>
        </w:tc>
        <w:tc>
          <w:tcPr>
            <w:tcW w:w="1546"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p>
        </w:tc>
        <w:tc>
          <w:tcPr>
            <w:tcW w:w="1481"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p>
        </w:tc>
        <w:tc>
          <w:tcPr>
            <w:tcW w:w="1500"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p>
        </w:tc>
        <w:tc>
          <w:tcPr>
            <w:tcW w:w="1005" w:type="dxa"/>
            <w:tcBorders>
              <w:top w:val="single" w:sz="4" w:space="0" w:color="auto"/>
              <w:left w:val="single" w:sz="4" w:space="0" w:color="auto"/>
              <w:bottom w:val="single" w:sz="4" w:space="0" w:color="auto"/>
              <w:right w:val="single" w:sz="4" w:space="0" w:color="auto"/>
            </w:tcBorders>
            <w:noWrap/>
            <w:vAlign w:val="bottom"/>
          </w:tcPr>
          <w:p w:rsidR="0086062C" w:rsidRPr="002F0634" w:rsidRDefault="0086062C" w:rsidP="0086062C">
            <w:pPr>
              <w:spacing w:line="256" w:lineRule="auto"/>
              <w:jc w:val="right"/>
              <w:rPr>
                <w:rFonts w:ascii="Arial" w:hAnsi="Arial" w:cs="Arial"/>
                <w:bCs/>
                <w:color w:val="000000"/>
                <w:sz w:val="18"/>
                <w:szCs w:val="18"/>
                <w:lang w:eastAsia="en-US"/>
              </w:rPr>
            </w:pPr>
          </w:p>
        </w:tc>
      </w:tr>
      <w:tr w:rsidR="006819DF"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rPr>
                <w:rFonts w:ascii="Arial" w:hAnsi="Arial" w:cs="Arial"/>
                <w:bCs/>
                <w:color w:val="000000"/>
                <w:sz w:val="18"/>
                <w:szCs w:val="18"/>
              </w:rPr>
            </w:pPr>
            <w:r w:rsidRPr="002F0634">
              <w:rPr>
                <w:rFonts w:ascii="Arial" w:hAnsi="Arial" w:cs="Arial"/>
                <w:bCs/>
                <w:color w:val="000000"/>
                <w:sz w:val="18"/>
                <w:szCs w:val="18"/>
              </w:rPr>
              <w:t xml:space="preserve"> 8  Primici od financijske imovine i zaduživanja</w:t>
            </w:r>
          </w:p>
        </w:tc>
        <w:tc>
          <w:tcPr>
            <w:tcW w:w="1546"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Cs/>
                <w:color w:val="000000"/>
                <w:sz w:val="18"/>
                <w:szCs w:val="18"/>
              </w:rPr>
            </w:pPr>
            <w:r w:rsidRPr="002F0634">
              <w:rPr>
                <w:rFonts w:ascii="Arial" w:hAnsi="Arial" w:cs="Arial"/>
                <w:bCs/>
                <w:color w:val="000000"/>
                <w:sz w:val="18"/>
                <w:szCs w:val="18"/>
              </w:rPr>
              <w:t>0,00</w:t>
            </w:r>
          </w:p>
        </w:tc>
        <w:tc>
          <w:tcPr>
            <w:tcW w:w="1481"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Cs/>
                <w:color w:val="000000"/>
                <w:sz w:val="18"/>
                <w:szCs w:val="18"/>
              </w:rPr>
            </w:pPr>
            <w:r w:rsidRPr="002F0634">
              <w:rPr>
                <w:rFonts w:ascii="Arial" w:hAnsi="Arial" w:cs="Arial"/>
                <w:bCs/>
                <w:color w:val="000000"/>
                <w:sz w:val="18"/>
                <w:szCs w:val="18"/>
              </w:rPr>
              <w:t>0,00</w:t>
            </w:r>
          </w:p>
        </w:tc>
        <w:tc>
          <w:tcPr>
            <w:tcW w:w="1500"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Cs/>
                <w:color w:val="000000"/>
                <w:sz w:val="18"/>
                <w:szCs w:val="18"/>
              </w:rPr>
            </w:pPr>
            <w:r>
              <w:rPr>
                <w:rFonts w:ascii="Arial" w:hAnsi="Arial" w:cs="Arial"/>
                <w:bCs/>
                <w:color w:val="000000"/>
                <w:sz w:val="18"/>
                <w:szCs w:val="18"/>
              </w:rPr>
              <w:t>0,00</w:t>
            </w:r>
          </w:p>
        </w:tc>
        <w:tc>
          <w:tcPr>
            <w:tcW w:w="1005"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Cs/>
                <w:color w:val="000000"/>
                <w:sz w:val="18"/>
                <w:szCs w:val="18"/>
              </w:rPr>
            </w:pPr>
            <w:r w:rsidRPr="002F0634">
              <w:rPr>
                <w:rFonts w:ascii="Arial" w:hAnsi="Arial" w:cs="Arial"/>
                <w:bCs/>
                <w:color w:val="000000"/>
                <w:sz w:val="18"/>
                <w:szCs w:val="18"/>
              </w:rPr>
              <w:t>0,00</w:t>
            </w:r>
          </w:p>
        </w:tc>
      </w:tr>
      <w:tr w:rsidR="006819DF"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rPr>
                <w:rFonts w:ascii="Arial" w:hAnsi="Arial" w:cs="Arial"/>
                <w:bCs/>
                <w:color w:val="000000"/>
                <w:sz w:val="18"/>
                <w:szCs w:val="18"/>
              </w:rPr>
            </w:pPr>
            <w:r w:rsidRPr="002F0634">
              <w:rPr>
                <w:rFonts w:ascii="Arial" w:hAnsi="Arial" w:cs="Arial"/>
                <w:bCs/>
                <w:color w:val="000000"/>
                <w:sz w:val="18"/>
                <w:szCs w:val="18"/>
              </w:rPr>
              <w:t xml:space="preserve"> 5  Izdaci za financijsku imovinu i otplate   zajmova</w:t>
            </w:r>
          </w:p>
        </w:tc>
        <w:tc>
          <w:tcPr>
            <w:tcW w:w="1546"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Cs/>
                <w:color w:val="000000"/>
                <w:sz w:val="18"/>
                <w:szCs w:val="18"/>
              </w:rPr>
            </w:pPr>
            <w:r w:rsidRPr="002F0634">
              <w:rPr>
                <w:rFonts w:ascii="Arial" w:hAnsi="Arial" w:cs="Arial"/>
                <w:bCs/>
                <w:color w:val="000000"/>
                <w:sz w:val="18"/>
                <w:szCs w:val="18"/>
              </w:rPr>
              <w:t>0,00</w:t>
            </w:r>
          </w:p>
        </w:tc>
        <w:tc>
          <w:tcPr>
            <w:tcW w:w="1481"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Cs/>
                <w:color w:val="000000"/>
                <w:sz w:val="18"/>
                <w:szCs w:val="18"/>
              </w:rPr>
            </w:pPr>
            <w:r>
              <w:rPr>
                <w:rFonts w:ascii="Arial" w:hAnsi="Arial" w:cs="Arial"/>
                <w:bCs/>
                <w:color w:val="000000"/>
                <w:sz w:val="18"/>
                <w:szCs w:val="18"/>
              </w:rPr>
              <w:t>20.000,00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Cs/>
                <w:color w:val="000000"/>
                <w:sz w:val="18"/>
                <w:szCs w:val="18"/>
              </w:rPr>
            </w:pPr>
            <w:r>
              <w:rPr>
                <w:rFonts w:ascii="Arial" w:hAnsi="Arial" w:cs="Arial"/>
                <w:bCs/>
                <w:color w:val="000000"/>
                <w:sz w:val="18"/>
                <w:szCs w:val="18"/>
              </w:rPr>
              <w:t>0,00</w:t>
            </w:r>
          </w:p>
        </w:tc>
        <w:tc>
          <w:tcPr>
            <w:tcW w:w="1005"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Cs/>
                <w:color w:val="000000"/>
                <w:sz w:val="18"/>
                <w:szCs w:val="18"/>
              </w:rPr>
            </w:pPr>
            <w:r w:rsidRPr="002F0634">
              <w:rPr>
                <w:rFonts w:ascii="Arial" w:hAnsi="Arial" w:cs="Arial"/>
                <w:bCs/>
                <w:color w:val="000000"/>
                <w:sz w:val="18"/>
                <w:szCs w:val="18"/>
              </w:rPr>
              <w:t>0,00</w:t>
            </w:r>
          </w:p>
        </w:tc>
      </w:tr>
      <w:tr w:rsidR="006819DF" w:rsidRPr="002F0634" w:rsidTr="005454F6">
        <w:trPr>
          <w:trHeight w:val="288"/>
        </w:trPr>
        <w:tc>
          <w:tcPr>
            <w:tcW w:w="3875"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rPr>
                <w:rFonts w:ascii="Arial" w:hAnsi="Arial" w:cs="Arial"/>
                <w:b/>
                <w:bCs/>
                <w:color w:val="000000"/>
                <w:sz w:val="18"/>
                <w:szCs w:val="18"/>
              </w:rPr>
            </w:pPr>
            <w:r w:rsidRPr="002F0634">
              <w:rPr>
                <w:rFonts w:ascii="Arial" w:hAnsi="Arial" w:cs="Arial"/>
                <w:b/>
                <w:bCs/>
                <w:color w:val="000000"/>
                <w:sz w:val="18"/>
                <w:szCs w:val="18"/>
              </w:rPr>
              <w:t xml:space="preserve">        NETO ZADUŽIVANJE/ </w:t>
            </w:r>
          </w:p>
          <w:p w:rsidR="006819DF" w:rsidRPr="002F0634" w:rsidRDefault="006819DF" w:rsidP="006819DF">
            <w:pPr>
              <w:rPr>
                <w:rFonts w:ascii="Arial" w:hAnsi="Arial" w:cs="Arial"/>
                <w:b/>
                <w:bCs/>
                <w:color w:val="000000"/>
                <w:sz w:val="18"/>
                <w:szCs w:val="18"/>
              </w:rPr>
            </w:pPr>
            <w:r w:rsidRPr="002F0634">
              <w:rPr>
                <w:rFonts w:ascii="Arial" w:hAnsi="Arial" w:cs="Arial"/>
                <w:b/>
                <w:bCs/>
                <w:color w:val="000000"/>
                <w:sz w:val="18"/>
                <w:szCs w:val="18"/>
              </w:rPr>
              <w:t xml:space="preserve">                     FINANCIRANJE</w:t>
            </w:r>
          </w:p>
        </w:tc>
        <w:tc>
          <w:tcPr>
            <w:tcW w:w="1546"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
                <w:bCs/>
                <w:color w:val="000000"/>
                <w:sz w:val="18"/>
                <w:szCs w:val="18"/>
              </w:rPr>
            </w:pPr>
            <w:r w:rsidRPr="002F0634">
              <w:rPr>
                <w:rFonts w:ascii="Arial" w:hAnsi="Arial" w:cs="Arial"/>
                <w:b/>
                <w:bCs/>
                <w:color w:val="000000"/>
                <w:sz w:val="18"/>
                <w:szCs w:val="18"/>
              </w:rPr>
              <w:t>0,00</w:t>
            </w:r>
          </w:p>
        </w:tc>
        <w:tc>
          <w:tcPr>
            <w:tcW w:w="1481"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
                <w:bCs/>
                <w:color w:val="000000"/>
                <w:sz w:val="18"/>
                <w:szCs w:val="18"/>
              </w:rPr>
            </w:pPr>
            <w:r>
              <w:rPr>
                <w:rFonts w:ascii="Arial" w:hAnsi="Arial" w:cs="Arial"/>
                <w:b/>
                <w:bCs/>
                <w:color w:val="000000"/>
                <w:sz w:val="18"/>
                <w:szCs w:val="18"/>
              </w:rPr>
              <w:t>-20.000,00</w:t>
            </w:r>
          </w:p>
        </w:tc>
        <w:tc>
          <w:tcPr>
            <w:tcW w:w="1500"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
                <w:bCs/>
                <w:color w:val="000000"/>
                <w:sz w:val="18"/>
                <w:szCs w:val="18"/>
              </w:rPr>
            </w:pPr>
            <w:r>
              <w:rPr>
                <w:rFonts w:ascii="Arial" w:hAnsi="Arial" w:cs="Arial"/>
                <w:b/>
                <w:bCs/>
                <w:color w:val="000000"/>
                <w:sz w:val="18"/>
                <w:szCs w:val="18"/>
              </w:rPr>
              <w:t>0,00</w:t>
            </w:r>
          </w:p>
        </w:tc>
        <w:tc>
          <w:tcPr>
            <w:tcW w:w="1005" w:type="dxa"/>
            <w:tcBorders>
              <w:top w:val="single" w:sz="4" w:space="0" w:color="auto"/>
              <w:left w:val="single" w:sz="4" w:space="0" w:color="auto"/>
              <w:bottom w:val="single" w:sz="4" w:space="0" w:color="auto"/>
              <w:right w:val="single" w:sz="4" w:space="0" w:color="auto"/>
            </w:tcBorders>
            <w:noWrap/>
            <w:vAlign w:val="bottom"/>
          </w:tcPr>
          <w:p w:rsidR="006819DF" w:rsidRPr="002F0634" w:rsidRDefault="006819DF" w:rsidP="006819DF">
            <w:pPr>
              <w:jc w:val="right"/>
              <w:rPr>
                <w:rFonts w:ascii="Arial" w:hAnsi="Arial" w:cs="Arial"/>
                <w:b/>
                <w:bCs/>
                <w:color w:val="000000"/>
                <w:sz w:val="18"/>
                <w:szCs w:val="18"/>
              </w:rPr>
            </w:pPr>
            <w:r w:rsidRPr="002F0634">
              <w:rPr>
                <w:rFonts w:ascii="Arial" w:hAnsi="Arial" w:cs="Arial"/>
                <w:b/>
                <w:bCs/>
                <w:color w:val="000000"/>
                <w:sz w:val="18"/>
                <w:szCs w:val="18"/>
              </w:rPr>
              <w:t>0,00</w:t>
            </w:r>
          </w:p>
        </w:tc>
      </w:tr>
      <w:tr w:rsidR="006819DF" w:rsidRPr="002F0634" w:rsidTr="005454F6">
        <w:trPr>
          <w:trHeight w:val="288"/>
        </w:trPr>
        <w:tc>
          <w:tcPr>
            <w:tcW w:w="3875" w:type="dxa"/>
            <w:noWrap/>
            <w:vAlign w:val="bottom"/>
          </w:tcPr>
          <w:p w:rsidR="006819DF" w:rsidRPr="002F0634" w:rsidRDefault="006819DF" w:rsidP="006819DF">
            <w:pPr>
              <w:rPr>
                <w:rFonts w:ascii="Arial" w:hAnsi="Arial" w:cs="Arial"/>
                <w:b/>
                <w:bCs/>
                <w:color w:val="000000"/>
                <w:sz w:val="18"/>
                <w:szCs w:val="18"/>
              </w:rPr>
            </w:pPr>
          </w:p>
        </w:tc>
        <w:tc>
          <w:tcPr>
            <w:tcW w:w="1546" w:type="dxa"/>
            <w:noWrap/>
            <w:vAlign w:val="bottom"/>
          </w:tcPr>
          <w:p w:rsidR="006819DF" w:rsidRPr="002F0634" w:rsidRDefault="006819DF" w:rsidP="006819DF">
            <w:pPr>
              <w:jc w:val="right"/>
              <w:rPr>
                <w:rFonts w:ascii="Arial" w:hAnsi="Arial" w:cs="Arial"/>
                <w:b/>
                <w:bCs/>
                <w:color w:val="000000"/>
                <w:sz w:val="18"/>
                <w:szCs w:val="18"/>
              </w:rPr>
            </w:pPr>
          </w:p>
        </w:tc>
        <w:tc>
          <w:tcPr>
            <w:tcW w:w="1481" w:type="dxa"/>
            <w:noWrap/>
            <w:vAlign w:val="bottom"/>
          </w:tcPr>
          <w:p w:rsidR="006819DF" w:rsidRPr="002F0634" w:rsidRDefault="006819DF" w:rsidP="006819DF">
            <w:pPr>
              <w:jc w:val="right"/>
              <w:rPr>
                <w:rFonts w:ascii="Arial" w:hAnsi="Arial" w:cs="Arial"/>
                <w:b/>
                <w:bCs/>
                <w:color w:val="000000"/>
                <w:sz w:val="18"/>
                <w:szCs w:val="18"/>
              </w:rPr>
            </w:pPr>
          </w:p>
        </w:tc>
        <w:tc>
          <w:tcPr>
            <w:tcW w:w="1500" w:type="dxa"/>
            <w:noWrap/>
            <w:vAlign w:val="bottom"/>
          </w:tcPr>
          <w:p w:rsidR="006819DF" w:rsidRPr="002F0634" w:rsidRDefault="006819DF" w:rsidP="006819DF">
            <w:pPr>
              <w:jc w:val="right"/>
              <w:rPr>
                <w:rFonts w:ascii="Arial" w:hAnsi="Arial" w:cs="Arial"/>
                <w:b/>
                <w:bCs/>
                <w:color w:val="000000"/>
                <w:sz w:val="18"/>
                <w:szCs w:val="18"/>
              </w:rPr>
            </w:pPr>
          </w:p>
        </w:tc>
        <w:tc>
          <w:tcPr>
            <w:tcW w:w="1005" w:type="dxa"/>
            <w:noWrap/>
            <w:vAlign w:val="bottom"/>
          </w:tcPr>
          <w:p w:rsidR="006819DF" w:rsidRPr="002F0634" w:rsidRDefault="006819DF" w:rsidP="006819DF">
            <w:pPr>
              <w:jc w:val="right"/>
              <w:rPr>
                <w:rFonts w:ascii="Arial" w:hAnsi="Arial" w:cs="Arial"/>
                <w:b/>
                <w:bCs/>
                <w:color w:val="000000"/>
                <w:sz w:val="18"/>
                <w:szCs w:val="18"/>
              </w:rPr>
            </w:pPr>
          </w:p>
        </w:tc>
      </w:tr>
      <w:tr w:rsidR="006819DF" w:rsidRPr="002F0634" w:rsidTr="005454F6">
        <w:trPr>
          <w:trHeight w:val="288"/>
        </w:trPr>
        <w:tc>
          <w:tcPr>
            <w:tcW w:w="3875" w:type="dxa"/>
            <w:noWrap/>
            <w:vAlign w:val="bottom"/>
          </w:tcPr>
          <w:p w:rsidR="006819DF" w:rsidRPr="002F0634" w:rsidRDefault="006819DF" w:rsidP="006819DF">
            <w:pPr>
              <w:rPr>
                <w:rFonts w:ascii="Arial" w:hAnsi="Arial" w:cs="Arial"/>
                <w:b/>
                <w:bCs/>
                <w:color w:val="000000"/>
                <w:sz w:val="18"/>
                <w:szCs w:val="18"/>
              </w:rPr>
            </w:pPr>
            <w:r w:rsidRPr="002F0634">
              <w:rPr>
                <w:rFonts w:ascii="Arial" w:hAnsi="Arial" w:cs="Arial"/>
                <w:b/>
                <w:bCs/>
                <w:color w:val="000000"/>
                <w:sz w:val="18"/>
                <w:szCs w:val="18"/>
              </w:rPr>
              <w:t xml:space="preserve">  </w:t>
            </w:r>
          </w:p>
          <w:p w:rsidR="006819DF" w:rsidRPr="002F0634" w:rsidRDefault="006819DF" w:rsidP="006819DF">
            <w:pPr>
              <w:rPr>
                <w:rFonts w:ascii="Arial" w:hAnsi="Arial" w:cs="Arial"/>
                <w:b/>
                <w:bCs/>
                <w:color w:val="000000"/>
                <w:sz w:val="18"/>
                <w:szCs w:val="18"/>
              </w:rPr>
            </w:pPr>
            <w:r w:rsidRPr="002F0634">
              <w:rPr>
                <w:rFonts w:ascii="Arial" w:hAnsi="Arial" w:cs="Arial"/>
                <w:b/>
                <w:bCs/>
                <w:color w:val="000000"/>
                <w:sz w:val="18"/>
                <w:szCs w:val="18"/>
              </w:rPr>
              <w:t xml:space="preserve">        RASPOLOŽIVA SREDSTVA IZ PRETHODNIH GODINA </w:t>
            </w:r>
          </w:p>
        </w:tc>
        <w:tc>
          <w:tcPr>
            <w:tcW w:w="1546" w:type="dxa"/>
            <w:noWrap/>
            <w:vAlign w:val="bottom"/>
          </w:tcPr>
          <w:p w:rsidR="006819DF" w:rsidRPr="002F0634" w:rsidRDefault="006819DF" w:rsidP="006819DF">
            <w:pPr>
              <w:jc w:val="right"/>
              <w:rPr>
                <w:rFonts w:ascii="Arial" w:hAnsi="Arial" w:cs="Arial"/>
                <w:b/>
                <w:bCs/>
                <w:color w:val="000000"/>
                <w:sz w:val="18"/>
                <w:szCs w:val="18"/>
              </w:rPr>
            </w:pPr>
            <w:r w:rsidRPr="002F0634">
              <w:rPr>
                <w:rFonts w:ascii="Arial" w:hAnsi="Arial" w:cs="Arial"/>
                <w:b/>
                <w:bCs/>
                <w:color w:val="000000"/>
                <w:sz w:val="18"/>
                <w:szCs w:val="18"/>
              </w:rPr>
              <w:t>-185.675,88</w:t>
            </w:r>
          </w:p>
        </w:tc>
        <w:tc>
          <w:tcPr>
            <w:tcW w:w="1481" w:type="dxa"/>
            <w:noWrap/>
            <w:vAlign w:val="bottom"/>
          </w:tcPr>
          <w:p w:rsidR="006819DF" w:rsidRPr="002F0634" w:rsidRDefault="006819DF" w:rsidP="006819DF">
            <w:pPr>
              <w:jc w:val="right"/>
              <w:rPr>
                <w:rFonts w:ascii="Arial" w:hAnsi="Arial" w:cs="Arial"/>
                <w:b/>
                <w:bCs/>
                <w:color w:val="000000"/>
                <w:sz w:val="18"/>
                <w:szCs w:val="18"/>
              </w:rPr>
            </w:pPr>
            <w:r>
              <w:rPr>
                <w:rFonts w:ascii="Arial" w:hAnsi="Arial" w:cs="Arial"/>
                <w:b/>
                <w:bCs/>
                <w:color w:val="000000"/>
                <w:sz w:val="18"/>
                <w:szCs w:val="18"/>
              </w:rPr>
              <w:t>605.800,00</w:t>
            </w:r>
          </w:p>
        </w:tc>
        <w:tc>
          <w:tcPr>
            <w:tcW w:w="1500" w:type="dxa"/>
            <w:noWrap/>
            <w:vAlign w:val="bottom"/>
          </w:tcPr>
          <w:p w:rsidR="006819DF" w:rsidRPr="002F0634" w:rsidRDefault="006819DF" w:rsidP="006819DF">
            <w:pPr>
              <w:jc w:val="right"/>
              <w:rPr>
                <w:rFonts w:ascii="Arial" w:hAnsi="Arial" w:cs="Arial"/>
                <w:b/>
                <w:bCs/>
                <w:color w:val="000000"/>
                <w:sz w:val="18"/>
                <w:szCs w:val="18"/>
              </w:rPr>
            </w:pPr>
            <w:r>
              <w:rPr>
                <w:rFonts w:ascii="Arial" w:hAnsi="Arial" w:cs="Arial"/>
                <w:b/>
                <w:bCs/>
                <w:color w:val="000000"/>
                <w:sz w:val="18"/>
                <w:szCs w:val="18"/>
              </w:rPr>
              <w:t>-606.014,04</w:t>
            </w:r>
          </w:p>
        </w:tc>
        <w:tc>
          <w:tcPr>
            <w:tcW w:w="1005" w:type="dxa"/>
            <w:noWrap/>
            <w:vAlign w:val="bottom"/>
          </w:tcPr>
          <w:p w:rsidR="006819DF" w:rsidRPr="002F0634" w:rsidRDefault="006819DF" w:rsidP="006819DF">
            <w:pPr>
              <w:jc w:val="right"/>
              <w:rPr>
                <w:rFonts w:ascii="Arial" w:hAnsi="Arial" w:cs="Arial"/>
                <w:b/>
                <w:bCs/>
                <w:color w:val="000000"/>
                <w:sz w:val="18"/>
                <w:szCs w:val="18"/>
              </w:rPr>
            </w:pPr>
            <w:r w:rsidRPr="002F0634">
              <w:rPr>
                <w:rFonts w:ascii="Arial" w:hAnsi="Arial" w:cs="Arial"/>
                <w:b/>
                <w:bCs/>
                <w:color w:val="000000"/>
                <w:sz w:val="18"/>
                <w:szCs w:val="18"/>
              </w:rPr>
              <w:t>100,04</w:t>
            </w:r>
          </w:p>
        </w:tc>
      </w:tr>
      <w:tr w:rsidR="006819DF" w:rsidRPr="002F0634" w:rsidTr="005454F6">
        <w:trPr>
          <w:trHeight w:val="288"/>
        </w:trPr>
        <w:tc>
          <w:tcPr>
            <w:tcW w:w="3875" w:type="dxa"/>
            <w:noWrap/>
            <w:vAlign w:val="bottom"/>
          </w:tcPr>
          <w:p w:rsidR="006819DF" w:rsidRPr="002F0634" w:rsidRDefault="006819DF" w:rsidP="006819DF">
            <w:pPr>
              <w:jc w:val="right"/>
              <w:rPr>
                <w:rFonts w:ascii="Arial" w:hAnsi="Arial" w:cs="Arial"/>
                <w:b/>
                <w:bCs/>
                <w:color w:val="000000"/>
                <w:sz w:val="18"/>
                <w:szCs w:val="18"/>
              </w:rPr>
            </w:pPr>
          </w:p>
        </w:tc>
        <w:tc>
          <w:tcPr>
            <w:tcW w:w="1546" w:type="dxa"/>
            <w:noWrap/>
            <w:vAlign w:val="bottom"/>
          </w:tcPr>
          <w:p w:rsidR="006819DF" w:rsidRPr="002F0634" w:rsidRDefault="006819DF" w:rsidP="006819DF">
            <w:pPr>
              <w:rPr>
                <w:rFonts w:ascii="Arial" w:hAnsi="Arial" w:cs="Arial"/>
                <w:sz w:val="18"/>
                <w:szCs w:val="18"/>
              </w:rPr>
            </w:pPr>
          </w:p>
        </w:tc>
        <w:tc>
          <w:tcPr>
            <w:tcW w:w="1481" w:type="dxa"/>
            <w:noWrap/>
            <w:vAlign w:val="bottom"/>
          </w:tcPr>
          <w:p w:rsidR="006819DF" w:rsidRPr="002F0634" w:rsidRDefault="006819DF" w:rsidP="006819DF">
            <w:pPr>
              <w:rPr>
                <w:rFonts w:ascii="Arial" w:hAnsi="Arial" w:cs="Arial"/>
                <w:sz w:val="18"/>
                <w:szCs w:val="18"/>
              </w:rPr>
            </w:pPr>
          </w:p>
        </w:tc>
        <w:tc>
          <w:tcPr>
            <w:tcW w:w="1500" w:type="dxa"/>
            <w:noWrap/>
            <w:vAlign w:val="bottom"/>
          </w:tcPr>
          <w:p w:rsidR="006819DF" w:rsidRPr="002F0634" w:rsidRDefault="006819DF" w:rsidP="006819DF">
            <w:pPr>
              <w:rPr>
                <w:rFonts w:ascii="Arial" w:hAnsi="Arial" w:cs="Arial"/>
                <w:sz w:val="18"/>
                <w:szCs w:val="18"/>
              </w:rPr>
            </w:pPr>
          </w:p>
        </w:tc>
        <w:tc>
          <w:tcPr>
            <w:tcW w:w="1005" w:type="dxa"/>
            <w:noWrap/>
            <w:vAlign w:val="bottom"/>
          </w:tcPr>
          <w:p w:rsidR="006819DF" w:rsidRPr="002F0634" w:rsidRDefault="006819DF" w:rsidP="006819DF">
            <w:pPr>
              <w:rPr>
                <w:rFonts w:ascii="Arial" w:hAnsi="Arial" w:cs="Arial"/>
                <w:sz w:val="18"/>
                <w:szCs w:val="18"/>
              </w:rPr>
            </w:pPr>
          </w:p>
        </w:tc>
      </w:tr>
      <w:tr w:rsidR="006819DF" w:rsidRPr="002F0634" w:rsidTr="005454F6">
        <w:trPr>
          <w:trHeight w:val="288"/>
        </w:trPr>
        <w:tc>
          <w:tcPr>
            <w:tcW w:w="3875" w:type="dxa"/>
            <w:noWrap/>
            <w:vAlign w:val="bottom"/>
          </w:tcPr>
          <w:p w:rsidR="006819DF" w:rsidRPr="002F0634" w:rsidRDefault="006819DF" w:rsidP="006819DF">
            <w:pPr>
              <w:rPr>
                <w:rFonts w:ascii="Arial" w:hAnsi="Arial" w:cs="Arial"/>
                <w:b/>
                <w:bCs/>
                <w:color w:val="000000"/>
                <w:sz w:val="18"/>
                <w:szCs w:val="18"/>
              </w:rPr>
            </w:pPr>
            <w:r w:rsidRPr="002F0634">
              <w:rPr>
                <w:rFonts w:ascii="Arial" w:hAnsi="Arial" w:cs="Arial"/>
                <w:b/>
                <w:bCs/>
                <w:color w:val="000000"/>
                <w:sz w:val="18"/>
                <w:szCs w:val="18"/>
              </w:rPr>
              <w:t xml:space="preserve">        VIŠAK/MANJAK + NETO     ZADUŽIVANJA/FINANCIRANJA + RASPOLOŽIVA SREDSTVA IZ PRETHODNIH GODINA</w:t>
            </w:r>
          </w:p>
        </w:tc>
        <w:tc>
          <w:tcPr>
            <w:tcW w:w="1546" w:type="dxa"/>
            <w:noWrap/>
            <w:vAlign w:val="bottom"/>
          </w:tcPr>
          <w:p w:rsidR="006819DF" w:rsidRPr="002F0634" w:rsidRDefault="006819DF" w:rsidP="006819DF">
            <w:pPr>
              <w:jc w:val="right"/>
              <w:rPr>
                <w:rFonts w:ascii="Arial" w:hAnsi="Arial" w:cs="Arial"/>
                <w:b/>
                <w:bCs/>
                <w:color w:val="000000"/>
                <w:sz w:val="18"/>
                <w:szCs w:val="18"/>
              </w:rPr>
            </w:pPr>
            <w:r w:rsidRPr="002F0634">
              <w:rPr>
                <w:rFonts w:ascii="Arial" w:hAnsi="Arial" w:cs="Arial"/>
                <w:b/>
                <w:bCs/>
                <w:color w:val="000000"/>
                <w:sz w:val="18"/>
                <w:szCs w:val="18"/>
              </w:rPr>
              <w:t>-8</w:t>
            </w:r>
            <w:r>
              <w:rPr>
                <w:rFonts w:ascii="Arial" w:hAnsi="Arial" w:cs="Arial"/>
                <w:b/>
                <w:bCs/>
                <w:color w:val="000000"/>
                <w:sz w:val="18"/>
                <w:szCs w:val="18"/>
              </w:rPr>
              <w:t>23.564,29</w:t>
            </w:r>
          </w:p>
        </w:tc>
        <w:tc>
          <w:tcPr>
            <w:tcW w:w="1481" w:type="dxa"/>
            <w:noWrap/>
            <w:vAlign w:val="bottom"/>
          </w:tcPr>
          <w:p w:rsidR="006819DF" w:rsidRPr="002F0634" w:rsidRDefault="006819DF" w:rsidP="006819DF">
            <w:pPr>
              <w:jc w:val="right"/>
              <w:rPr>
                <w:rFonts w:ascii="Arial" w:hAnsi="Arial" w:cs="Arial"/>
                <w:b/>
                <w:bCs/>
                <w:color w:val="000000"/>
                <w:sz w:val="18"/>
                <w:szCs w:val="18"/>
              </w:rPr>
            </w:pPr>
            <w:r>
              <w:rPr>
                <w:rFonts w:ascii="Arial" w:hAnsi="Arial" w:cs="Arial"/>
                <w:b/>
                <w:bCs/>
                <w:color w:val="000000"/>
                <w:sz w:val="18"/>
                <w:szCs w:val="18"/>
              </w:rPr>
              <w:t>0,00</w:t>
            </w:r>
          </w:p>
        </w:tc>
        <w:tc>
          <w:tcPr>
            <w:tcW w:w="1500" w:type="dxa"/>
            <w:noWrap/>
            <w:vAlign w:val="bottom"/>
          </w:tcPr>
          <w:p w:rsidR="006819DF" w:rsidRPr="002F0634" w:rsidRDefault="006819DF" w:rsidP="007451AA">
            <w:pPr>
              <w:jc w:val="right"/>
              <w:rPr>
                <w:rFonts w:ascii="Arial" w:hAnsi="Arial" w:cs="Arial"/>
                <w:b/>
                <w:bCs/>
                <w:color w:val="000000"/>
                <w:sz w:val="18"/>
                <w:szCs w:val="18"/>
              </w:rPr>
            </w:pPr>
            <w:r>
              <w:rPr>
                <w:rFonts w:ascii="Arial" w:hAnsi="Arial" w:cs="Arial"/>
                <w:b/>
                <w:bCs/>
                <w:color w:val="000000"/>
                <w:sz w:val="18"/>
                <w:szCs w:val="18"/>
              </w:rPr>
              <w:t>-</w:t>
            </w:r>
            <w:r w:rsidR="007451AA">
              <w:rPr>
                <w:rFonts w:ascii="Arial" w:hAnsi="Arial" w:cs="Arial"/>
                <w:b/>
                <w:bCs/>
                <w:color w:val="000000"/>
                <w:sz w:val="18"/>
                <w:szCs w:val="18"/>
              </w:rPr>
              <w:t>25.172.297,71</w:t>
            </w:r>
          </w:p>
        </w:tc>
        <w:tc>
          <w:tcPr>
            <w:tcW w:w="1005" w:type="dxa"/>
            <w:noWrap/>
            <w:vAlign w:val="bottom"/>
          </w:tcPr>
          <w:p w:rsidR="006819DF" w:rsidRPr="002F0634" w:rsidRDefault="006819DF" w:rsidP="006819DF">
            <w:pPr>
              <w:jc w:val="right"/>
              <w:rPr>
                <w:rFonts w:ascii="Arial" w:hAnsi="Arial" w:cs="Arial"/>
                <w:b/>
                <w:bCs/>
                <w:color w:val="000000"/>
                <w:sz w:val="18"/>
                <w:szCs w:val="18"/>
              </w:rPr>
            </w:pPr>
            <w:r>
              <w:rPr>
                <w:rFonts w:ascii="Arial" w:hAnsi="Arial" w:cs="Arial"/>
                <w:b/>
                <w:bCs/>
                <w:color w:val="000000"/>
                <w:sz w:val="18"/>
                <w:szCs w:val="18"/>
              </w:rPr>
              <w:t>0,00</w:t>
            </w:r>
          </w:p>
        </w:tc>
      </w:tr>
    </w:tbl>
    <w:p w:rsidR="0086062C" w:rsidRDefault="0086062C" w:rsidP="0086062C">
      <w:pPr>
        <w:jc w:val="both"/>
      </w:pPr>
    </w:p>
    <w:p w:rsidR="0086062C" w:rsidRDefault="0086062C" w:rsidP="0086062C"/>
    <w:p w:rsidR="0086062C" w:rsidRDefault="0086062C" w:rsidP="0086062C">
      <w:pPr>
        <w:jc w:val="both"/>
      </w:pPr>
      <w:r>
        <w:t xml:space="preserve">     Prihodi i rashodi po ekonomskoj klasifikaciji utvrđeni u Računu prihoda i rashoda ostvareni </w:t>
      </w:r>
      <w:r w:rsidR="00FE1D2B">
        <w:t xml:space="preserve"> su</w:t>
      </w:r>
      <w:r>
        <w:t xml:space="preserve"> u 201</w:t>
      </w:r>
      <w:r w:rsidR="00B30A95">
        <w:t>8</w:t>
      </w:r>
      <w:r>
        <w:t>. godini kako slijedi:</w:t>
      </w:r>
    </w:p>
    <w:tbl>
      <w:tblPr>
        <w:tblW w:w="9640" w:type="dxa"/>
        <w:tblInd w:w="-284" w:type="dxa"/>
        <w:tblLayout w:type="fixed"/>
        <w:tblCellMar>
          <w:left w:w="30" w:type="dxa"/>
          <w:right w:w="30" w:type="dxa"/>
        </w:tblCellMar>
        <w:tblLook w:val="0000" w:firstRow="0" w:lastRow="0" w:firstColumn="0" w:lastColumn="0" w:noHBand="0" w:noVBand="0"/>
      </w:tblPr>
      <w:tblGrid>
        <w:gridCol w:w="942"/>
        <w:gridCol w:w="51"/>
        <w:gridCol w:w="2692"/>
        <w:gridCol w:w="1418"/>
        <w:gridCol w:w="1417"/>
        <w:gridCol w:w="1418"/>
        <w:gridCol w:w="851"/>
        <w:gridCol w:w="851"/>
      </w:tblGrid>
      <w:tr w:rsidR="005454F6" w:rsidRPr="005454F6" w:rsidTr="005454F6">
        <w:trPr>
          <w:trHeight w:val="211"/>
        </w:trPr>
        <w:tc>
          <w:tcPr>
            <w:tcW w:w="993" w:type="dxa"/>
            <w:gridSpan w:val="2"/>
            <w:tcBorders>
              <w:top w:val="nil"/>
              <w:left w:val="nil"/>
              <w:bottom w:val="nil"/>
              <w:right w:val="nil"/>
            </w:tcBorders>
            <w:shd w:val="solid" w:color="C0C0C0" w:fill="auto"/>
          </w:tcPr>
          <w:p w:rsidR="005454F6" w:rsidRPr="005454F6" w:rsidRDefault="005454F6" w:rsidP="005454F6">
            <w:pPr>
              <w:autoSpaceDE w:val="0"/>
              <w:autoSpaceDN w:val="0"/>
              <w:adjustRightInd w:val="0"/>
              <w:rPr>
                <w:rFonts w:ascii="Arial" w:hAnsi="Arial" w:cs="Arial"/>
                <w:b/>
                <w:bCs/>
                <w:color w:val="000000"/>
                <w:sz w:val="18"/>
                <w:szCs w:val="18"/>
              </w:rPr>
            </w:pPr>
            <w:r w:rsidRPr="005454F6">
              <w:rPr>
                <w:rFonts w:ascii="Arial" w:hAnsi="Arial" w:cs="Arial"/>
                <w:b/>
                <w:bCs/>
                <w:color w:val="000000"/>
                <w:sz w:val="18"/>
                <w:szCs w:val="18"/>
              </w:rPr>
              <w:lastRenderedPageBreak/>
              <w:t>Brojčana oznaka</w:t>
            </w:r>
          </w:p>
        </w:tc>
        <w:tc>
          <w:tcPr>
            <w:tcW w:w="2692"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 xml:space="preserve">Naziv računa prihoda </w:t>
            </w:r>
          </w:p>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 rashoda</w:t>
            </w:r>
          </w:p>
        </w:tc>
        <w:tc>
          <w:tcPr>
            <w:tcW w:w="1418"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Izvršenje</w:t>
            </w:r>
          </w:p>
        </w:tc>
        <w:tc>
          <w:tcPr>
            <w:tcW w:w="1417"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Izvršenje</w:t>
            </w:r>
          </w:p>
        </w:tc>
        <w:tc>
          <w:tcPr>
            <w:tcW w:w="851"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Indeks</w:t>
            </w:r>
          </w:p>
        </w:tc>
        <w:tc>
          <w:tcPr>
            <w:tcW w:w="851"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Indeks</w:t>
            </w:r>
          </w:p>
        </w:tc>
      </w:tr>
      <w:tr w:rsidR="005454F6" w:rsidRPr="005454F6" w:rsidTr="005454F6">
        <w:trPr>
          <w:trHeight w:val="211"/>
        </w:trPr>
        <w:tc>
          <w:tcPr>
            <w:tcW w:w="993" w:type="dxa"/>
            <w:gridSpan w:val="2"/>
            <w:tcBorders>
              <w:top w:val="nil"/>
              <w:left w:val="nil"/>
              <w:bottom w:val="nil"/>
              <w:right w:val="nil"/>
            </w:tcBorders>
            <w:shd w:val="solid" w:color="C0C0C0" w:fill="auto"/>
          </w:tcPr>
          <w:p w:rsidR="005454F6" w:rsidRPr="005454F6" w:rsidRDefault="005454F6" w:rsidP="005454F6">
            <w:pPr>
              <w:autoSpaceDE w:val="0"/>
              <w:autoSpaceDN w:val="0"/>
              <w:adjustRightInd w:val="0"/>
              <w:rPr>
                <w:rFonts w:ascii="Arial" w:hAnsi="Arial" w:cs="Arial"/>
                <w:b/>
                <w:bCs/>
                <w:color w:val="000000"/>
                <w:sz w:val="18"/>
                <w:szCs w:val="18"/>
              </w:rPr>
            </w:pPr>
          </w:p>
        </w:tc>
        <w:tc>
          <w:tcPr>
            <w:tcW w:w="2692"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201</w:t>
            </w:r>
            <w:r>
              <w:rPr>
                <w:rFonts w:ascii="Arial" w:hAnsi="Arial" w:cs="Arial"/>
                <w:b/>
                <w:bCs/>
                <w:color w:val="000000"/>
                <w:sz w:val="18"/>
                <w:szCs w:val="18"/>
              </w:rPr>
              <w:t>7</w:t>
            </w:r>
            <w:r w:rsidRPr="005454F6">
              <w:rPr>
                <w:rFonts w:ascii="Arial" w:hAnsi="Arial" w:cs="Arial"/>
                <w:b/>
                <w:bCs/>
                <w:color w:val="000000"/>
                <w:sz w:val="18"/>
                <w:szCs w:val="18"/>
              </w:rPr>
              <w:t>.(1)</w:t>
            </w:r>
          </w:p>
        </w:tc>
        <w:tc>
          <w:tcPr>
            <w:tcW w:w="1417"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201</w:t>
            </w:r>
            <w:r>
              <w:rPr>
                <w:rFonts w:ascii="Arial" w:hAnsi="Arial" w:cs="Arial"/>
                <w:b/>
                <w:bCs/>
                <w:color w:val="000000"/>
                <w:sz w:val="18"/>
                <w:szCs w:val="18"/>
              </w:rPr>
              <w:t>8</w:t>
            </w:r>
            <w:r w:rsidRPr="005454F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201</w:t>
            </w:r>
            <w:r>
              <w:rPr>
                <w:rFonts w:ascii="Arial" w:hAnsi="Arial" w:cs="Arial"/>
                <w:b/>
                <w:bCs/>
                <w:color w:val="000000"/>
                <w:sz w:val="18"/>
                <w:szCs w:val="18"/>
              </w:rPr>
              <w:t>8</w:t>
            </w:r>
            <w:r w:rsidRPr="005454F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(3/1x100)</w:t>
            </w:r>
          </w:p>
        </w:tc>
        <w:tc>
          <w:tcPr>
            <w:tcW w:w="851" w:type="dxa"/>
            <w:tcBorders>
              <w:top w:val="nil"/>
              <w:left w:val="nil"/>
              <w:bottom w:val="nil"/>
              <w:right w:val="nil"/>
            </w:tcBorders>
            <w:shd w:val="solid" w:color="C0C0C0" w:fill="auto"/>
          </w:tcPr>
          <w:p w:rsidR="005454F6" w:rsidRPr="005454F6" w:rsidRDefault="005454F6" w:rsidP="005454F6">
            <w:pPr>
              <w:autoSpaceDE w:val="0"/>
              <w:autoSpaceDN w:val="0"/>
              <w:adjustRightInd w:val="0"/>
              <w:jc w:val="center"/>
              <w:rPr>
                <w:rFonts w:ascii="Arial" w:hAnsi="Arial" w:cs="Arial"/>
                <w:b/>
                <w:bCs/>
                <w:color w:val="000000"/>
                <w:sz w:val="18"/>
                <w:szCs w:val="18"/>
              </w:rPr>
            </w:pPr>
            <w:r w:rsidRPr="005454F6">
              <w:rPr>
                <w:rFonts w:ascii="Arial" w:hAnsi="Arial" w:cs="Arial"/>
                <w:b/>
                <w:bCs/>
                <w:color w:val="000000"/>
                <w:sz w:val="18"/>
                <w:szCs w:val="18"/>
              </w:rPr>
              <w:t>(3/2x100)</w:t>
            </w:r>
          </w:p>
        </w:tc>
      </w:tr>
      <w:tr w:rsidR="005454F6" w:rsidRPr="005454F6" w:rsidTr="005454F6">
        <w:trPr>
          <w:trHeight w:val="211"/>
        </w:trPr>
        <w:tc>
          <w:tcPr>
            <w:tcW w:w="3685" w:type="dxa"/>
            <w:gridSpan w:val="3"/>
            <w:tcBorders>
              <w:top w:val="nil"/>
              <w:left w:val="nil"/>
              <w:bottom w:val="nil"/>
              <w:right w:val="nil"/>
            </w:tcBorders>
            <w:shd w:val="solid" w:color="333333" w:fill="auto"/>
          </w:tcPr>
          <w:p w:rsidR="005454F6" w:rsidRPr="005454F6" w:rsidRDefault="005454F6" w:rsidP="005454F6">
            <w:pPr>
              <w:autoSpaceDE w:val="0"/>
              <w:autoSpaceDN w:val="0"/>
              <w:adjustRightInd w:val="0"/>
              <w:rPr>
                <w:rFonts w:ascii="Arial" w:hAnsi="Arial" w:cs="Arial"/>
                <w:b/>
                <w:bCs/>
                <w:color w:val="FFFFFF"/>
                <w:sz w:val="18"/>
                <w:szCs w:val="18"/>
              </w:rPr>
            </w:pPr>
            <w:r w:rsidRPr="005454F6">
              <w:rPr>
                <w:rFonts w:ascii="Arial" w:hAnsi="Arial" w:cs="Arial"/>
                <w:b/>
                <w:bCs/>
                <w:color w:val="FFFFFF"/>
                <w:sz w:val="18"/>
                <w:szCs w:val="18"/>
              </w:rPr>
              <w:t>A. RAČUN PRIHODA I RASHODA</w:t>
            </w:r>
          </w:p>
        </w:tc>
        <w:tc>
          <w:tcPr>
            <w:tcW w:w="1418"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1417"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851"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c>
          <w:tcPr>
            <w:tcW w:w="851" w:type="dxa"/>
            <w:tcBorders>
              <w:top w:val="nil"/>
              <w:left w:val="nil"/>
              <w:bottom w:val="nil"/>
              <w:right w:val="nil"/>
            </w:tcBorders>
            <w:shd w:val="solid" w:color="333333" w:fill="auto"/>
          </w:tcPr>
          <w:p w:rsidR="005454F6" w:rsidRPr="005454F6" w:rsidRDefault="005454F6" w:rsidP="005454F6">
            <w:pPr>
              <w:autoSpaceDE w:val="0"/>
              <w:autoSpaceDN w:val="0"/>
              <w:adjustRightInd w:val="0"/>
              <w:jc w:val="right"/>
              <w:rPr>
                <w:rFonts w:ascii="Arial" w:hAnsi="Arial" w:cs="Arial"/>
                <w:b/>
                <w:bCs/>
                <w:color w:val="FFFFFF"/>
                <w:sz w:val="18"/>
                <w:szCs w:val="18"/>
              </w:rPr>
            </w:pPr>
          </w:p>
        </w:tc>
      </w:tr>
      <w:tr w:rsidR="005454F6" w:rsidRPr="005454F6" w:rsidTr="0008436C">
        <w:trPr>
          <w:trHeight w:val="211"/>
        </w:trPr>
        <w:tc>
          <w:tcPr>
            <w:tcW w:w="3685" w:type="dxa"/>
            <w:gridSpan w:val="3"/>
            <w:tcBorders>
              <w:top w:val="nil"/>
              <w:left w:val="nil"/>
              <w:bottom w:val="nil"/>
              <w:right w:val="nil"/>
            </w:tcBorders>
            <w:shd w:val="solid" w:color="333333" w:fill="auto"/>
            <w:vAlign w:val="center"/>
          </w:tcPr>
          <w:p w:rsidR="005454F6" w:rsidRPr="005454F6" w:rsidRDefault="005454F6" w:rsidP="005454F6">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 xml:space="preserve">  </w:t>
            </w:r>
            <w:r w:rsidRPr="005454F6">
              <w:rPr>
                <w:rFonts w:ascii="Arial" w:hAnsi="Arial" w:cs="Arial"/>
                <w:b/>
                <w:bCs/>
                <w:color w:val="FFFFFF"/>
                <w:sz w:val="18"/>
                <w:szCs w:val="18"/>
              </w:rPr>
              <w:tab/>
              <w:t xml:space="preserve">   SVEUKUPNO  PRIHODI</w:t>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r w:rsidRPr="005454F6">
              <w:rPr>
                <w:rFonts w:ascii="Arial" w:hAnsi="Arial" w:cs="Arial"/>
                <w:b/>
                <w:bCs/>
                <w:color w:val="FFFFFF"/>
                <w:sz w:val="18"/>
                <w:szCs w:val="18"/>
              </w:rPr>
              <w:tab/>
            </w:r>
          </w:p>
        </w:tc>
        <w:tc>
          <w:tcPr>
            <w:tcW w:w="1418" w:type="dxa"/>
            <w:tcBorders>
              <w:top w:val="nil"/>
              <w:left w:val="nil"/>
              <w:bottom w:val="nil"/>
              <w:right w:val="nil"/>
            </w:tcBorders>
            <w:shd w:val="solid" w:color="333333" w:fill="auto"/>
          </w:tcPr>
          <w:p w:rsidR="005454F6" w:rsidRPr="005454F6" w:rsidRDefault="005454F6" w:rsidP="005454F6">
            <w:pPr>
              <w:autoSpaceDE w:val="0"/>
              <w:autoSpaceDN w:val="0"/>
              <w:adjustRightInd w:val="0"/>
              <w:jc w:val="both"/>
              <w:rPr>
                <w:rFonts w:ascii="Arial" w:hAnsi="Arial" w:cs="Arial"/>
                <w:b/>
                <w:bCs/>
                <w:color w:val="FFFFFF"/>
                <w:sz w:val="18"/>
                <w:szCs w:val="18"/>
              </w:rPr>
            </w:pPr>
            <w:r w:rsidRPr="005454F6">
              <w:rPr>
                <w:rFonts w:ascii="Arial" w:hAnsi="Arial" w:cs="Arial"/>
                <w:b/>
                <w:bCs/>
                <w:color w:val="FFFFFF"/>
                <w:sz w:val="18"/>
                <w:szCs w:val="18"/>
              </w:rPr>
              <w:t xml:space="preserve">  </w:t>
            </w:r>
            <w:r>
              <w:rPr>
                <w:rFonts w:ascii="Arial" w:hAnsi="Arial" w:cs="Arial"/>
                <w:b/>
                <w:bCs/>
                <w:color w:val="FFFFFF"/>
                <w:sz w:val="18"/>
                <w:szCs w:val="18"/>
              </w:rPr>
              <w:t>24.105.072,27</w:t>
            </w:r>
          </w:p>
        </w:tc>
        <w:tc>
          <w:tcPr>
            <w:tcW w:w="1417" w:type="dxa"/>
            <w:tcBorders>
              <w:top w:val="nil"/>
              <w:left w:val="nil"/>
              <w:bottom w:val="nil"/>
              <w:right w:val="nil"/>
            </w:tcBorders>
            <w:shd w:val="solid" w:color="333333" w:fill="auto"/>
          </w:tcPr>
          <w:p w:rsidR="005454F6" w:rsidRPr="005454F6" w:rsidRDefault="005454F6" w:rsidP="00232FAD">
            <w:pPr>
              <w:autoSpaceDE w:val="0"/>
              <w:autoSpaceDN w:val="0"/>
              <w:adjustRightInd w:val="0"/>
              <w:rPr>
                <w:rFonts w:ascii="Arial" w:hAnsi="Arial" w:cs="Arial"/>
                <w:b/>
                <w:bCs/>
                <w:color w:val="FFFFFF"/>
                <w:sz w:val="18"/>
                <w:szCs w:val="18"/>
              </w:rPr>
            </w:pPr>
            <w:r w:rsidRPr="005454F6">
              <w:rPr>
                <w:rFonts w:ascii="Arial" w:hAnsi="Arial" w:cs="Arial"/>
                <w:b/>
                <w:bCs/>
                <w:color w:val="FFFFFF"/>
                <w:sz w:val="18"/>
                <w:szCs w:val="18"/>
              </w:rPr>
              <w:t xml:space="preserve">  </w:t>
            </w:r>
            <w:r w:rsidR="00232FAD">
              <w:rPr>
                <w:rFonts w:ascii="Arial" w:hAnsi="Arial" w:cs="Arial"/>
                <w:b/>
                <w:bCs/>
                <w:color w:val="FFFFFF"/>
                <w:sz w:val="18"/>
                <w:szCs w:val="18"/>
              </w:rPr>
              <w:t>31.805.000</w:t>
            </w:r>
            <w:r w:rsidR="00B92526">
              <w:rPr>
                <w:rFonts w:ascii="Arial" w:hAnsi="Arial" w:cs="Arial"/>
                <w:b/>
                <w:bCs/>
                <w:color w:val="FFFFFF"/>
                <w:sz w:val="18"/>
                <w:szCs w:val="18"/>
              </w:rPr>
              <w:t>,0</w:t>
            </w:r>
            <w:r w:rsidRPr="005454F6">
              <w:rPr>
                <w:rFonts w:ascii="Arial" w:hAnsi="Arial" w:cs="Arial"/>
                <w:b/>
                <w:bCs/>
                <w:color w:val="FFFFFF"/>
                <w:sz w:val="18"/>
                <w:szCs w:val="18"/>
              </w:rPr>
              <w:t>0</w:t>
            </w:r>
          </w:p>
        </w:tc>
        <w:tc>
          <w:tcPr>
            <w:tcW w:w="1418" w:type="dxa"/>
            <w:tcBorders>
              <w:top w:val="nil"/>
              <w:left w:val="nil"/>
              <w:bottom w:val="nil"/>
              <w:right w:val="nil"/>
            </w:tcBorders>
            <w:shd w:val="solid" w:color="333333" w:fill="auto"/>
          </w:tcPr>
          <w:p w:rsidR="005454F6" w:rsidRPr="005454F6" w:rsidRDefault="005454F6" w:rsidP="00232FAD">
            <w:pPr>
              <w:autoSpaceDE w:val="0"/>
              <w:autoSpaceDN w:val="0"/>
              <w:adjustRightInd w:val="0"/>
              <w:rPr>
                <w:rFonts w:ascii="Arial" w:hAnsi="Arial" w:cs="Arial"/>
                <w:b/>
                <w:bCs/>
                <w:color w:val="FFFFFF"/>
                <w:sz w:val="18"/>
                <w:szCs w:val="18"/>
              </w:rPr>
            </w:pPr>
            <w:r w:rsidRPr="005454F6">
              <w:rPr>
                <w:rFonts w:ascii="Arial" w:hAnsi="Arial" w:cs="Arial"/>
                <w:b/>
                <w:bCs/>
                <w:color w:val="FFFFFF"/>
                <w:sz w:val="18"/>
                <w:szCs w:val="18"/>
              </w:rPr>
              <w:t xml:space="preserve">   </w:t>
            </w:r>
            <w:r w:rsidR="00232FAD">
              <w:rPr>
                <w:rFonts w:ascii="Arial" w:hAnsi="Arial" w:cs="Arial"/>
                <w:b/>
                <w:bCs/>
                <w:color w:val="FFFFFF"/>
                <w:sz w:val="18"/>
                <w:szCs w:val="18"/>
              </w:rPr>
              <w:t>28.815.028,26</w:t>
            </w:r>
          </w:p>
        </w:tc>
        <w:tc>
          <w:tcPr>
            <w:tcW w:w="851" w:type="dxa"/>
            <w:tcBorders>
              <w:top w:val="nil"/>
              <w:left w:val="nil"/>
              <w:bottom w:val="nil"/>
              <w:right w:val="nil"/>
            </w:tcBorders>
            <w:shd w:val="solid" w:color="333333" w:fill="auto"/>
          </w:tcPr>
          <w:p w:rsidR="005454F6" w:rsidRPr="005454F6" w:rsidRDefault="0008436C" w:rsidP="00642845">
            <w:pPr>
              <w:autoSpaceDE w:val="0"/>
              <w:autoSpaceDN w:val="0"/>
              <w:adjustRightInd w:val="0"/>
              <w:jc w:val="center"/>
              <w:rPr>
                <w:rFonts w:ascii="Arial" w:hAnsi="Arial" w:cs="Arial"/>
                <w:b/>
                <w:bCs/>
                <w:color w:val="FFFFFF"/>
                <w:sz w:val="18"/>
                <w:szCs w:val="18"/>
              </w:rPr>
            </w:pPr>
            <w:r>
              <w:rPr>
                <w:rFonts w:ascii="Arial" w:hAnsi="Arial" w:cs="Arial"/>
                <w:b/>
                <w:bCs/>
                <w:color w:val="FFFFFF"/>
                <w:sz w:val="18"/>
                <w:szCs w:val="18"/>
              </w:rPr>
              <w:t xml:space="preserve"> </w:t>
            </w:r>
            <w:r w:rsidR="00642845">
              <w:rPr>
                <w:rFonts w:ascii="Arial" w:hAnsi="Arial" w:cs="Arial"/>
                <w:b/>
                <w:bCs/>
                <w:color w:val="FFFFFF"/>
                <w:sz w:val="18"/>
                <w:szCs w:val="18"/>
              </w:rPr>
              <w:t>119,54</w:t>
            </w:r>
          </w:p>
        </w:tc>
        <w:tc>
          <w:tcPr>
            <w:tcW w:w="851" w:type="dxa"/>
            <w:tcBorders>
              <w:top w:val="nil"/>
              <w:left w:val="nil"/>
              <w:bottom w:val="nil"/>
              <w:right w:val="nil"/>
            </w:tcBorders>
            <w:shd w:val="solid" w:color="333333" w:fill="auto"/>
          </w:tcPr>
          <w:p w:rsidR="005454F6" w:rsidRPr="005454F6" w:rsidRDefault="0008436C" w:rsidP="00232FAD">
            <w:pPr>
              <w:autoSpaceDE w:val="0"/>
              <w:autoSpaceDN w:val="0"/>
              <w:adjustRightInd w:val="0"/>
              <w:jc w:val="center"/>
              <w:rPr>
                <w:rFonts w:ascii="Arial" w:hAnsi="Arial" w:cs="Arial"/>
                <w:b/>
                <w:bCs/>
                <w:color w:val="FFFFFF"/>
                <w:sz w:val="18"/>
                <w:szCs w:val="18"/>
              </w:rPr>
            </w:pPr>
            <w:r>
              <w:rPr>
                <w:rFonts w:ascii="Arial" w:hAnsi="Arial" w:cs="Arial"/>
                <w:b/>
                <w:bCs/>
                <w:color w:val="FFFFFF"/>
                <w:sz w:val="18"/>
                <w:szCs w:val="18"/>
              </w:rPr>
              <w:t xml:space="preserve">   </w:t>
            </w:r>
            <w:r w:rsidR="00B92526">
              <w:rPr>
                <w:rFonts w:ascii="Arial" w:hAnsi="Arial" w:cs="Arial"/>
                <w:b/>
                <w:bCs/>
                <w:color w:val="FFFFFF"/>
                <w:sz w:val="18"/>
                <w:szCs w:val="18"/>
              </w:rPr>
              <w:t>90,</w:t>
            </w:r>
            <w:r w:rsidR="00232FAD">
              <w:rPr>
                <w:rFonts w:ascii="Arial" w:hAnsi="Arial" w:cs="Arial"/>
                <w:b/>
                <w:bCs/>
                <w:color w:val="FFFFFF"/>
                <w:sz w:val="18"/>
                <w:szCs w:val="18"/>
              </w:rPr>
              <w:t>6</w:t>
            </w:r>
            <w:r w:rsidR="00B92526">
              <w:rPr>
                <w:rFonts w:ascii="Arial" w:hAnsi="Arial" w:cs="Arial"/>
                <w:b/>
                <w:bCs/>
                <w:color w:val="FFFFFF"/>
                <w:sz w:val="18"/>
                <w:szCs w:val="18"/>
              </w:rPr>
              <w:t>0</w:t>
            </w:r>
          </w:p>
        </w:tc>
      </w:tr>
      <w:tr w:rsidR="005454F6"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5454F6" w:rsidRPr="005454F6" w:rsidRDefault="005454F6" w:rsidP="005454F6">
            <w:pPr>
              <w:rPr>
                <w:rFonts w:ascii="Arial" w:hAnsi="Arial" w:cs="Arial"/>
                <w:b/>
                <w:sz w:val="18"/>
                <w:szCs w:val="18"/>
              </w:rPr>
            </w:pPr>
            <w:r w:rsidRPr="005454F6">
              <w:rPr>
                <w:rFonts w:ascii="Arial" w:hAnsi="Arial" w:cs="Arial"/>
                <w:b/>
                <w:sz w:val="18"/>
                <w:szCs w:val="18"/>
              </w:rPr>
              <w:t>6</w:t>
            </w:r>
          </w:p>
        </w:tc>
        <w:tc>
          <w:tcPr>
            <w:tcW w:w="2743" w:type="dxa"/>
            <w:gridSpan w:val="2"/>
            <w:tcBorders>
              <w:top w:val="nil"/>
              <w:left w:val="nil"/>
              <w:bottom w:val="nil"/>
              <w:right w:val="nil"/>
            </w:tcBorders>
            <w:shd w:val="clear" w:color="0000CE" w:fill="0000CE"/>
            <w:noWrap/>
            <w:vAlign w:val="center"/>
          </w:tcPr>
          <w:p w:rsidR="005454F6" w:rsidRPr="005454F6" w:rsidRDefault="005454F6" w:rsidP="005454F6">
            <w:pPr>
              <w:rPr>
                <w:rFonts w:ascii="Arial" w:hAnsi="Arial" w:cs="Arial"/>
                <w:b/>
                <w:sz w:val="18"/>
                <w:szCs w:val="18"/>
              </w:rPr>
            </w:pPr>
            <w:r w:rsidRPr="005454F6">
              <w:rPr>
                <w:rFonts w:ascii="Arial" w:hAnsi="Arial" w:cs="Arial"/>
                <w:b/>
                <w:sz w:val="18"/>
                <w:szCs w:val="18"/>
              </w:rPr>
              <w:t>Prihodi poslovanja</w:t>
            </w:r>
          </w:p>
        </w:tc>
        <w:tc>
          <w:tcPr>
            <w:tcW w:w="1418" w:type="dxa"/>
            <w:tcBorders>
              <w:top w:val="nil"/>
              <w:left w:val="nil"/>
              <w:bottom w:val="nil"/>
              <w:right w:val="nil"/>
            </w:tcBorders>
            <w:shd w:val="clear" w:color="0000CE" w:fill="0000CE"/>
            <w:noWrap/>
          </w:tcPr>
          <w:p w:rsidR="005454F6" w:rsidRPr="005454F6" w:rsidRDefault="005454F6" w:rsidP="005454F6">
            <w:pPr>
              <w:jc w:val="right"/>
              <w:rPr>
                <w:rFonts w:ascii="Arial" w:hAnsi="Arial" w:cs="Arial"/>
                <w:b/>
                <w:sz w:val="18"/>
                <w:szCs w:val="18"/>
              </w:rPr>
            </w:pPr>
            <w:r>
              <w:rPr>
                <w:rFonts w:ascii="Arial" w:hAnsi="Arial" w:cs="Arial"/>
                <w:b/>
                <w:sz w:val="18"/>
                <w:szCs w:val="18"/>
              </w:rPr>
              <w:t>23.579.362,08</w:t>
            </w:r>
          </w:p>
        </w:tc>
        <w:tc>
          <w:tcPr>
            <w:tcW w:w="1417" w:type="dxa"/>
            <w:tcBorders>
              <w:top w:val="nil"/>
              <w:left w:val="nil"/>
              <w:bottom w:val="nil"/>
              <w:right w:val="nil"/>
            </w:tcBorders>
            <w:shd w:val="clear" w:color="0000CE" w:fill="0000CE"/>
            <w:noWrap/>
          </w:tcPr>
          <w:p w:rsidR="005454F6" w:rsidRPr="005454F6" w:rsidRDefault="00367980" w:rsidP="005454F6">
            <w:pPr>
              <w:jc w:val="right"/>
              <w:rPr>
                <w:rFonts w:ascii="Arial" w:hAnsi="Arial" w:cs="Arial"/>
                <w:b/>
                <w:sz w:val="18"/>
                <w:szCs w:val="18"/>
              </w:rPr>
            </w:pPr>
            <w:r>
              <w:rPr>
                <w:rFonts w:ascii="Arial" w:hAnsi="Arial" w:cs="Arial"/>
                <w:b/>
                <w:sz w:val="18"/>
                <w:szCs w:val="18"/>
              </w:rPr>
              <w:t>31.765.800,00</w:t>
            </w:r>
          </w:p>
        </w:tc>
        <w:tc>
          <w:tcPr>
            <w:tcW w:w="1418" w:type="dxa"/>
            <w:tcBorders>
              <w:top w:val="nil"/>
              <w:left w:val="nil"/>
              <w:bottom w:val="nil"/>
              <w:right w:val="nil"/>
            </w:tcBorders>
            <w:shd w:val="clear" w:color="0000CE" w:fill="0000CE"/>
            <w:noWrap/>
          </w:tcPr>
          <w:p w:rsidR="005454F6" w:rsidRPr="005454F6" w:rsidRDefault="0023607B" w:rsidP="005454F6">
            <w:pPr>
              <w:jc w:val="right"/>
              <w:rPr>
                <w:rFonts w:ascii="Arial" w:hAnsi="Arial" w:cs="Arial"/>
                <w:b/>
                <w:sz w:val="18"/>
                <w:szCs w:val="18"/>
              </w:rPr>
            </w:pPr>
            <w:r>
              <w:rPr>
                <w:rFonts w:ascii="Arial" w:hAnsi="Arial" w:cs="Arial"/>
                <w:b/>
                <w:sz w:val="18"/>
                <w:szCs w:val="18"/>
              </w:rPr>
              <w:t>28.749.102,70</w:t>
            </w:r>
          </w:p>
        </w:tc>
        <w:tc>
          <w:tcPr>
            <w:tcW w:w="851" w:type="dxa"/>
            <w:tcBorders>
              <w:top w:val="nil"/>
              <w:left w:val="nil"/>
              <w:bottom w:val="nil"/>
              <w:right w:val="nil"/>
            </w:tcBorders>
            <w:shd w:val="clear" w:color="0000CE" w:fill="0000CE"/>
          </w:tcPr>
          <w:p w:rsidR="005454F6" w:rsidRPr="005454F6" w:rsidRDefault="004D009B" w:rsidP="005454F6">
            <w:pPr>
              <w:jc w:val="right"/>
              <w:rPr>
                <w:rFonts w:ascii="Arial" w:hAnsi="Arial" w:cs="Arial"/>
                <w:b/>
                <w:sz w:val="18"/>
                <w:szCs w:val="18"/>
              </w:rPr>
            </w:pPr>
            <w:r>
              <w:rPr>
                <w:rFonts w:ascii="Arial" w:hAnsi="Arial" w:cs="Arial"/>
                <w:b/>
                <w:sz w:val="18"/>
                <w:szCs w:val="18"/>
              </w:rPr>
              <w:t>121,93</w:t>
            </w:r>
          </w:p>
        </w:tc>
        <w:tc>
          <w:tcPr>
            <w:tcW w:w="851" w:type="dxa"/>
            <w:tcBorders>
              <w:top w:val="nil"/>
              <w:left w:val="nil"/>
              <w:bottom w:val="nil"/>
              <w:right w:val="nil"/>
            </w:tcBorders>
            <w:shd w:val="clear" w:color="0000CE" w:fill="0000CE"/>
          </w:tcPr>
          <w:p w:rsidR="005454F6" w:rsidRPr="005454F6" w:rsidRDefault="0023607B" w:rsidP="005454F6">
            <w:pPr>
              <w:jc w:val="right"/>
              <w:rPr>
                <w:rFonts w:ascii="Arial" w:hAnsi="Arial" w:cs="Arial"/>
                <w:b/>
                <w:sz w:val="18"/>
                <w:szCs w:val="18"/>
              </w:rPr>
            </w:pPr>
            <w:r>
              <w:rPr>
                <w:rFonts w:ascii="Arial" w:hAnsi="Arial" w:cs="Arial"/>
                <w:b/>
                <w:sz w:val="18"/>
                <w:szCs w:val="18"/>
              </w:rPr>
              <w:t>90,50</w:t>
            </w: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b/>
                <w:sz w:val="18"/>
                <w:szCs w:val="18"/>
              </w:rPr>
            </w:pPr>
            <w:r w:rsidRPr="005454F6">
              <w:rPr>
                <w:rFonts w:ascii="Arial" w:hAnsi="Arial" w:cs="Arial"/>
                <w:b/>
                <w:sz w:val="18"/>
                <w:szCs w:val="18"/>
              </w:rPr>
              <w:t>61</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b/>
                <w:sz w:val="18"/>
                <w:szCs w:val="18"/>
              </w:rPr>
            </w:pPr>
            <w:r w:rsidRPr="005454F6">
              <w:rPr>
                <w:rFonts w:ascii="Arial" w:hAnsi="Arial" w:cs="Arial"/>
                <w:b/>
                <w:sz w:val="18"/>
                <w:szCs w:val="18"/>
              </w:rPr>
              <w:t>Prihodi od poreza</w:t>
            </w:r>
          </w:p>
        </w:tc>
        <w:tc>
          <w:tcPr>
            <w:tcW w:w="1418" w:type="dxa"/>
            <w:tcBorders>
              <w:top w:val="nil"/>
              <w:left w:val="nil"/>
              <w:bottom w:val="nil"/>
              <w:right w:val="nil"/>
            </w:tcBorders>
            <w:shd w:val="clear" w:color="auto" w:fill="auto"/>
            <w:noWrap/>
            <w:vAlign w:val="bottom"/>
          </w:tcPr>
          <w:p w:rsidR="00276DCF" w:rsidRPr="00642845" w:rsidRDefault="00276DCF" w:rsidP="00276DCF">
            <w:pPr>
              <w:jc w:val="right"/>
              <w:rPr>
                <w:rFonts w:ascii="Arial" w:hAnsi="Arial" w:cs="Arial"/>
                <w:b/>
                <w:sz w:val="18"/>
                <w:szCs w:val="18"/>
              </w:rPr>
            </w:pPr>
            <w:r w:rsidRPr="00642845">
              <w:rPr>
                <w:rFonts w:ascii="Arial" w:hAnsi="Arial" w:cs="Arial"/>
                <w:b/>
                <w:sz w:val="18"/>
                <w:szCs w:val="18"/>
              </w:rPr>
              <w:t>10.221.504,92</w:t>
            </w:r>
          </w:p>
        </w:tc>
        <w:tc>
          <w:tcPr>
            <w:tcW w:w="1417" w:type="dxa"/>
            <w:tcBorders>
              <w:top w:val="nil"/>
              <w:left w:val="nil"/>
              <w:bottom w:val="nil"/>
              <w:right w:val="nil"/>
            </w:tcBorders>
            <w:shd w:val="clear" w:color="auto" w:fill="auto"/>
            <w:noWrap/>
            <w:vAlign w:val="bottom"/>
          </w:tcPr>
          <w:p w:rsidR="00276DCF" w:rsidRPr="00642845" w:rsidRDefault="00276DCF" w:rsidP="00276DCF">
            <w:pPr>
              <w:jc w:val="right"/>
              <w:rPr>
                <w:rFonts w:ascii="Arial" w:hAnsi="Arial" w:cs="Arial"/>
                <w:b/>
                <w:sz w:val="18"/>
                <w:szCs w:val="18"/>
              </w:rPr>
            </w:pPr>
            <w:r w:rsidRPr="00642845">
              <w:rPr>
                <w:rFonts w:ascii="Arial" w:hAnsi="Arial" w:cs="Arial"/>
                <w:b/>
                <w:sz w:val="18"/>
                <w:szCs w:val="18"/>
              </w:rPr>
              <w:t>16.487.500,00</w:t>
            </w:r>
          </w:p>
        </w:tc>
        <w:tc>
          <w:tcPr>
            <w:tcW w:w="1418" w:type="dxa"/>
            <w:tcBorders>
              <w:top w:val="nil"/>
              <w:left w:val="nil"/>
              <w:bottom w:val="nil"/>
              <w:right w:val="nil"/>
            </w:tcBorders>
            <w:shd w:val="clear" w:color="auto" w:fill="auto"/>
            <w:noWrap/>
            <w:vAlign w:val="bottom"/>
          </w:tcPr>
          <w:p w:rsidR="00276DCF" w:rsidRPr="00642845" w:rsidRDefault="00276DCF" w:rsidP="00276DCF">
            <w:pPr>
              <w:jc w:val="right"/>
              <w:rPr>
                <w:rFonts w:ascii="Arial" w:hAnsi="Arial" w:cs="Arial"/>
                <w:b/>
                <w:sz w:val="18"/>
                <w:szCs w:val="18"/>
              </w:rPr>
            </w:pPr>
            <w:r w:rsidRPr="00642845">
              <w:rPr>
                <w:rFonts w:ascii="Arial" w:hAnsi="Arial" w:cs="Arial"/>
                <w:b/>
                <w:sz w:val="18"/>
                <w:szCs w:val="18"/>
              </w:rPr>
              <w:t>13.406.087,87</w:t>
            </w:r>
          </w:p>
        </w:tc>
        <w:tc>
          <w:tcPr>
            <w:tcW w:w="851" w:type="dxa"/>
            <w:vAlign w:val="bottom"/>
          </w:tcPr>
          <w:p w:rsidR="00276DCF" w:rsidRPr="00642845" w:rsidRDefault="00642845" w:rsidP="00642845">
            <w:pPr>
              <w:jc w:val="right"/>
              <w:rPr>
                <w:rFonts w:ascii="Arial" w:hAnsi="Arial" w:cs="Arial"/>
                <w:b/>
                <w:sz w:val="18"/>
                <w:szCs w:val="18"/>
              </w:rPr>
            </w:pPr>
            <w:r w:rsidRPr="00642845">
              <w:rPr>
                <w:rFonts w:ascii="Arial" w:hAnsi="Arial" w:cs="Arial"/>
                <w:b/>
                <w:sz w:val="18"/>
                <w:szCs w:val="18"/>
              </w:rPr>
              <w:t>131,16</w:t>
            </w:r>
          </w:p>
        </w:tc>
        <w:tc>
          <w:tcPr>
            <w:tcW w:w="851" w:type="dxa"/>
            <w:tcBorders>
              <w:top w:val="nil"/>
              <w:left w:val="nil"/>
              <w:bottom w:val="nil"/>
              <w:right w:val="nil"/>
            </w:tcBorders>
            <w:shd w:val="clear" w:color="auto" w:fill="auto"/>
            <w:vAlign w:val="bottom"/>
          </w:tcPr>
          <w:p w:rsidR="00276DCF" w:rsidRPr="00642845" w:rsidRDefault="00276DCF" w:rsidP="00276DCF">
            <w:pPr>
              <w:jc w:val="right"/>
              <w:rPr>
                <w:rFonts w:ascii="Arial" w:hAnsi="Arial" w:cs="Arial"/>
                <w:b/>
                <w:sz w:val="18"/>
                <w:szCs w:val="18"/>
              </w:rPr>
            </w:pPr>
            <w:r w:rsidRPr="00642845">
              <w:rPr>
                <w:rFonts w:ascii="Arial" w:hAnsi="Arial" w:cs="Arial"/>
                <w:b/>
                <w:sz w:val="18"/>
                <w:szCs w:val="18"/>
              </w:rPr>
              <w:t>81,31</w:t>
            </w: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b/>
                <w:sz w:val="18"/>
                <w:szCs w:val="18"/>
              </w:rPr>
            </w:pPr>
            <w:r w:rsidRPr="005454F6">
              <w:rPr>
                <w:rFonts w:ascii="Arial" w:hAnsi="Arial" w:cs="Arial"/>
                <w:b/>
                <w:sz w:val="18"/>
                <w:szCs w:val="18"/>
              </w:rPr>
              <w:t>611</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b/>
                <w:sz w:val="18"/>
                <w:szCs w:val="18"/>
              </w:rPr>
            </w:pPr>
            <w:r w:rsidRPr="005454F6">
              <w:rPr>
                <w:rFonts w:ascii="Arial" w:hAnsi="Arial" w:cs="Arial"/>
                <w:b/>
                <w:sz w:val="18"/>
                <w:szCs w:val="18"/>
              </w:rPr>
              <w:t>Porez i prirez na dohodak</w:t>
            </w:r>
          </w:p>
        </w:tc>
        <w:tc>
          <w:tcPr>
            <w:tcW w:w="1418" w:type="dxa"/>
            <w:tcBorders>
              <w:top w:val="nil"/>
              <w:left w:val="nil"/>
              <w:bottom w:val="nil"/>
              <w:right w:val="nil"/>
            </w:tcBorders>
            <w:shd w:val="clear" w:color="auto" w:fill="auto"/>
            <w:noWrap/>
            <w:vAlign w:val="bottom"/>
          </w:tcPr>
          <w:p w:rsidR="00276DCF" w:rsidRPr="00642845" w:rsidRDefault="00276DCF" w:rsidP="00276DCF">
            <w:pPr>
              <w:jc w:val="right"/>
              <w:rPr>
                <w:rFonts w:ascii="Arial" w:hAnsi="Arial" w:cs="Arial"/>
                <w:b/>
                <w:sz w:val="18"/>
                <w:szCs w:val="18"/>
              </w:rPr>
            </w:pPr>
            <w:r w:rsidRPr="00642845">
              <w:rPr>
                <w:rFonts w:ascii="Arial" w:hAnsi="Arial" w:cs="Arial"/>
                <w:b/>
                <w:sz w:val="18"/>
                <w:szCs w:val="18"/>
              </w:rPr>
              <w:t>4.587.239,80</w:t>
            </w:r>
          </w:p>
        </w:tc>
        <w:tc>
          <w:tcPr>
            <w:tcW w:w="1417" w:type="dxa"/>
            <w:tcBorders>
              <w:top w:val="nil"/>
              <w:left w:val="nil"/>
              <w:bottom w:val="nil"/>
              <w:right w:val="nil"/>
            </w:tcBorders>
            <w:shd w:val="clear" w:color="auto" w:fill="auto"/>
            <w:noWrap/>
            <w:vAlign w:val="bottom"/>
          </w:tcPr>
          <w:p w:rsidR="00276DCF" w:rsidRPr="00642845" w:rsidRDefault="00276DCF" w:rsidP="00276DCF">
            <w:pPr>
              <w:jc w:val="right"/>
              <w:rPr>
                <w:rFonts w:ascii="Arial" w:hAnsi="Arial" w:cs="Arial"/>
                <w:b/>
                <w:sz w:val="18"/>
                <w:szCs w:val="18"/>
              </w:rPr>
            </w:pPr>
            <w:r w:rsidRPr="00642845">
              <w:rPr>
                <w:rFonts w:ascii="Arial" w:hAnsi="Arial" w:cs="Arial"/>
                <w:b/>
                <w:sz w:val="18"/>
                <w:szCs w:val="18"/>
              </w:rPr>
              <w:t>6.809.000,00</w:t>
            </w:r>
          </w:p>
        </w:tc>
        <w:tc>
          <w:tcPr>
            <w:tcW w:w="1418" w:type="dxa"/>
            <w:tcBorders>
              <w:top w:val="nil"/>
              <w:left w:val="nil"/>
              <w:bottom w:val="nil"/>
              <w:right w:val="nil"/>
            </w:tcBorders>
            <w:shd w:val="clear" w:color="auto" w:fill="auto"/>
            <w:noWrap/>
            <w:vAlign w:val="bottom"/>
          </w:tcPr>
          <w:p w:rsidR="00276DCF" w:rsidRPr="00642845" w:rsidRDefault="00276DCF" w:rsidP="00276DCF">
            <w:pPr>
              <w:jc w:val="right"/>
              <w:rPr>
                <w:rFonts w:ascii="Arial" w:hAnsi="Arial" w:cs="Arial"/>
                <w:b/>
                <w:sz w:val="18"/>
                <w:szCs w:val="18"/>
              </w:rPr>
            </w:pPr>
            <w:r w:rsidRPr="00642845">
              <w:rPr>
                <w:rFonts w:ascii="Arial" w:hAnsi="Arial" w:cs="Arial"/>
                <w:b/>
                <w:sz w:val="18"/>
                <w:szCs w:val="18"/>
              </w:rPr>
              <w:t>7.137.352,02</w:t>
            </w:r>
          </w:p>
        </w:tc>
        <w:tc>
          <w:tcPr>
            <w:tcW w:w="851" w:type="dxa"/>
            <w:vAlign w:val="bottom"/>
          </w:tcPr>
          <w:p w:rsidR="00276DCF" w:rsidRPr="00642845" w:rsidRDefault="00642845" w:rsidP="00276DCF">
            <w:pPr>
              <w:jc w:val="right"/>
              <w:rPr>
                <w:rFonts w:ascii="Arial" w:hAnsi="Arial" w:cs="Arial"/>
                <w:b/>
                <w:sz w:val="18"/>
                <w:szCs w:val="18"/>
              </w:rPr>
            </w:pPr>
            <w:r>
              <w:rPr>
                <w:rFonts w:ascii="Arial" w:hAnsi="Arial" w:cs="Arial"/>
                <w:b/>
                <w:sz w:val="18"/>
                <w:szCs w:val="18"/>
              </w:rPr>
              <w:t>155,60</w:t>
            </w:r>
          </w:p>
        </w:tc>
        <w:tc>
          <w:tcPr>
            <w:tcW w:w="851" w:type="dxa"/>
            <w:tcBorders>
              <w:top w:val="nil"/>
              <w:left w:val="nil"/>
              <w:bottom w:val="nil"/>
              <w:right w:val="nil"/>
            </w:tcBorders>
            <w:shd w:val="clear" w:color="auto" w:fill="auto"/>
            <w:vAlign w:val="bottom"/>
          </w:tcPr>
          <w:p w:rsidR="00276DCF" w:rsidRPr="00642845" w:rsidRDefault="00276DCF" w:rsidP="00276DCF">
            <w:pPr>
              <w:jc w:val="right"/>
              <w:rPr>
                <w:rFonts w:ascii="Arial" w:hAnsi="Arial" w:cs="Arial"/>
                <w:b/>
                <w:sz w:val="18"/>
                <w:szCs w:val="18"/>
              </w:rPr>
            </w:pPr>
            <w:r w:rsidRPr="00642845">
              <w:rPr>
                <w:rFonts w:ascii="Arial" w:hAnsi="Arial" w:cs="Arial"/>
                <w:b/>
                <w:sz w:val="18"/>
                <w:szCs w:val="18"/>
              </w:rPr>
              <w:t>104,82</w:t>
            </w: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6111</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Porez i prirez na dohodak od nesamostalnog rada</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4.587.239,80</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7.137.352,02</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155,60</w:t>
            </w:r>
          </w:p>
        </w:tc>
        <w:tc>
          <w:tcPr>
            <w:tcW w:w="851" w:type="dxa"/>
            <w:tcBorders>
              <w:top w:val="nil"/>
              <w:left w:val="nil"/>
              <w:bottom w:val="nil"/>
              <w:right w:val="nil"/>
            </w:tcBorders>
            <w:shd w:val="clear" w:color="auto" w:fill="auto"/>
            <w:vAlign w:val="bottom"/>
          </w:tcPr>
          <w:p w:rsidR="00276DCF" w:rsidRDefault="00276DCF" w:rsidP="00276DCF">
            <w:pPr>
              <w:jc w:val="right"/>
              <w:rPr>
                <w:rFonts w:ascii="Arial" w:hAnsi="Arial" w:cs="Arial"/>
                <w:sz w:val="18"/>
                <w:szCs w:val="18"/>
              </w:rPr>
            </w:pP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b/>
                <w:sz w:val="18"/>
                <w:szCs w:val="18"/>
              </w:rPr>
            </w:pPr>
            <w:r w:rsidRPr="005454F6">
              <w:rPr>
                <w:rFonts w:ascii="Arial" w:hAnsi="Arial" w:cs="Arial"/>
                <w:b/>
                <w:sz w:val="18"/>
                <w:szCs w:val="18"/>
              </w:rPr>
              <w:t>613</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b/>
                <w:sz w:val="18"/>
                <w:szCs w:val="18"/>
              </w:rPr>
            </w:pPr>
            <w:r w:rsidRPr="005454F6">
              <w:rPr>
                <w:rFonts w:ascii="Arial" w:hAnsi="Arial" w:cs="Arial"/>
                <w:b/>
                <w:sz w:val="18"/>
                <w:szCs w:val="18"/>
              </w:rPr>
              <w:t>Porezi na imovinu</w:t>
            </w:r>
          </w:p>
        </w:tc>
        <w:tc>
          <w:tcPr>
            <w:tcW w:w="1418"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5.056.067,11</w:t>
            </w:r>
          </w:p>
        </w:tc>
        <w:tc>
          <w:tcPr>
            <w:tcW w:w="1417"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9.118.500,00</w:t>
            </w:r>
          </w:p>
        </w:tc>
        <w:tc>
          <w:tcPr>
            <w:tcW w:w="1418"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5.712.436,58</w:t>
            </w:r>
          </w:p>
        </w:tc>
        <w:tc>
          <w:tcPr>
            <w:tcW w:w="851" w:type="dxa"/>
            <w:vAlign w:val="bottom"/>
          </w:tcPr>
          <w:p w:rsidR="00276DCF" w:rsidRPr="00D8002C" w:rsidRDefault="00642845" w:rsidP="00276DCF">
            <w:pPr>
              <w:jc w:val="right"/>
              <w:rPr>
                <w:rFonts w:ascii="Arial" w:hAnsi="Arial" w:cs="Arial"/>
                <w:b/>
                <w:sz w:val="18"/>
                <w:szCs w:val="18"/>
              </w:rPr>
            </w:pPr>
            <w:r>
              <w:rPr>
                <w:rFonts w:ascii="Arial" w:hAnsi="Arial" w:cs="Arial"/>
                <w:b/>
                <w:sz w:val="18"/>
                <w:szCs w:val="18"/>
              </w:rPr>
              <w:t>112,99</w:t>
            </w:r>
          </w:p>
        </w:tc>
        <w:tc>
          <w:tcPr>
            <w:tcW w:w="851" w:type="dxa"/>
            <w:tcBorders>
              <w:top w:val="nil"/>
              <w:left w:val="nil"/>
              <w:bottom w:val="nil"/>
              <w:right w:val="nil"/>
            </w:tcBorders>
            <w:shd w:val="clear" w:color="auto" w:fill="auto"/>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62,65</w:t>
            </w: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6131</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Stalni porezi na nepokretnu imovinu (zemlju, zgrade, kuće i ostalo)</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2.098.074,25</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2.355.119,70</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112,26</w:t>
            </w:r>
          </w:p>
        </w:tc>
        <w:tc>
          <w:tcPr>
            <w:tcW w:w="851" w:type="dxa"/>
            <w:tcBorders>
              <w:top w:val="nil"/>
              <w:left w:val="nil"/>
              <w:bottom w:val="nil"/>
              <w:right w:val="nil"/>
            </w:tcBorders>
            <w:shd w:val="clear" w:color="auto" w:fill="auto"/>
            <w:vAlign w:val="bottom"/>
          </w:tcPr>
          <w:p w:rsidR="00276DCF" w:rsidRDefault="00276DCF" w:rsidP="00276DCF">
            <w:pPr>
              <w:jc w:val="right"/>
              <w:rPr>
                <w:rFonts w:ascii="Arial" w:hAnsi="Arial" w:cs="Arial"/>
                <w:sz w:val="18"/>
                <w:szCs w:val="18"/>
              </w:rPr>
            </w:pP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6134</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Povremeni porezi na imovinu</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2.957.992,86</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3.357.316,88</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113,50</w:t>
            </w:r>
          </w:p>
        </w:tc>
        <w:tc>
          <w:tcPr>
            <w:tcW w:w="851" w:type="dxa"/>
            <w:tcBorders>
              <w:top w:val="nil"/>
              <w:left w:val="nil"/>
              <w:bottom w:val="nil"/>
              <w:right w:val="nil"/>
            </w:tcBorders>
            <w:shd w:val="clear" w:color="auto" w:fill="auto"/>
            <w:vAlign w:val="bottom"/>
          </w:tcPr>
          <w:p w:rsidR="00276DCF" w:rsidRDefault="00276DCF" w:rsidP="00276DCF">
            <w:pPr>
              <w:jc w:val="right"/>
              <w:rPr>
                <w:rFonts w:ascii="Arial" w:hAnsi="Arial" w:cs="Arial"/>
                <w:sz w:val="18"/>
                <w:szCs w:val="18"/>
              </w:rPr>
            </w:pP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b/>
                <w:sz w:val="18"/>
                <w:szCs w:val="18"/>
              </w:rPr>
            </w:pPr>
            <w:r w:rsidRPr="005454F6">
              <w:rPr>
                <w:rFonts w:ascii="Arial" w:hAnsi="Arial" w:cs="Arial"/>
                <w:b/>
                <w:sz w:val="18"/>
                <w:szCs w:val="18"/>
              </w:rPr>
              <w:t>614</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b/>
                <w:sz w:val="18"/>
                <w:szCs w:val="18"/>
              </w:rPr>
            </w:pPr>
            <w:r w:rsidRPr="005454F6">
              <w:rPr>
                <w:rFonts w:ascii="Arial" w:hAnsi="Arial" w:cs="Arial"/>
                <w:b/>
                <w:sz w:val="18"/>
                <w:szCs w:val="18"/>
              </w:rPr>
              <w:t>Porezi na robu i usluge</w:t>
            </w:r>
          </w:p>
        </w:tc>
        <w:tc>
          <w:tcPr>
            <w:tcW w:w="1418" w:type="dxa"/>
            <w:tcBorders>
              <w:top w:val="nil"/>
              <w:left w:val="nil"/>
              <w:bottom w:val="nil"/>
              <w:right w:val="nil"/>
            </w:tcBorders>
            <w:shd w:val="clear" w:color="auto" w:fill="auto"/>
            <w:noWrap/>
            <w:vAlign w:val="bottom"/>
          </w:tcPr>
          <w:p w:rsidR="00276DCF" w:rsidRPr="003F3900" w:rsidRDefault="00276DCF" w:rsidP="00276DCF">
            <w:pPr>
              <w:jc w:val="right"/>
              <w:rPr>
                <w:rFonts w:ascii="Arial" w:hAnsi="Arial" w:cs="Arial"/>
                <w:sz w:val="18"/>
                <w:szCs w:val="18"/>
              </w:rPr>
            </w:pPr>
            <w:r w:rsidRPr="003F3900">
              <w:rPr>
                <w:rFonts w:ascii="Arial" w:hAnsi="Arial" w:cs="Arial"/>
                <w:sz w:val="18"/>
                <w:szCs w:val="18"/>
              </w:rPr>
              <w:t>578.198,01</w:t>
            </w:r>
          </w:p>
        </w:tc>
        <w:tc>
          <w:tcPr>
            <w:tcW w:w="1417" w:type="dxa"/>
            <w:tcBorders>
              <w:top w:val="nil"/>
              <w:left w:val="nil"/>
              <w:bottom w:val="nil"/>
              <w:right w:val="nil"/>
            </w:tcBorders>
            <w:shd w:val="clear" w:color="auto" w:fill="auto"/>
            <w:noWrap/>
            <w:vAlign w:val="bottom"/>
          </w:tcPr>
          <w:p w:rsidR="00276DCF" w:rsidRPr="003F3900" w:rsidRDefault="00276DCF" w:rsidP="00276DCF">
            <w:pPr>
              <w:jc w:val="right"/>
              <w:rPr>
                <w:rFonts w:ascii="Arial" w:hAnsi="Arial" w:cs="Arial"/>
                <w:sz w:val="18"/>
                <w:szCs w:val="18"/>
              </w:rPr>
            </w:pPr>
            <w:r w:rsidRPr="003F3900">
              <w:rPr>
                <w:rFonts w:ascii="Arial" w:hAnsi="Arial" w:cs="Arial"/>
                <w:sz w:val="18"/>
                <w:szCs w:val="18"/>
              </w:rPr>
              <w:t>560.000,00</w:t>
            </w:r>
          </w:p>
        </w:tc>
        <w:tc>
          <w:tcPr>
            <w:tcW w:w="1418" w:type="dxa"/>
            <w:tcBorders>
              <w:top w:val="nil"/>
              <w:left w:val="nil"/>
              <w:bottom w:val="nil"/>
              <w:right w:val="nil"/>
            </w:tcBorders>
            <w:shd w:val="clear" w:color="auto" w:fill="auto"/>
            <w:noWrap/>
            <w:vAlign w:val="bottom"/>
          </w:tcPr>
          <w:p w:rsidR="00276DCF" w:rsidRPr="003F3900" w:rsidRDefault="00276DCF" w:rsidP="00276DCF">
            <w:pPr>
              <w:jc w:val="right"/>
              <w:rPr>
                <w:rFonts w:ascii="Arial" w:hAnsi="Arial" w:cs="Arial"/>
                <w:sz w:val="18"/>
                <w:szCs w:val="18"/>
              </w:rPr>
            </w:pPr>
            <w:r w:rsidRPr="003F3900">
              <w:rPr>
                <w:rFonts w:ascii="Arial" w:hAnsi="Arial" w:cs="Arial"/>
                <w:sz w:val="18"/>
                <w:szCs w:val="18"/>
              </w:rPr>
              <w:t>556.299,27</w:t>
            </w:r>
          </w:p>
        </w:tc>
        <w:tc>
          <w:tcPr>
            <w:tcW w:w="851" w:type="dxa"/>
            <w:vAlign w:val="bottom"/>
          </w:tcPr>
          <w:p w:rsidR="00276DCF" w:rsidRPr="003F3900" w:rsidRDefault="00642845" w:rsidP="00276DCF">
            <w:pPr>
              <w:jc w:val="right"/>
              <w:rPr>
                <w:rFonts w:ascii="Arial" w:hAnsi="Arial" w:cs="Arial"/>
                <w:sz w:val="18"/>
                <w:szCs w:val="18"/>
              </w:rPr>
            </w:pPr>
            <w:r>
              <w:rPr>
                <w:rFonts w:ascii="Arial" w:hAnsi="Arial" w:cs="Arial"/>
                <w:sz w:val="18"/>
                <w:szCs w:val="18"/>
              </w:rPr>
              <w:t>96,22</w:t>
            </w:r>
          </w:p>
        </w:tc>
        <w:tc>
          <w:tcPr>
            <w:tcW w:w="851" w:type="dxa"/>
            <w:tcBorders>
              <w:top w:val="nil"/>
              <w:left w:val="nil"/>
              <w:bottom w:val="nil"/>
              <w:right w:val="nil"/>
            </w:tcBorders>
            <w:shd w:val="clear" w:color="auto" w:fill="auto"/>
            <w:vAlign w:val="bottom"/>
          </w:tcPr>
          <w:p w:rsidR="00276DCF" w:rsidRPr="003F3900" w:rsidRDefault="00276DCF" w:rsidP="00276DCF">
            <w:pPr>
              <w:jc w:val="right"/>
              <w:rPr>
                <w:rFonts w:ascii="Arial" w:hAnsi="Arial" w:cs="Arial"/>
                <w:sz w:val="18"/>
                <w:szCs w:val="18"/>
              </w:rPr>
            </w:pPr>
            <w:r w:rsidRPr="003F3900">
              <w:rPr>
                <w:rFonts w:ascii="Arial" w:hAnsi="Arial" w:cs="Arial"/>
                <w:sz w:val="18"/>
                <w:szCs w:val="18"/>
              </w:rPr>
              <w:t>99,34</w:t>
            </w: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6142</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Porez na promet</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571.188,10</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548.553,78</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96,04</w:t>
            </w:r>
          </w:p>
        </w:tc>
        <w:tc>
          <w:tcPr>
            <w:tcW w:w="851" w:type="dxa"/>
            <w:tcBorders>
              <w:top w:val="nil"/>
              <w:left w:val="nil"/>
              <w:bottom w:val="nil"/>
              <w:right w:val="nil"/>
            </w:tcBorders>
            <w:shd w:val="clear" w:color="auto" w:fill="auto"/>
            <w:vAlign w:val="bottom"/>
          </w:tcPr>
          <w:p w:rsidR="00276DCF" w:rsidRDefault="00276DCF" w:rsidP="00276DCF">
            <w:pPr>
              <w:jc w:val="right"/>
              <w:rPr>
                <w:rFonts w:ascii="Arial" w:hAnsi="Arial" w:cs="Arial"/>
                <w:sz w:val="18"/>
                <w:szCs w:val="18"/>
              </w:rPr>
            </w:pP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6145</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Porezi na korištenje dobara ili izvođenje aktivnosti</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7.009,91</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7.745,49</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110,50</w:t>
            </w:r>
          </w:p>
        </w:tc>
        <w:tc>
          <w:tcPr>
            <w:tcW w:w="851" w:type="dxa"/>
            <w:tcBorders>
              <w:top w:val="nil"/>
              <w:left w:val="nil"/>
              <w:bottom w:val="nil"/>
              <w:right w:val="nil"/>
            </w:tcBorders>
            <w:shd w:val="clear" w:color="auto" w:fill="auto"/>
            <w:vAlign w:val="bottom"/>
          </w:tcPr>
          <w:p w:rsidR="00276DCF" w:rsidRDefault="00276DCF" w:rsidP="00276DCF">
            <w:pPr>
              <w:jc w:val="right"/>
              <w:rPr>
                <w:rFonts w:ascii="Arial" w:hAnsi="Arial" w:cs="Arial"/>
                <w:sz w:val="18"/>
                <w:szCs w:val="18"/>
              </w:rPr>
            </w:pP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b/>
                <w:sz w:val="18"/>
                <w:szCs w:val="18"/>
              </w:rPr>
            </w:pPr>
            <w:r w:rsidRPr="005454F6">
              <w:rPr>
                <w:rFonts w:ascii="Arial" w:hAnsi="Arial" w:cs="Arial"/>
                <w:b/>
                <w:sz w:val="18"/>
                <w:szCs w:val="18"/>
              </w:rPr>
              <w:t>63</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b/>
                <w:sz w:val="18"/>
                <w:szCs w:val="18"/>
              </w:rPr>
            </w:pPr>
            <w:r w:rsidRPr="005454F6">
              <w:rPr>
                <w:rFonts w:ascii="Arial" w:hAnsi="Arial" w:cs="Arial"/>
                <w:b/>
                <w:sz w:val="18"/>
                <w:szCs w:val="18"/>
              </w:rPr>
              <w:t>Pomoći iz inozemstva i od subjekata unutar općeg proračuna</w:t>
            </w:r>
          </w:p>
        </w:tc>
        <w:tc>
          <w:tcPr>
            <w:tcW w:w="1418"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1.885.014,62</w:t>
            </w:r>
          </w:p>
        </w:tc>
        <w:tc>
          <w:tcPr>
            <w:tcW w:w="1417"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2.169.500,00</w:t>
            </w:r>
          </w:p>
        </w:tc>
        <w:tc>
          <w:tcPr>
            <w:tcW w:w="1418"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2.138.127,19</w:t>
            </w:r>
          </w:p>
        </w:tc>
        <w:tc>
          <w:tcPr>
            <w:tcW w:w="851" w:type="dxa"/>
            <w:vAlign w:val="bottom"/>
          </w:tcPr>
          <w:p w:rsidR="00276DCF" w:rsidRPr="00D8002C" w:rsidRDefault="00642845" w:rsidP="00276DCF">
            <w:pPr>
              <w:jc w:val="right"/>
              <w:rPr>
                <w:rFonts w:ascii="Arial" w:hAnsi="Arial" w:cs="Arial"/>
                <w:b/>
                <w:sz w:val="18"/>
                <w:szCs w:val="18"/>
              </w:rPr>
            </w:pPr>
            <w:r>
              <w:rPr>
                <w:rFonts w:ascii="Arial" w:hAnsi="Arial" w:cs="Arial"/>
                <w:b/>
                <w:sz w:val="18"/>
                <w:szCs w:val="18"/>
              </w:rPr>
              <w:t>113.43</w:t>
            </w:r>
          </w:p>
        </w:tc>
        <w:tc>
          <w:tcPr>
            <w:tcW w:w="851" w:type="dxa"/>
            <w:tcBorders>
              <w:top w:val="nil"/>
              <w:left w:val="nil"/>
              <w:bottom w:val="nil"/>
              <w:right w:val="nil"/>
            </w:tcBorders>
            <w:shd w:val="clear" w:color="auto" w:fill="auto"/>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98,55</w:t>
            </w: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b/>
                <w:sz w:val="18"/>
                <w:szCs w:val="18"/>
              </w:rPr>
            </w:pPr>
            <w:r w:rsidRPr="005454F6">
              <w:rPr>
                <w:rFonts w:ascii="Arial" w:hAnsi="Arial" w:cs="Arial"/>
                <w:b/>
                <w:sz w:val="18"/>
                <w:szCs w:val="18"/>
              </w:rPr>
              <w:t>633</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b/>
                <w:sz w:val="18"/>
                <w:szCs w:val="18"/>
              </w:rPr>
            </w:pPr>
            <w:r w:rsidRPr="005454F6">
              <w:rPr>
                <w:rFonts w:ascii="Arial" w:hAnsi="Arial" w:cs="Arial"/>
                <w:b/>
                <w:sz w:val="18"/>
                <w:szCs w:val="18"/>
              </w:rPr>
              <w:t>Pomoći proračunu iz drugih proračuna</w:t>
            </w:r>
          </w:p>
        </w:tc>
        <w:tc>
          <w:tcPr>
            <w:tcW w:w="1418" w:type="dxa"/>
            <w:tcBorders>
              <w:top w:val="nil"/>
              <w:left w:val="nil"/>
              <w:bottom w:val="nil"/>
              <w:right w:val="nil"/>
            </w:tcBorders>
            <w:shd w:val="clear" w:color="auto" w:fill="auto"/>
            <w:noWrap/>
            <w:vAlign w:val="bottom"/>
          </w:tcPr>
          <w:p w:rsidR="00276DCF" w:rsidRPr="003F3900" w:rsidRDefault="00276DCF" w:rsidP="00276DCF">
            <w:pPr>
              <w:jc w:val="right"/>
              <w:rPr>
                <w:rFonts w:ascii="Arial" w:hAnsi="Arial" w:cs="Arial"/>
                <w:sz w:val="18"/>
                <w:szCs w:val="18"/>
              </w:rPr>
            </w:pPr>
            <w:r w:rsidRPr="003F3900">
              <w:rPr>
                <w:rFonts w:ascii="Arial" w:hAnsi="Arial" w:cs="Arial"/>
                <w:sz w:val="18"/>
                <w:szCs w:val="18"/>
              </w:rPr>
              <w:t>1.398.350,32</w:t>
            </w:r>
          </w:p>
        </w:tc>
        <w:tc>
          <w:tcPr>
            <w:tcW w:w="1417" w:type="dxa"/>
            <w:tcBorders>
              <w:top w:val="nil"/>
              <w:left w:val="nil"/>
              <w:bottom w:val="nil"/>
              <w:right w:val="nil"/>
            </w:tcBorders>
            <w:shd w:val="clear" w:color="auto" w:fill="auto"/>
            <w:noWrap/>
            <w:vAlign w:val="bottom"/>
          </w:tcPr>
          <w:p w:rsidR="00276DCF" w:rsidRPr="003F3900" w:rsidRDefault="00276DCF" w:rsidP="00276DCF">
            <w:pPr>
              <w:jc w:val="right"/>
              <w:rPr>
                <w:rFonts w:ascii="Arial" w:hAnsi="Arial" w:cs="Arial"/>
                <w:sz w:val="18"/>
                <w:szCs w:val="18"/>
              </w:rPr>
            </w:pPr>
            <w:r w:rsidRPr="003F3900">
              <w:rPr>
                <w:rFonts w:ascii="Arial" w:hAnsi="Arial" w:cs="Arial"/>
                <w:sz w:val="18"/>
                <w:szCs w:val="18"/>
              </w:rPr>
              <w:t>1.967.500,00</w:t>
            </w:r>
          </w:p>
        </w:tc>
        <w:tc>
          <w:tcPr>
            <w:tcW w:w="1418" w:type="dxa"/>
            <w:tcBorders>
              <w:top w:val="nil"/>
              <w:left w:val="nil"/>
              <w:bottom w:val="nil"/>
              <w:right w:val="nil"/>
            </w:tcBorders>
            <w:shd w:val="clear" w:color="auto" w:fill="auto"/>
            <w:noWrap/>
            <w:vAlign w:val="bottom"/>
          </w:tcPr>
          <w:p w:rsidR="00276DCF" w:rsidRPr="003F3900" w:rsidRDefault="00276DCF" w:rsidP="00276DCF">
            <w:pPr>
              <w:jc w:val="right"/>
              <w:rPr>
                <w:rFonts w:ascii="Arial" w:hAnsi="Arial" w:cs="Arial"/>
                <w:sz w:val="18"/>
                <w:szCs w:val="18"/>
              </w:rPr>
            </w:pPr>
            <w:r w:rsidRPr="003F3900">
              <w:rPr>
                <w:rFonts w:ascii="Arial" w:hAnsi="Arial" w:cs="Arial"/>
                <w:sz w:val="18"/>
                <w:szCs w:val="18"/>
              </w:rPr>
              <w:t>2.038.884,20</w:t>
            </w:r>
          </w:p>
        </w:tc>
        <w:tc>
          <w:tcPr>
            <w:tcW w:w="851" w:type="dxa"/>
            <w:vAlign w:val="bottom"/>
          </w:tcPr>
          <w:p w:rsidR="00276DCF" w:rsidRPr="003F3900" w:rsidRDefault="00642845" w:rsidP="00276DCF">
            <w:pPr>
              <w:jc w:val="right"/>
              <w:rPr>
                <w:rFonts w:ascii="Arial" w:hAnsi="Arial" w:cs="Arial"/>
                <w:sz w:val="18"/>
                <w:szCs w:val="18"/>
              </w:rPr>
            </w:pPr>
            <w:r>
              <w:rPr>
                <w:rFonts w:ascii="Arial" w:hAnsi="Arial" w:cs="Arial"/>
                <w:sz w:val="18"/>
                <w:szCs w:val="18"/>
              </w:rPr>
              <w:t>145,81</w:t>
            </w:r>
          </w:p>
        </w:tc>
        <w:tc>
          <w:tcPr>
            <w:tcW w:w="851" w:type="dxa"/>
            <w:tcBorders>
              <w:top w:val="nil"/>
              <w:left w:val="nil"/>
              <w:bottom w:val="nil"/>
              <w:right w:val="nil"/>
            </w:tcBorders>
            <w:shd w:val="clear" w:color="auto" w:fill="auto"/>
            <w:vAlign w:val="bottom"/>
          </w:tcPr>
          <w:p w:rsidR="00276DCF" w:rsidRPr="003F3900" w:rsidRDefault="00276DCF" w:rsidP="00276DCF">
            <w:pPr>
              <w:jc w:val="right"/>
              <w:rPr>
                <w:rFonts w:ascii="Arial" w:hAnsi="Arial" w:cs="Arial"/>
                <w:sz w:val="18"/>
                <w:szCs w:val="18"/>
              </w:rPr>
            </w:pPr>
            <w:r w:rsidRPr="003F3900">
              <w:rPr>
                <w:rFonts w:ascii="Arial" w:hAnsi="Arial" w:cs="Arial"/>
                <w:sz w:val="18"/>
                <w:szCs w:val="18"/>
              </w:rPr>
              <w:t>103,63</w:t>
            </w: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6331</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Tekuće pomoći proračunu iz drugih proračuna</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232.458,06</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39.600,00</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17,04</w:t>
            </w:r>
          </w:p>
        </w:tc>
        <w:tc>
          <w:tcPr>
            <w:tcW w:w="851" w:type="dxa"/>
            <w:tcBorders>
              <w:top w:val="nil"/>
              <w:left w:val="nil"/>
              <w:bottom w:val="nil"/>
              <w:right w:val="nil"/>
            </w:tcBorders>
            <w:shd w:val="clear" w:color="auto" w:fill="auto"/>
            <w:vAlign w:val="bottom"/>
          </w:tcPr>
          <w:p w:rsidR="00276DCF" w:rsidRDefault="00276DCF" w:rsidP="00276DCF">
            <w:pPr>
              <w:jc w:val="right"/>
              <w:rPr>
                <w:rFonts w:ascii="Arial" w:hAnsi="Arial" w:cs="Arial"/>
                <w:sz w:val="18"/>
                <w:szCs w:val="18"/>
              </w:rPr>
            </w:pP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6332</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Kapitalne pomoći proračunu iz drugih proračuna</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1.165.892,26</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1.999.284,20</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171,49</w:t>
            </w:r>
          </w:p>
        </w:tc>
        <w:tc>
          <w:tcPr>
            <w:tcW w:w="851" w:type="dxa"/>
            <w:tcBorders>
              <w:top w:val="nil"/>
              <w:left w:val="nil"/>
              <w:bottom w:val="nil"/>
              <w:right w:val="nil"/>
            </w:tcBorders>
            <w:shd w:val="clear" w:color="auto" w:fill="auto"/>
            <w:vAlign w:val="bottom"/>
          </w:tcPr>
          <w:p w:rsidR="00276DCF" w:rsidRDefault="00276DCF" w:rsidP="00276DCF">
            <w:pPr>
              <w:jc w:val="right"/>
              <w:rPr>
                <w:rFonts w:ascii="Arial" w:hAnsi="Arial" w:cs="Arial"/>
                <w:sz w:val="18"/>
                <w:szCs w:val="18"/>
              </w:rPr>
            </w:pP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b/>
                <w:sz w:val="18"/>
                <w:szCs w:val="18"/>
              </w:rPr>
            </w:pPr>
            <w:r w:rsidRPr="005454F6">
              <w:rPr>
                <w:rFonts w:ascii="Arial" w:hAnsi="Arial" w:cs="Arial"/>
                <w:b/>
                <w:sz w:val="18"/>
                <w:szCs w:val="18"/>
              </w:rPr>
              <w:t>634</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b/>
                <w:sz w:val="18"/>
                <w:szCs w:val="18"/>
              </w:rPr>
            </w:pPr>
            <w:r w:rsidRPr="005454F6">
              <w:rPr>
                <w:rFonts w:ascii="Arial" w:hAnsi="Arial" w:cs="Arial"/>
                <w:b/>
                <w:sz w:val="18"/>
                <w:szCs w:val="18"/>
              </w:rPr>
              <w:t>Pomoći od izvanproračunskih korisnika</w:t>
            </w:r>
          </w:p>
        </w:tc>
        <w:tc>
          <w:tcPr>
            <w:tcW w:w="1418"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192.469,30</w:t>
            </w:r>
          </w:p>
        </w:tc>
        <w:tc>
          <w:tcPr>
            <w:tcW w:w="1417"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137.000,00</w:t>
            </w:r>
          </w:p>
        </w:tc>
        <w:tc>
          <w:tcPr>
            <w:tcW w:w="1418" w:type="dxa"/>
            <w:tcBorders>
              <w:top w:val="nil"/>
              <w:left w:val="nil"/>
              <w:bottom w:val="nil"/>
              <w:right w:val="nil"/>
            </w:tcBorders>
            <w:shd w:val="clear" w:color="auto" w:fill="auto"/>
            <w:noWrap/>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11.625,00</w:t>
            </w:r>
          </w:p>
        </w:tc>
        <w:tc>
          <w:tcPr>
            <w:tcW w:w="851" w:type="dxa"/>
            <w:vAlign w:val="bottom"/>
          </w:tcPr>
          <w:p w:rsidR="00276DCF" w:rsidRPr="00D8002C" w:rsidRDefault="00642845" w:rsidP="00276DCF">
            <w:pPr>
              <w:jc w:val="right"/>
              <w:rPr>
                <w:rFonts w:ascii="Arial" w:hAnsi="Arial" w:cs="Arial"/>
                <w:b/>
                <w:sz w:val="18"/>
                <w:szCs w:val="18"/>
              </w:rPr>
            </w:pPr>
            <w:r>
              <w:rPr>
                <w:rFonts w:ascii="Arial" w:hAnsi="Arial" w:cs="Arial"/>
                <w:b/>
                <w:sz w:val="18"/>
                <w:szCs w:val="18"/>
              </w:rPr>
              <w:t>6,04</w:t>
            </w:r>
          </w:p>
        </w:tc>
        <w:tc>
          <w:tcPr>
            <w:tcW w:w="851" w:type="dxa"/>
            <w:tcBorders>
              <w:top w:val="nil"/>
              <w:left w:val="nil"/>
              <w:bottom w:val="nil"/>
              <w:right w:val="nil"/>
            </w:tcBorders>
            <w:shd w:val="clear" w:color="auto" w:fill="auto"/>
            <w:vAlign w:val="bottom"/>
          </w:tcPr>
          <w:p w:rsidR="00276DCF" w:rsidRPr="00D8002C" w:rsidRDefault="00276DCF" w:rsidP="00276DCF">
            <w:pPr>
              <w:jc w:val="right"/>
              <w:rPr>
                <w:rFonts w:ascii="Arial" w:hAnsi="Arial" w:cs="Arial"/>
                <w:b/>
                <w:sz w:val="18"/>
                <w:szCs w:val="18"/>
              </w:rPr>
            </w:pPr>
            <w:r w:rsidRPr="00D8002C">
              <w:rPr>
                <w:rFonts w:ascii="Arial" w:hAnsi="Arial" w:cs="Arial"/>
                <w:b/>
                <w:sz w:val="18"/>
                <w:szCs w:val="18"/>
              </w:rPr>
              <w:t>8,49</w:t>
            </w:r>
          </w:p>
        </w:tc>
      </w:tr>
      <w:tr w:rsidR="00276DC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6341</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Tekuće pomoći od izvanproračunskih korisnika</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12.527,88</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0,00</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276DCF" w:rsidRDefault="00276DCF" w:rsidP="00276DCF">
            <w:pPr>
              <w:jc w:val="right"/>
              <w:rPr>
                <w:rFonts w:ascii="Arial" w:hAnsi="Arial" w:cs="Arial"/>
                <w:sz w:val="18"/>
                <w:szCs w:val="18"/>
              </w:rPr>
            </w:pPr>
          </w:p>
        </w:tc>
      </w:tr>
      <w:tr w:rsidR="00276DC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276DCF" w:rsidRPr="005454F6" w:rsidRDefault="00276DCF" w:rsidP="00276DCF">
            <w:pPr>
              <w:rPr>
                <w:rFonts w:ascii="Arial" w:hAnsi="Arial" w:cs="Arial"/>
                <w:sz w:val="18"/>
                <w:szCs w:val="18"/>
              </w:rPr>
            </w:pPr>
            <w:r w:rsidRPr="005454F6">
              <w:rPr>
                <w:rFonts w:ascii="Arial" w:hAnsi="Arial" w:cs="Arial"/>
                <w:sz w:val="18"/>
                <w:szCs w:val="18"/>
              </w:rPr>
              <w:t>6342</w:t>
            </w:r>
          </w:p>
        </w:tc>
        <w:tc>
          <w:tcPr>
            <w:tcW w:w="2743" w:type="dxa"/>
            <w:gridSpan w:val="2"/>
            <w:tcBorders>
              <w:top w:val="nil"/>
              <w:left w:val="nil"/>
              <w:bottom w:val="nil"/>
              <w:right w:val="nil"/>
            </w:tcBorders>
            <w:shd w:val="clear" w:color="auto" w:fill="auto"/>
            <w:noWrap/>
            <w:vAlign w:val="bottom"/>
            <w:hideMark/>
          </w:tcPr>
          <w:p w:rsidR="00276DCF" w:rsidRPr="005454F6" w:rsidRDefault="00276DCF" w:rsidP="00276DCF">
            <w:pPr>
              <w:rPr>
                <w:rFonts w:ascii="Arial" w:hAnsi="Arial" w:cs="Arial"/>
                <w:sz w:val="18"/>
                <w:szCs w:val="18"/>
              </w:rPr>
            </w:pPr>
            <w:r w:rsidRPr="005454F6">
              <w:rPr>
                <w:rFonts w:ascii="Arial" w:hAnsi="Arial" w:cs="Arial"/>
                <w:sz w:val="18"/>
                <w:szCs w:val="18"/>
              </w:rPr>
              <w:t>Kapitalne pomoći od izvanproračunskih korisnika</w:t>
            </w:r>
          </w:p>
        </w:tc>
        <w:tc>
          <w:tcPr>
            <w:tcW w:w="1418" w:type="dxa"/>
            <w:tcBorders>
              <w:top w:val="nil"/>
              <w:left w:val="nil"/>
              <w:bottom w:val="nil"/>
              <w:right w:val="nil"/>
            </w:tcBorders>
            <w:shd w:val="clear" w:color="auto" w:fill="auto"/>
            <w:noWrap/>
            <w:vAlign w:val="bottom"/>
          </w:tcPr>
          <w:p w:rsidR="00276DCF" w:rsidRPr="005454F6" w:rsidRDefault="00276DCF" w:rsidP="00276DCF">
            <w:pPr>
              <w:jc w:val="right"/>
              <w:rPr>
                <w:rFonts w:ascii="Arial" w:hAnsi="Arial" w:cs="Arial"/>
                <w:sz w:val="18"/>
                <w:szCs w:val="18"/>
              </w:rPr>
            </w:pPr>
            <w:r w:rsidRPr="005454F6">
              <w:rPr>
                <w:rFonts w:ascii="Arial" w:hAnsi="Arial" w:cs="Arial"/>
                <w:sz w:val="18"/>
                <w:szCs w:val="18"/>
              </w:rPr>
              <w:t>179.941,42</w:t>
            </w:r>
          </w:p>
        </w:tc>
        <w:tc>
          <w:tcPr>
            <w:tcW w:w="1417"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76DCF" w:rsidRDefault="00276DCF" w:rsidP="00276DCF">
            <w:pPr>
              <w:jc w:val="right"/>
              <w:rPr>
                <w:rFonts w:ascii="Arial" w:hAnsi="Arial" w:cs="Arial"/>
                <w:sz w:val="18"/>
                <w:szCs w:val="18"/>
              </w:rPr>
            </w:pPr>
            <w:r>
              <w:rPr>
                <w:rFonts w:ascii="Arial" w:hAnsi="Arial" w:cs="Arial"/>
                <w:sz w:val="18"/>
                <w:szCs w:val="18"/>
              </w:rPr>
              <w:t>11.625,00</w:t>
            </w:r>
          </w:p>
        </w:tc>
        <w:tc>
          <w:tcPr>
            <w:tcW w:w="851" w:type="dxa"/>
            <w:vAlign w:val="bottom"/>
          </w:tcPr>
          <w:p w:rsidR="00276DCF" w:rsidRPr="005454F6" w:rsidRDefault="00642845" w:rsidP="00276DCF">
            <w:pPr>
              <w:jc w:val="right"/>
              <w:rPr>
                <w:rFonts w:ascii="Arial" w:hAnsi="Arial" w:cs="Arial"/>
                <w:sz w:val="18"/>
                <w:szCs w:val="18"/>
              </w:rPr>
            </w:pPr>
            <w:r>
              <w:rPr>
                <w:rFonts w:ascii="Arial" w:hAnsi="Arial" w:cs="Arial"/>
                <w:sz w:val="18"/>
                <w:szCs w:val="18"/>
              </w:rPr>
              <w:t>6,46</w:t>
            </w:r>
          </w:p>
        </w:tc>
        <w:tc>
          <w:tcPr>
            <w:tcW w:w="851" w:type="dxa"/>
            <w:vAlign w:val="bottom"/>
          </w:tcPr>
          <w:p w:rsidR="00276DCF" w:rsidRPr="005454F6" w:rsidRDefault="00276DCF" w:rsidP="00276DCF">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636</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Pomoći proračunskim korisnicima iz proračuna koji im nije nadležan</w:t>
            </w:r>
          </w:p>
        </w:tc>
        <w:tc>
          <w:tcPr>
            <w:tcW w:w="1418" w:type="dxa"/>
            <w:tcBorders>
              <w:top w:val="nil"/>
              <w:left w:val="nil"/>
              <w:bottom w:val="nil"/>
              <w:right w:val="nil"/>
            </w:tcBorders>
            <w:shd w:val="clear" w:color="auto" w:fill="auto"/>
            <w:noWrap/>
            <w:vAlign w:val="bottom"/>
          </w:tcPr>
          <w:p w:rsidR="00405698" w:rsidRPr="00D8002C" w:rsidRDefault="00405698" w:rsidP="00405698">
            <w:pPr>
              <w:jc w:val="right"/>
              <w:rPr>
                <w:rFonts w:ascii="Arial" w:hAnsi="Arial" w:cs="Arial"/>
                <w:b/>
                <w:sz w:val="18"/>
                <w:szCs w:val="18"/>
              </w:rPr>
            </w:pPr>
            <w:r w:rsidRPr="00D8002C">
              <w:rPr>
                <w:rFonts w:ascii="Arial" w:hAnsi="Arial" w:cs="Arial"/>
                <w:b/>
                <w:sz w:val="18"/>
                <w:szCs w:val="18"/>
              </w:rPr>
              <w:t>300.195,00</w:t>
            </w:r>
          </w:p>
        </w:tc>
        <w:tc>
          <w:tcPr>
            <w:tcW w:w="1417" w:type="dxa"/>
            <w:tcBorders>
              <w:top w:val="nil"/>
              <w:left w:val="nil"/>
              <w:bottom w:val="nil"/>
              <w:right w:val="nil"/>
            </w:tcBorders>
            <w:shd w:val="clear" w:color="auto" w:fill="auto"/>
            <w:noWrap/>
            <w:vAlign w:val="bottom"/>
          </w:tcPr>
          <w:p w:rsidR="00405698" w:rsidRPr="00D8002C" w:rsidRDefault="00405698" w:rsidP="00405698">
            <w:pPr>
              <w:jc w:val="right"/>
              <w:rPr>
                <w:rFonts w:ascii="Arial" w:hAnsi="Arial" w:cs="Arial"/>
                <w:b/>
                <w:sz w:val="18"/>
                <w:szCs w:val="18"/>
              </w:rPr>
            </w:pPr>
            <w:r w:rsidRPr="00D8002C">
              <w:rPr>
                <w:rFonts w:ascii="Arial" w:hAnsi="Arial" w:cs="Arial"/>
                <w:b/>
                <w:sz w:val="18"/>
                <w:szCs w:val="18"/>
              </w:rPr>
              <w:t>65.000,00</w:t>
            </w:r>
          </w:p>
        </w:tc>
        <w:tc>
          <w:tcPr>
            <w:tcW w:w="1418" w:type="dxa"/>
            <w:tcBorders>
              <w:top w:val="nil"/>
              <w:left w:val="nil"/>
              <w:bottom w:val="nil"/>
              <w:right w:val="nil"/>
            </w:tcBorders>
            <w:shd w:val="clear" w:color="auto" w:fill="auto"/>
            <w:noWrap/>
            <w:vAlign w:val="bottom"/>
          </w:tcPr>
          <w:p w:rsidR="00405698" w:rsidRPr="00D8002C" w:rsidRDefault="00405698" w:rsidP="00405698">
            <w:pPr>
              <w:jc w:val="right"/>
              <w:rPr>
                <w:rFonts w:ascii="Arial" w:hAnsi="Arial" w:cs="Arial"/>
                <w:b/>
                <w:sz w:val="18"/>
                <w:szCs w:val="18"/>
              </w:rPr>
            </w:pPr>
            <w:r w:rsidRPr="00D8002C">
              <w:rPr>
                <w:rFonts w:ascii="Arial" w:hAnsi="Arial" w:cs="Arial"/>
                <w:b/>
                <w:sz w:val="18"/>
                <w:szCs w:val="18"/>
              </w:rPr>
              <w:t>87.617,99</w:t>
            </w:r>
          </w:p>
        </w:tc>
        <w:tc>
          <w:tcPr>
            <w:tcW w:w="851" w:type="dxa"/>
            <w:vAlign w:val="bottom"/>
          </w:tcPr>
          <w:p w:rsidR="00405698" w:rsidRPr="00D8002C" w:rsidRDefault="00642845" w:rsidP="00405698">
            <w:pPr>
              <w:jc w:val="right"/>
              <w:rPr>
                <w:rFonts w:ascii="Arial" w:hAnsi="Arial" w:cs="Arial"/>
                <w:b/>
                <w:sz w:val="18"/>
                <w:szCs w:val="18"/>
              </w:rPr>
            </w:pPr>
            <w:r>
              <w:rPr>
                <w:rFonts w:ascii="Arial" w:hAnsi="Arial" w:cs="Arial"/>
                <w:b/>
                <w:sz w:val="18"/>
                <w:szCs w:val="18"/>
              </w:rPr>
              <w:t>29,19</w:t>
            </w:r>
          </w:p>
        </w:tc>
        <w:tc>
          <w:tcPr>
            <w:tcW w:w="851" w:type="dxa"/>
            <w:tcBorders>
              <w:top w:val="nil"/>
              <w:left w:val="nil"/>
              <w:bottom w:val="nil"/>
              <w:right w:val="nil"/>
            </w:tcBorders>
            <w:shd w:val="clear" w:color="auto" w:fill="auto"/>
            <w:vAlign w:val="bottom"/>
          </w:tcPr>
          <w:p w:rsidR="00405698" w:rsidRPr="00D8002C" w:rsidRDefault="00405698" w:rsidP="00405698">
            <w:pPr>
              <w:jc w:val="right"/>
              <w:rPr>
                <w:rFonts w:ascii="Arial" w:hAnsi="Arial" w:cs="Arial"/>
                <w:b/>
                <w:sz w:val="18"/>
                <w:szCs w:val="18"/>
              </w:rPr>
            </w:pPr>
            <w:r w:rsidRPr="00D8002C">
              <w:rPr>
                <w:rFonts w:ascii="Arial" w:hAnsi="Arial" w:cs="Arial"/>
                <w:b/>
                <w:sz w:val="18"/>
                <w:szCs w:val="18"/>
              </w:rPr>
              <w:t>134,80</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6361</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Tekuće pomoći proračunskim korisnicima iz proračuna koji im nije nadležan</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262.195,00</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39.617,99</w:t>
            </w:r>
          </w:p>
        </w:tc>
        <w:tc>
          <w:tcPr>
            <w:tcW w:w="851" w:type="dxa"/>
            <w:vAlign w:val="bottom"/>
          </w:tcPr>
          <w:p w:rsidR="00405698" w:rsidRPr="005454F6" w:rsidRDefault="00642845" w:rsidP="00405698">
            <w:pPr>
              <w:jc w:val="right"/>
              <w:rPr>
                <w:rFonts w:ascii="Arial" w:hAnsi="Arial" w:cs="Arial"/>
                <w:sz w:val="18"/>
                <w:szCs w:val="18"/>
              </w:rPr>
            </w:pPr>
            <w:r>
              <w:rPr>
                <w:rFonts w:ascii="Arial" w:hAnsi="Arial" w:cs="Arial"/>
                <w:sz w:val="18"/>
                <w:szCs w:val="18"/>
              </w:rPr>
              <w:t>15,11</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6362</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Kapitalne pomoći proračunskim korisnicima iz proračuna koji im nije nadležan</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38.000,00</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48.000,00</w:t>
            </w:r>
          </w:p>
        </w:tc>
        <w:tc>
          <w:tcPr>
            <w:tcW w:w="851" w:type="dxa"/>
            <w:vAlign w:val="bottom"/>
          </w:tcPr>
          <w:p w:rsidR="00405698" w:rsidRPr="005454F6" w:rsidRDefault="00642845" w:rsidP="00405698">
            <w:pPr>
              <w:jc w:val="right"/>
              <w:rPr>
                <w:rFonts w:ascii="Arial" w:hAnsi="Arial" w:cs="Arial"/>
                <w:sz w:val="18"/>
                <w:szCs w:val="18"/>
              </w:rPr>
            </w:pPr>
            <w:r>
              <w:rPr>
                <w:rFonts w:ascii="Arial" w:hAnsi="Arial" w:cs="Arial"/>
                <w:sz w:val="18"/>
                <w:szCs w:val="18"/>
              </w:rPr>
              <w:t>126,32</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64</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Prihodi od imovine</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2.953.815,56</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5.318.900,00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5.206.788,14</w:t>
            </w:r>
          </w:p>
        </w:tc>
        <w:tc>
          <w:tcPr>
            <w:tcW w:w="851" w:type="dxa"/>
            <w:vAlign w:val="bottom"/>
          </w:tcPr>
          <w:p w:rsidR="00405698" w:rsidRPr="000E2507" w:rsidRDefault="00465CA2" w:rsidP="00405698">
            <w:pPr>
              <w:jc w:val="right"/>
              <w:rPr>
                <w:rFonts w:ascii="Arial" w:hAnsi="Arial" w:cs="Arial"/>
                <w:b/>
                <w:sz w:val="18"/>
                <w:szCs w:val="18"/>
              </w:rPr>
            </w:pPr>
            <w:r>
              <w:rPr>
                <w:rFonts w:ascii="Arial" w:hAnsi="Arial" w:cs="Arial"/>
                <w:b/>
                <w:sz w:val="18"/>
                <w:szCs w:val="18"/>
              </w:rPr>
              <w:t>176,28</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97,89</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641</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Prihodi od financijske imovine</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89.831,35</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605.900,00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574.616,55</w:t>
            </w:r>
          </w:p>
        </w:tc>
        <w:tc>
          <w:tcPr>
            <w:tcW w:w="851" w:type="dxa"/>
            <w:vAlign w:val="bottom"/>
          </w:tcPr>
          <w:p w:rsidR="00405698" w:rsidRPr="000E2507" w:rsidRDefault="00465CA2" w:rsidP="00405698">
            <w:pPr>
              <w:jc w:val="right"/>
              <w:rPr>
                <w:rFonts w:ascii="Arial" w:hAnsi="Arial" w:cs="Arial"/>
                <w:b/>
                <w:sz w:val="18"/>
                <w:szCs w:val="18"/>
              </w:rPr>
            </w:pPr>
            <w:r>
              <w:rPr>
                <w:rFonts w:ascii="Arial" w:hAnsi="Arial" w:cs="Arial"/>
                <w:b/>
                <w:sz w:val="18"/>
                <w:szCs w:val="18"/>
              </w:rPr>
              <w:t>639,67</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94,84</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6413</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Kamate na oročena sredstva i depozite po viđenju</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2.932,92</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2.280,92</w:t>
            </w:r>
          </w:p>
        </w:tc>
        <w:tc>
          <w:tcPr>
            <w:tcW w:w="851" w:type="dxa"/>
            <w:vAlign w:val="bottom"/>
          </w:tcPr>
          <w:p w:rsidR="00405698" w:rsidRPr="005454F6" w:rsidRDefault="00465CA2" w:rsidP="00405698">
            <w:pPr>
              <w:jc w:val="right"/>
              <w:rPr>
                <w:rFonts w:ascii="Arial" w:hAnsi="Arial" w:cs="Arial"/>
                <w:sz w:val="18"/>
                <w:szCs w:val="18"/>
              </w:rPr>
            </w:pPr>
            <w:r>
              <w:rPr>
                <w:rFonts w:ascii="Arial" w:hAnsi="Arial" w:cs="Arial"/>
                <w:sz w:val="18"/>
                <w:szCs w:val="18"/>
              </w:rPr>
              <w:t>77,77</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6414</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Prihodi od zateznih kamata</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86.898,43</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572.335,63</w:t>
            </w:r>
          </w:p>
        </w:tc>
        <w:tc>
          <w:tcPr>
            <w:tcW w:w="851" w:type="dxa"/>
            <w:vAlign w:val="bottom"/>
          </w:tcPr>
          <w:p w:rsidR="00405698" w:rsidRPr="005454F6" w:rsidRDefault="00465CA2" w:rsidP="00405698">
            <w:pPr>
              <w:jc w:val="right"/>
              <w:rPr>
                <w:rFonts w:ascii="Arial" w:hAnsi="Arial" w:cs="Arial"/>
                <w:sz w:val="18"/>
                <w:szCs w:val="18"/>
              </w:rPr>
            </w:pPr>
            <w:r>
              <w:rPr>
                <w:rFonts w:ascii="Arial" w:hAnsi="Arial" w:cs="Arial"/>
                <w:sz w:val="18"/>
                <w:szCs w:val="18"/>
              </w:rPr>
              <w:t>658,63</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642</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Prihodi od nefinancijske imovine</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2.863.984,21</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4.713.000,00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4.632.171,59</w:t>
            </w:r>
          </w:p>
        </w:tc>
        <w:tc>
          <w:tcPr>
            <w:tcW w:w="851" w:type="dxa"/>
            <w:vAlign w:val="bottom"/>
          </w:tcPr>
          <w:p w:rsidR="00405698" w:rsidRPr="000E2507" w:rsidRDefault="00881FEC" w:rsidP="00405698">
            <w:pPr>
              <w:jc w:val="right"/>
              <w:rPr>
                <w:rFonts w:ascii="Arial" w:hAnsi="Arial" w:cs="Arial"/>
                <w:b/>
                <w:sz w:val="18"/>
                <w:szCs w:val="18"/>
              </w:rPr>
            </w:pPr>
            <w:r>
              <w:rPr>
                <w:rFonts w:ascii="Arial" w:hAnsi="Arial" w:cs="Arial"/>
                <w:b/>
                <w:sz w:val="18"/>
                <w:szCs w:val="18"/>
              </w:rPr>
              <w:t>161,74</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98,28</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6421</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Naknade za koncesije</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629.791,61</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2.073.159,99</w:t>
            </w:r>
          </w:p>
        </w:tc>
        <w:tc>
          <w:tcPr>
            <w:tcW w:w="851" w:type="dxa"/>
            <w:vAlign w:val="bottom"/>
          </w:tcPr>
          <w:p w:rsidR="00405698" w:rsidRPr="005454F6" w:rsidRDefault="00881FEC" w:rsidP="00405698">
            <w:pPr>
              <w:jc w:val="right"/>
              <w:rPr>
                <w:rFonts w:ascii="Arial" w:hAnsi="Arial" w:cs="Arial"/>
                <w:sz w:val="18"/>
                <w:szCs w:val="18"/>
              </w:rPr>
            </w:pPr>
            <w:r>
              <w:rPr>
                <w:rFonts w:ascii="Arial" w:hAnsi="Arial" w:cs="Arial"/>
                <w:sz w:val="18"/>
                <w:szCs w:val="18"/>
              </w:rPr>
              <w:t>329,19</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6422</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Prihodi od zakupa i iznajmljivanja imovine</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2.141.868,97</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2.484.739,14</w:t>
            </w:r>
          </w:p>
        </w:tc>
        <w:tc>
          <w:tcPr>
            <w:tcW w:w="851" w:type="dxa"/>
            <w:vAlign w:val="bottom"/>
          </w:tcPr>
          <w:p w:rsidR="00405698" w:rsidRPr="005454F6" w:rsidRDefault="00881FEC" w:rsidP="00405698">
            <w:pPr>
              <w:jc w:val="right"/>
              <w:rPr>
                <w:rFonts w:ascii="Arial" w:hAnsi="Arial" w:cs="Arial"/>
                <w:sz w:val="18"/>
                <w:szCs w:val="18"/>
              </w:rPr>
            </w:pPr>
            <w:r>
              <w:rPr>
                <w:rFonts w:ascii="Arial" w:hAnsi="Arial" w:cs="Arial"/>
                <w:sz w:val="18"/>
                <w:szCs w:val="18"/>
              </w:rPr>
              <w:t>116,01</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6423</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Naknada za korištenje nefinancijske imovine</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92.323,63</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74.272,46</w:t>
            </w:r>
          </w:p>
        </w:tc>
        <w:tc>
          <w:tcPr>
            <w:tcW w:w="851" w:type="dxa"/>
            <w:vAlign w:val="bottom"/>
          </w:tcPr>
          <w:p w:rsidR="00405698" w:rsidRPr="005454F6" w:rsidRDefault="00881FEC" w:rsidP="00405698">
            <w:pPr>
              <w:jc w:val="right"/>
              <w:rPr>
                <w:rFonts w:ascii="Arial" w:hAnsi="Arial" w:cs="Arial"/>
                <w:sz w:val="18"/>
                <w:szCs w:val="18"/>
              </w:rPr>
            </w:pPr>
            <w:r>
              <w:rPr>
                <w:rFonts w:ascii="Arial" w:hAnsi="Arial" w:cs="Arial"/>
                <w:sz w:val="18"/>
                <w:szCs w:val="18"/>
              </w:rPr>
              <w:t>80,45</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65</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Prihodi od upravnih i administrativnih pristojbi, pristojbi po posebnim propisima i naknada</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8.264.206,37</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7.458.100,00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7.626.066,16</w:t>
            </w:r>
          </w:p>
        </w:tc>
        <w:tc>
          <w:tcPr>
            <w:tcW w:w="851" w:type="dxa"/>
            <w:vAlign w:val="bottom"/>
          </w:tcPr>
          <w:p w:rsidR="00405698" w:rsidRPr="000E2507" w:rsidRDefault="00834F5F" w:rsidP="00405698">
            <w:pPr>
              <w:jc w:val="right"/>
              <w:rPr>
                <w:rFonts w:ascii="Arial" w:hAnsi="Arial" w:cs="Arial"/>
                <w:b/>
                <w:sz w:val="18"/>
                <w:szCs w:val="18"/>
              </w:rPr>
            </w:pPr>
            <w:r>
              <w:rPr>
                <w:rFonts w:ascii="Arial" w:hAnsi="Arial" w:cs="Arial"/>
                <w:b/>
                <w:sz w:val="18"/>
                <w:szCs w:val="18"/>
              </w:rPr>
              <w:t>92,28</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102,25</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651</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Upravne i administrativne pristojbe</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865.318,01</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980.000,00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958.974,71</w:t>
            </w:r>
          </w:p>
        </w:tc>
        <w:tc>
          <w:tcPr>
            <w:tcW w:w="851" w:type="dxa"/>
            <w:vAlign w:val="bottom"/>
          </w:tcPr>
          <w:p w:rsidR="00405698" w:rsidRPr="000E2507" w:rsidRDefault="00834F5F" w:rsidP="00405698">
            <w:pPr>
              <w:jc w:val="right"/>
              <w:rPr>
                <w:rFonts w:ascii="Arial" w:hAnsi="Arial" w:cs="Arial"/>
                <w:b/>
                <w:sz w:val="18"/>
                <w:szCs w:val="18"/>
              </w:rPr>
            </w:pPr>
            <w:r>
              <w:rPr>
                <w:rFonts w:ascii="Arial" w:hAnsi="Arial" w:cs="Arial"/>
                <w:b/>
                <w:sz w:val="18"/>
                <w:szCs w:val="18"/>
              </w:rPr>
              <w:t>110,83</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97,85</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lastRenderedPageBreak/>
              <w:t>6513</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Ostale upravne pristojbe i naknade</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80.114,00</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82.370,47</w:t>
            </w:r>
          </w:p>
        </w:tc>
        <w:tc>
          <w:tcPr>
            <w:tcW w:w="851" w:type="dxa"/>
            <w:vAlign w:val="bottom"/>
          </w:tcPr>
          <w:p w:rsidR="00405698" w:rsidRPr="005454F6" w:rsidRDefault="00834F5F" w:rsidP="00405698">
            <w:pPr>
              <w:jc w:val="right"/>
              <w:rPr>
                <w:rFonts w:ascii="Arial" w:hAnsi="Arial" w:cs="Arial"/>
                <w:sz w:val="18"/>
                <w:szCs w:val="18"/>
              </w:rPr>
            </w:pPr>
            <w:r>
              <w:rPr>
                <w:rFonts w:ascii="Arial" w:hAnsi="Arial" w:cs="Arial"/>
                <w:sz w:val="18"/>
                <w:szCs w:val="18"/>
              </w:rPr>
              <w:t>102,82</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6514</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Ostale pristojbe i naknade</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785.204,01</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876.604,24</w:t>
            </w:r>
          </w:p>
        </w:tc>
        <w:tc>
          <w:tcPr>
            <w:tcW w:w="851" w:type="dxa"/>
            <w:vAlign w:val="bottom"/>
          </w:tcPr>
          <w:p w:rsidR="00405698" w:rsidRPr="005454F6" w:rsidRDefault="00834F5F" w:rsidP="00405698">
            <w:pPr>
              <w:jc w:val="right"/>
              <w:rPr>
                <w:rFonts w:ascii="Arial" w:hAnsi="Arial" w:cs="Arial"/>
                <w:sz w:val="18"/>
                <w:szCs w:val="18"/>
              </w:rPr>
            </w:pPr>
            <w:r>
              <w:rPr>
                <w:rFonts w:ascii="Arial" w:hAnsi="Arial" w:cs="Arial"/>
                <w:sz w:val="18"/>
                <w:szCs w:val="18"/>
              </w:rPr>
              <w:t>111,64</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652</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Prihodi po posebnim propisima</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3.627.172,30</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2.212.300,00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2.011.308,53</w:t>
            </w:r>
          </w:p>
        </w:tc>
        <w:tc>
          <w:tcPr>
            <w:tcW w:w="851" w:type="dxa"/>
            <w:vAlign w:val="bottom"/>
          </w:tcPr>
          <w:p w:rsidR="00405698" w:rsidRPr="000E2507" w:rsidRDefault="00834F5F" w:rsidP="00405698">
            <w:pPr>
              <w:jc w:val="right"/>
              <w:rPr>
                <w:rFonts w:ascii="Arial" w:hAnsi="Arial" w:cs="Arial"/>
                <w:b/>
                <w:sz w:val="18"/>
                <w:szCs w:val="18"/>
              </w:rPr>
            </w:pPr>
            <w:r>
              <w:rPr>
                <w:rFonts w:ascii="Arial" w:hAnsi="Arial" w:cs="Arial"/>
                <w:b/>
                <w:sz w:val="18"/>
                <w:szCs w:val="18"/>
              </w:rPr>
              <w:t>55,46</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90,91</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6522</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Prihodi vodnog gospodarstva</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42.378,32</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48.635,29</w:t>
            </w:r>
          </w:p>
        </w:tc>
        <w:tc>
          <w:tcPr>
            <w:tcW w:w="851" w:type="dxa"/>
            <w:vAlign w:val="bottom"/>
          </w:tcPr>
          <w:p w:rsidR="00405698" w:rsidRPr="005454F6" w:rsidRDefault="00834F5F" w:rsidP="00405698">
            <w:pPr>
              <w:jc w:val="right"/>
              <w:rPr>
                <w:rFonts w:ascii="Arial" w:hAnsi="Arial" w:cs="Arial"/>
                <w:sz w:val="18"/>
                <w:szCs w:val="18"/>
              </w:rPr>
            </w:pPr>
            <w:r>
              <w:rPr>
                <w:rFonts w:ascii="Arial" w:hAnsi="Arial" w:cs="Arial"/>
                <w:sz w:val="18"/>
                <w:szCs w:val="18"/>
              </w:rPr>
              <w:t>114,77</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6526</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Ostali nespomenuti prihodi</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3.584.793,98</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1.962.673,24</w:t>
            </w:r>
          </w:p>
        </w:tc>
        <w:tc>
          <w:tcPr>
            <w:tcW w:w="851" w:type="dxa"/>
            <w:vAlign w:val="bottom"/>
          </w:tcPr>
          <w:p w:rsidR="00405698" w:rsidRPr="005454F6" w:rsidRDefault="00834F5F" w:rsidP="00405698">
            <w:pPr>
              <w:jc w:val="right"/>
              <w:rPr>
                <w:rFonts w:ascii="Arial" w:hAnsi="Arial" w:cs="Arial"/>
                <w:sz w:val="18"/>
                <w:szCs w:val="18"/>
              </w:rPr>
            </w:pPr>
            <w:r>
              <w:rPr>
                <w:rFonts w:ascii="Arial" w:hAnsi="Arial" w:cs="Arial"/>
                <w:sz w:val="18"/>
                <w:szCs w:val="18"/>
              </w:rPr>
              <w:t>54,75</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653</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Komunalni doprinosi i naknade</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3.771.716,06</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4.265.800,00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4.655.782,92</w:t>
            </w:r>
          </w:p>
        </w:tc>
        <w:tc>
          <w:tcPr>
            <w:tcW w:w="851" w:type="dxa"/>
            <w:vAlign w:val="bottom"/>
          </w:tcPr>
          <w:p w:rsidR="00405698" w:rsidRPr="000E2507" w:rsidRDefault="00F67FED" w:rsidP="00405698">
            <w:pPr>
              <w:jc w:val="right"/>
              <w:rPr>
                <w:rFonts w:ascii="Arial" w:hAnsi="Arial" w:cs="Arial"/>
                <w:b/>
                <w:sz w:val="18"/>
                <w:szCs w:val="18"/>
              </w:rPr>
            </w:pPr>
            <w:r>
              <w:rPr>
                <w:rFonts w:ascii="Arial" w:hAnsi="Arial" w:cs="Arial"/>
                <w:b/>
                <w:sz w:val="18"/>
                <w:szCs w:val="18"/>
              </w:rPr>
              <w:t>123,44</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109,14</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6531</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Komunalni doprinosi</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1.161.906,95</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1.859.238,24</w:t>
            </w:r>
          </w:p>
        </w:tc>
        <w:tc>
          <w:tcPr>
            <w:tcW w:w="851" w:type="dxa"/>
            <w:vAlign w:val="bottom"/>
          </w:tcPr>
          <w:p w:rsidR="00405698" w:rsidRPr="005454F6" w:rsidRDefault="00F67FED" w:rsidP="00405698">
            <w:pPr>
              <w:jc w:val="right"/>
              <w:rPr>
                <w:rFonts w:ascii="Arial" w:hAnsi="Arial" w:cs="Arial"/>
                <w:sz w:val="18"/>
                <w:szCs w:val="18"/>
              </w:rPr>
            </w:pPr>
            <w:r>
              <w:rPr>
                <w:rFonts w:ascii="Arial" w:hAnsi="Arial" w:cs="Arial"/>
                <w:sz w:val="18"/>
                <w:szCs w:val="18"/>
              </w:rPr>
              <w:t>160,02</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6532</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Komunalne naknade</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2.609.809,11</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2.796.544,68</w:t>
            </w:r>
          </w:p>
        </w:tc>
        <w:tc>
          <w:tcPr>
            <w:tcW w:w="851" w:type="dxa"/>
            <w:vAlign w:val="bottom"/>
          </w:tcPr>
          <w:p w:rsidR="00405698" w:rsidRPr="005454F6" w:rsidRDefault="00F67FED" w:rsidP="00405698">
            <w:pPr>
              <w:jc w:val="right"/>
              <w:rPr>
                <w:rFonts w:ascii="Arial" w:hAnsi="Arial" w:cs="Arial"/>
                <w:sz w:val="18"/>
                <w:szCs w:val="18"/>
              </w:rPr>
            </w:pPr>
            <w:r>
              <w:rPr>
                <w:rFonts w:ascii="Arial" w:hAnsi="Arial" w:cs="Arial"/>
                <w:sz w:val="18"/>
                <w:szCs w:val="18"/>
              </w:rPr>
              <w:t>107,16</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66</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Prihodi od prodaje proizvoda i robe te pruženih usluga i prihodi od donacija</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160.696,04</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184.900,00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227.871,69</w:t>
            </w:r>
          </w:p>
        </w:tc>
        <w:tc>
          <w:tcPr>
            <w:tcW w:w="851" w:type="dxa"/>
            <w:vAlign w:val="bottom"/>
          </w:tcPr>
          <w:p w:rsidR="00405698" w:rsidRPr="000E2507" w:rsidRDefault="00F67FED" w:rsidP="00405698">
            <w:pPr>
              <w:jc w:val="right"/>
              <w:rPr>
                <w:rFonts w:ascii="Arial" w:hAnsi="Arial" w:cs="Arial"/>
                <w:b/>
                <w:sz w:val="18"/>
                <w:szCs w:val="18"/>
              </w:rPr>
            </w:pPr>
            <w:r>
              <w:rPr>
                <w:rFonts w:ascii="Arial" w:hAnsi="Arial" w:cs="Arial"/>
                <w:b/>
                <w:sz w:val="18"/>
                <w:szCs w:val="18"/>
              </w:rPr>
              <w:t>141,81</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123,24</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661</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Prihodi od prodaje proizvoda i robe te pruženih usluga</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140.933,54</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150.900,00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194.671,69</w:t>
            </w:r>
          </w:p>
        </w:tc>
        <w:tc>
          <w:tcPr>
            <w:tcW w:w="851" w:type="dxa"/>
            <w:vAlign w:val="bottom"/>
          </w:tcPr>
          <w:p w:rsidR="00405698" w:rsidRPr="000E2507" w:rsidRDefault="00F67FED" w:rsidP="00405698">
            <w:pPr>
              <w:jc w:val="right"/>
              <w:rPr>
                <w:rFonts w:ascii="Arial" w:hAnsi="Arial" w:cs="Arial"/>
                <w:b/>
                <w:sz w:val="18"/>
                <w:szCs w:val="18"/>
              </w:rPr>
            </w:pPr>
            <w:r>
              <w:rPr>
                <w:rFonts w:ascii="Arial" w:hAnsi="Arial" w:cs="Arial"/>
                <w:b/>
                <w:sz w:val="18"/>
                <w:szCs w:val="18"/>
              </w:rPr>
              <w:t>138,13</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129,01</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6615</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Prihodi od pruženih usluga</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140.933,54</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194.671,69</w:t>
            </w:r>
          </w:p>
        </w:tc>
        <w:tc>
          <w:tcPr>
            <w:tcW w:w="851" w:type="dxa"/>
            <w:vAlign w:val="bottom"/>
          </w:tcPr>
          <w:p w:rsidR="00405698" w:rsidRPr="005454F6" w:rsidRDefault="00F67FED" w:rsidP="00405698">
            <w:pPr>
              <w:jc w:val="right"/>
              <w:rPr>
                <w:rFonts w:ascii="Arial" w:hAnsi="Arial" w:cs="Arial"/>
                <w:sz w:val="18"/>
                <w:szCs w:val="18"/>
              </w:rPr>
            </w:pPr>
            <w:r>
              <w:rPr>
                <w:rFonts w:ascii="Arial" w:hAnsi="Arial" w:cs="Arial"/>
                <w:sz w:val="18"/>
                <w:szCs w:val="18"/>
              </w:rPr>
              <w:t>138,13</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663</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Donacije od pravnih i fizičkih osoba izvan općeg proračuna</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19.762,50</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34.000,00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33.200,00</w:t>
            </w:r>
          </w:p>
        </w:tc>
        <w:tc>
          <w:tcPr>
            <w:tcW w:w="851" w:type="dxa"/>
            <w:vAlign w:val="bottom"/>
          </w:tcPr>
          <w:p w:rsidR="00405698" w:rsidRPr="000E2507" w:rsidRDefault="00F67FED" w:rsidP="00405698">
            <w:pPr>
              <w:jc w:val="right"/>
              <w:rPr>
                <w:rFonts w:ascii="Arial" w:hAnsi="Arial" w:cs="Arial"/>
                <w:b/>
                <w:sz w:val="18"/>
                <w:szCs w:val="18"/>
              </w:rPr>
            </w:pPr>
            <w:r>
              <w:rPr>
                <w:rFonts w:ascii="Arial" w:hAnsi="Arial" w:cs="Arial"/>
                <w:b/>
                <w:sz w:val="18"/>
                <w:szCs w:val="18"/>
              </w:rPr>
              <w:t>168,00</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97,65</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6631</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Tekuće donacije</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19.762,50</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33.200,00</w:t>
            </w:r>
          </w:p>
        </w:tc>
        <w:tc>
          <w:tcPr>
            <w:tcW w:w="851" w:type="dxa"/>
            <w:vAlign w:val="bottom"/>
          </w:tcPr>
          <w:p w:rsidR="00405698" w:rsidRPr="005454F6" w:rsidRDefault="00F67FED" w:rsidP="00405698">
            <w:pPr>
              <w:jc w:val="right"/>
              <w:rPr>
                <w:rFonts w:ascii="Arial" w:hAnsi="Arial" w:cs="Arial"/>
                <w:sz w:val="18"/>
                <w:szCs w:val="18"/>
              </w:rPr>
            </w:pPr>
            <w:r>
              <w:rPr>
                <w:rFonts w:ascii="Arial" w:hAnsi="Arial" w:cs="Arial"/>
                <w:sz w:val="18"/>
                <w:szCs w:val="18"/>
              </w:rPr>
              <w:t>168,00</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68</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Kazne, upravne mjere i ostali prihodi</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93.104,57</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146.900,00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144.161,65</w:t>
            </w:r>
          </w:p>
        </w:tc>
        <w:tc>
          <w:tcPr>
            <w:tcW w:w="851" w:type="dxa"/>
            <w:vAlign w:val="bottom"/>
          </w:tcPr>
          <w:p w:rsidR="00405698" w:rsidRPr="000E2507" w:rsidRDefault="00F67FED" w:rsidP="00405698">
            <w:pPr>
              <w:jc w:val="right"/>
              <w:rPr>
                <w:rFonts w:ascii="Arial" w:hAnsi="Arial" w:cs="Arial"/>
                <w:b/>
                <w:sz w:val="18"/>
                <w:szCs w:val="18"/>
              </w:rPr>
            </w:pPr>
            <w:r>
              <w:rPr>
                <w:rFonts w:ascii="Arial" w:hAnsi="Arial" w:cs="Arial"/>
                <w:b/>
                <w:sz w:val="18"/>
                <w:szCs w:val="18"/>
              </w:rPr>
              <w:t>154,84</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98,14</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b/>
                <w:sz w:val="18"/>
                <w:szCs w:val="18"/>
              </w:rPr>
            </w:pPr>
            <w:r w:rsidRPr="005454F6">
              <w:rPr>
                <w:rFonts w:ascii="Arial" w:hAnsi="Arial" w:cs="Arial"/>
                <w:b/>
                <w:sz w:val="18"/>
                <w:szCs w:val="18"/>
              </w:rPr>
              <w:t>681</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b/>
                <w:sz w:val="18"/>
                <w:szCs w:val="18"/>
              </w:rPr>
            </w:pPr>
            <w:r w:rsidRPr="005454F6">
              <w:rPr>
                <w:rFonts w:ascii="Arial" w:hAnsi="Arial" w:cs="Arial"/>
                <w:b/>
                <w:sz w:val="18"/>
                <w:szCs w:val="18"/>
              </w:rPr>
              <w:t>Kazne i upravne mjere</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93.104,57</w:t>
            </w:r>
          </w:p>
        </w:tc>
        <w:tc>
          <w:tcPr>
            <w:tcW w:w="1417"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146.900,00</w:t>
            </w:r>
          </w:p>
        </w:tc>
        <w:tc>
          <w:tcPr>
            <w:tcW w:w="1418" w:type="dxa"/>
            <w:tcBorders>
              <w:top w:val="nil"/>
              <w:left w:val="nil"/>
              <w:bottom w:val="nil"/>
              <w:right w:val="nil"/>
            </w:tcBorders>
            <w:shd w:val="clear" w:color="auto" w:fill="auto"/>
            <w:noWrap/>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144.161,65</w:t>
            </w:r>
          </w:p>
        </w:tc>
        <w:tc>
          <w:tcPr>
            <w:tcW w:w="851" w:type="dxa"/>
            <w:vAlign w:val="bottom"/>
          </w:tcPr>
          <w:p w:rsidR="00405698" w:rsidRPr="000E2507" w:rsidRDefault="00F67FED" w:rsidP="00405698">
            <w:pPr>
              <w:jc w:val="right"/>
              <w:rPr>
                <w:rFonts w:ascii="Arial" w:hAnsi="Arial" w:cs="Arial"/>
                <w:b/>
                <w:sz w:val="18"/>
                <w:szCs w:val="18"/>
              </w:rPr>
            </w:pPr>
            <w:r>
              <w:rPr>
                <w:rFonts w:ascii="Arial" w:hAnsi="Arial" w:cs="Arial"/>
                <w:b/>
                <w:sz w:val="18"/>
                <w:szCs w:val="18"/>
              </w:rPr>
              <w:t>154,84</w:t>
            </w:r>
          </w:p>
        </w:tc>
        <w:tc>
          <w:tcPr>
            <w:tcW w:w="851" w:type="dxa"/>
            <w:tcBorders>
              <w:top w:val="nil"/>
              <w:left w:val="nil"/>
              <w:bottom w:val="nil"/>
              <w:right w:val="nil"/>
            </w:tcBorders>
            <w:shd w:val="clear" w:color="auto" w:fill="auto"/>
            <w:vAlign w:val="bottom"/>
          </w:tcPr>
          <w:p w:rsidR="00405698" w:rsidRPr="000E2507" w:rsidRDefault="00405698" w:rsidP="00405698">
            <w:pPr>
              <w:jc w:val="right"/>
              <w:rPr>
                <w:rFonts w:ascii="Arial" w:hAnsi="Arial" w:cs="Arial"/>
                <w:b/>
                <w:sz w:val="18"/>
                <w:szCs w:val="18"/>
              </w:rPr>
            </w:pPr>
            <w:r w:rsidRPr="000E2507">
              <w:rPr>
                <w:rFonts w:ascii="Arial" w:hAnsi="Arial" w:cs="Arial"/>
                <w:b/>
                <w:sz w:val="18"/>
                <w:szCs w:val="18"/>
              </w:rPr>
              <w:t>98,14</w:t>
            </w:r>
          </w:p>
        </w:tc>
      </w:tr>
      <w:tr w:rsidR="0040569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405698" w:rsidRPr="005454F6" w:rsidRDefault="00405698" w:rsidP="00405698">
            <w:pPr>
              <w:rPr>
                <w:rFonts w:ascii="Arial" w:hAnsi="Arial" w:cs="Arial"/>
                <w:sz w:val="18"/>
                <w:szCs w:val="18"/>
              </w:rPr>
            </w:pPr>
            <w:r w:rsidRPr="005454F6">
              <w:rPr>
                <w:rFonts w:ascii="Arial" w:hAnsi="Arial" w:cs="Arial"/>
                <w:sz w:val="18"/>
                <w:szCs w:val="18"/>
              </w:rPr>
              <w:t>6819</w:t>
            </w:r>
          </w:p>
        </w:tc>
        <w:tc>
          <w:tcPr>
            <w:tcW w:w="2743" w:type="dxa"/>
            <w:gridSpan w:val="2"/>
            <w:tcBorders>
              <w:top w:val="nil"/>
              <w:left w:val="nil"/>
              <w:bottom w:val="nil"/>
              <w:right w:val="nil"/>
            </w:tcBorders>
            <w:shd w:val="clear" w:color="auto" w:fill="auto"/>
            <w:noWrap/>
            <w:vAlign w:val="bottom"/>
            <w:hideMark/>
          </w:tcPr>
          <w:p w:rsidR="00405698" w:rsidRPr="005454F6" w:rsidRDefault="00405698" w:rsidP="00405698">
            <w:pPr>
              <w:rPr>
                <w:rFonts w:ascii="Arial" w:hAnsi="Arial" w:cs="Arial"/>
                <w:sz w:val="18"/>
                <w:szCs w:val="18"/>
              </w:rPr>
            </w:pPr>
            <w:r w:rsidRPr="005454F6">
              <w:rPr>
                <w:rFonts w:ascii="Arial" w:hAnsi="Arial" w:cs="Arial"/>
                <w:sz w:val="18"/>
                <w:szCs w:val="18"/>
              </w:rPr>
              <w:t>Ostale kazne</w:t>
            </w: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r w:rsidRPr="005454F6">
              <w:rPr>
                <w:rFonts w:ascii="Arial" w:hAnsi="Arial" w:cs="Arial"/>
                <w:sz w:val="18"/>
                <w:szCs w:val="18"/>
              </w:rPr>
              <w:t>93.104,57</w:t>
            </w:r>
          </w:p>
        </w:tc>
        <w:tc>
          <w:tcPr>
            <w:tcW w:w="1417"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Default="00405698" w:rsidP="00405698">
            <w:pPr>
              <w:jc w:val="right"/>
              <w:rPr>
                <w:rFonts w:ascii="Arial" w:hAnsi="Arial" w:cs="Arial"/>
                <w:sz w:val="18"/>
                <w:szCs w:val="18"/>
              </w:rPr>
            </w:pPr>
            <w:r>
              <w:rPr>
                <w:rFonts w:ascii="Arial" w:hAnsi="Arial" w:cs="Arial"/>
                <w:sz w:val="18"/>
                <w:szCs w:val="18"/>
              </w:rPr>
              <w:t>144.161,65</w:t>
            </w:r>
          </w:p>
        </w:tc>
        <w:tc>
          <w:tcPr>
            <w:tcW w:w="851" w:type="dxa"/>
            <w:vAlign w:val="bottom"/>
          </w:tcPr>
          <w:p w:rsidR="00405698" w:rsidRPr="005454F6" w:rsidRDefault="00F67FED" w:rsidP="00405698">
            <w:pPr>
              <w:jc w:val="right"/>
              <w:rPr>
                <w:rFonts w:ascii="Arial" w:hAnsi="Arial" w:cs="Arial"/>
                <w:sz w:val="18"/>
                <w:szCs w:val="18"/>
              </w:rPr>
            </w:pPr>
            <w:r>
              <w:rPr>
                <w:rFonts w:ascii="Arial" w:hAnsi="Arial" w:cs="Arial"/>
                <w:sz w:val="18"/>
                <w:szCs w:val="18"/>
              </w:rPr>
              <w:t>154,84</w:t>
            </w:r>
          </w:p>
        </w:tc>
        <w:tc>
          <w:tcPr>
            <w:tcW w:w="851" w:type="dxa"/>
            <w:tcBorders>
              <w:top w:val="nil"/>
              <w:left w:val="nil"/>
              <w:bottom w:val="nil"/>
              <w:right w:val="nil"/>
            </w:tcBorders>
            <w:shd w:val="clear" w:color="auto" w:fill="auto"/>
            <w:vAlign w:val="bottom"/>
          </w:tcPr>
          <w:p w:rsidR="00405698" w:rsidRDefault="00405698" w:rsidP="00405698">
            <w:pPr>
              <w:jc w:val="right"/>
              <w:rPr>
                <w:rFonts w:ascii="Arial" w:hAnsi="Arial" w:cs="Arial"/>
                <w:sz w:val="18"/>
                <w:szCs w:val="18"/>
              </w:rPr>
            </w:pPr>
          </w:p>
        </w:tc>
      </w:tr>
      <w:tr w:rsidR="0040569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405698" w:rsidRPr="005454F6" w:rsidRDefault="00405698" w:rsidP="00405698">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405698" w:rsidRPr="005454F6" w:rsidRDefault="00405698" w:rsidP="00405698">
            <w:pPr>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p>
        </w:tc>
        <w:tc>
          <w:tcPr>
            <w:tcW w:w="1417"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405698" w:rsidRPr="005454F6" w:rsidRDefault="00405698" w:rsidP="00405698">
            <w:pPr>
              <w:jc w:val="right"/>
              <w:rPr>
                <w:rFonts w:ascii="Arial" w:hAnsi="Arial" w:cs="Arial"/>
                <w:sz w:val="18"/>
                <w:szCs w:val="18"/>
              </w:rPr>
            </w:pPr>
          </w:p>
        </w:tc>
        <w:tc>
          <w:tcPr>
            <w:tcW w:w="851" w:type="dxa"/>
            <w:vAlign w:val="bottom"/>
          </w:tcPr>
          <w:p w:rsidR="00405698" w:rsidRPr="005454F6" w:rsidRDefault="00405698" w:rsidP="00405698">
            <w:pPr>
              <w:jc w:val="right"/>
              <w:rPr>
                <w:rFonts w:ascii="Arial" w:hAnsi="Arial" w:cs="Arial"/>
                <w:sz w:val="18"/>
                <w:szCs w:val="18"/>
              </w:rPr>
            </w:pPr>
          </w:p>
        </w:tc>
        <w:tc>
          <w:tcPr>
            <w:tcW w:w="851" w:type="dxa"/>
            <w:vAlign w:val="bottom"/>
          </w:tcPr>
          <w:p w:rsidR="00405698" w:rsidRPr="005454F6" w:rsidRDefault="00405698" w:rsidP="00405698">
            <w:pPr>
              <w:jc w:val="right"/>
              <w:rPr>
                <w:rFonts w:ascii="Arial" w:hAnsi="Arial" w:cs="Arial"/>
                <w:sz w:val="18"/>
                <w:szCs w:val="18"/>
              </w:rPr>
            </w:pPr>
          </w:p>
        </w:tc>
      </w:tr>
      <w:tr w:rsidR="0040569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405698" w:rsidRPr="005454F6" w:rsidRDefault="00405698" w:rsidP="00405698">
            <w:pPr>
              <w:rPr>
                <w:rFonts w:ascii="Arial" w:hAnsi="Arial" w:cs="Arial"/>
                <w:b/>
                <w:sz w:val="18"/>
                <w:szCs w:val="18"/>
              </w:rPr>
            </w:pPr>
            <w:r w:rsidRPr="005454F6">
              <w:rPr>
                <w:rFonts w:ascii="Arial" w:hAnsi="Arial" w:cs="Arial"/>
                <w:b/>
                <w:sz w:val="18"/>
                <w:szCs w:val="18"/>
              </w:rPr>
              <w:t>7</w:t>
            </w:r>
          </w:p>
        </w:tc>
        <w:tc>
          <w:tcPr>
            <w:tcW w:w="2743" w:type="dxa"/>
            <w:gridSpan w:val="2"/>
            <w:tcBorders>
              <w:top w:val="nil"/>
              <w:left w:val="nil"/>
              <w:bottom w:val="nil"/>
              <w:right w:val="nil"/>
            </w:tcBorders>
            <w:shd w:val="clear" w:color="0000CE" w:fill="0000CE"/>
            <w:noWrap/>
            <w:vAlign w:val="center"/>
          </w:tcPr>
          <w:p w:rsidR="00405698" w:rsidRPr="005454F6" w:rsidRDefault="00405698" w:rsidP="00405698">
            <w:pPr>
              <w:rPr>
                <w:rFonts w:ascii="Arial" w:hAnsi="Arial" w:cs="Arial"/>
                <w:b/>
                <w:sz w:val="18"/>
                <w:szCs w:val="18"/>
              </w:rPr>
            </w:pPr>
            <w:r w:rsidRPr="005454F6">
              <w:rPr>
                <w:rFonts w:ascii="Arial" w:hAnsi="Arial" w:cs="Arial"/>
                <w:b/>
                <w:sz w:val="18"/>
                <w:szCs w:val="18"/>
              </w:rPr>
              <w:t>Prihodi od prodaje nefinancijske imovine</w:t>
            </w:r>
          </w:p>
        </w:tc>
        <w:tc>
          <w:tcPr>
            <w:tcW w:w="1418" w:type="dxa"/>
            <w:tcBorders>
              <w:top w:val="nil"/>
              <w:left w:val="nil"/>
              <w:bottom w:val="nil"/>
              <w:right w:val="nil"/>
            </w:tcBorders>
            <w:shd w:val="clear" w:color="0000CE" w:fill="0000CE"/>
            <w:noWrap/>
            <w:vAlign w:val="bottom"/>
          </w:tcPr>
          <w:p w:rsidR="00405698" w:rsidRPr="005454F6" w:rsidRDefault="00405698" w:rsidP="00405698">
            <w:pPr>
              <w:jc w:val="right"/>
              <w:rPr>
                <w:rFonts w:ascii="Arial" w:hAnsi="Arial" w:cs="Arial"/>
                <w:b/>
                <w:sz w:val="18"/>
                <w:szCs w:val="18"/>
              </w:rPr>
            </w:pPr>
            <w:r>
              <w:rPr>
                <w:rFonts w:ascii="Arial" w:hAnsi="Arial" w:cs="Arial"/>
                <w:b/>
                <w:sz w:val="18"/>
                <w:szCs w:val="18"/>
              </w:rPr>
              <w:t>525.710,19</w:t>
            </w:r>
          </w:p>
        </w:tc>
        <w:tc>
          <w:tcPr>
            <w:tcW w:w="1417" w:type="dxa"/>
            <w:tcBorders>
              <w:top w:val="nil"/>
              <w:left w:val="nil"/>
              <w:bottom w:val="nil"/>
              <w:right w:val="nil"/>
            </w:tcBorders>
            <w:shd w:val="clear" w:color="0000CE" w:fill="0000CE"/>
            <w:noWrap/>
            <w:vAlign w:val="bottom"/>
          </w:tcPr>
          <w:p w:rsidR="00405698" w:rsidRPr="005454F6" w:rsidRDefault="002162B8" w:rsidP="00405698">
            <w:pPr>
              <w:jc w:val="right"/>
              <w:rPr>
                <w:rFonts w:ascii="Arial" w:hAnsi="Arial" w:cs="Arial"/>
                <w:b/>
                <w:sz w:val="18"/>
                <w:szCs w:val="18"/>
              </w:rPr>
            </w:pPr>
            <w:r>
              <w:rPr>
                <w:rFonts w:ascii="Arial" w:hAnsi="Arial" w:cs="Arial"/>
                <w:b/>
                <w:sz w:val="18"/>
                <w:szCs w:val="18"/>
              </w:rPr>
              <w:t>40</w:t>
            </w:r>
            <w:r w:rsidR="00405698" w:rsidRPr="005454F6">
              <w:rPr>
                <w:rFonts w:ascii="Arial" w:hAnsi="Arial" w:cs="Arial"/>
                <w:b/>
                <w:sz w:val="18"/>
                <w:szCs w:val="18"/>
              </w:rPr>
              <w:t>.000,00</w:t>
            </w:r>
          </w:p>
        </w:tc>
        <w:tc>
          <w:tcPr>
            <w:tcW w:w="1418" w:type="dxa"/>
            <w:tcBorders>
              <w:top w:val="nil"/>
              <w:left w:val="nil"/>
              <w:bottom w:val="nil"/>
              <w:right w:val="nil"/>
            </w:tcBorders>
            <w:shd w:val="clear" w:color="0000CE" w:fill="0000CE"/>
            <w:noWrap/>
            <w:vAlign w:val="bottom"/>
          </w:tcPr>
          <w:p w:rsidR="00405698" w:rsidRPr="005454F6" w:rsidRDefault="002162B8" w:rsidP="00405698">
            <w:pPr>
              <w:jc w:val="right"/>
              <w:rPr>
                <w:rFonts w:ascii="Arial" w:hAnsi="Arial" w:cs="Arial"/>
                <w:b/>
                <w:sz w:val="18"/>
                <w:szCs w:val="18"/>
              </w:rPr>
            </w:pPr>
            <w:r>
              <w:rPr>
                <w:rFonts w:ascii="Arial" w:hAnsi="Arial" w:cs="Arial"/>
                <w:b/>
                <w:sz w:val="18"/>
                <w:szCs w:val="18"/>
              </w:rPr>
              <w:t>65.925,56</w:t>
            </w:r>
          </w:p>
        </w:tc>
        <w:tc>
          <w:tcPr>
            <w:tcW w:w="851" w:type="dxa"/>
            <w:tcBorders>
              <w:top w:val="nil"/>
              <w:left w:val="nil"/>
              <w:bottom w:val="nil"/>
              <w:right w:val="nil"/>
            </w:tcBorders>
            <w:shd w:val="clear" w:color="0000CE" w:fill="0000CE"/>
            <w:vAlign w:val="bottom"/>
          </w:tcPr>
          <w:p w:rsidR="00405698" w:rsidRPr="005454F6" w:rsidRDefault="002162B8" w:rsidP="00405698">
            <w:pPr>
              <w:jc w:val="right"/>
              <w:rPr>
                <w:rFonts w:ascii="Arial" w:hAnsi="Arial" w:cs="Arial"/>
                <w:b/>
                <w:sz w:val="18"/>
                <w:szCs w:val="18"/>
              </w:rPr>
            </w:pPr>
            <w:r>
              <w:rPr>
                <w:rFonts w:ascii="Arial" w:hAnsi="Arial" w:cs="Arial"/>
                <w:b/>
                <w:sz w:val="18"/>
                <w:szCs w:val="18"/>
              </w:rPr>
              <w:t>12,54</w:t>
            </w:r>
          </w:p>
        </w:tc>
        <w:tc>
          <w:tcPr>
            <w:tcW w:w="851" w:type="dxa"/>
            <w:tcBorders>
              <w:top w:val="nil"/>
              <w:left w:val="nil"/>
              <w:bottom w:val="nil"/>
              <w:right w:val="nil"/>
            </w:tcBorders>
            <w:shd w:val="clear" w:color="0000CE" w:fill="0000CE"/>
            <w:vAlign w:val="bottom"/>
          </w:tcPr>
          <w:p w:rsidR="00405698" w:rsidRPr="005454F6" w:rsidRDefault="002162B8" w:rsidP="002162B8">
            <w:pPr>
              <w:jc w:val="right"/>
              <w:rPr>
                <w:rFonts w:ascii="Arial" w:hAnsi="Arial" w:cs="Arial"/>
                <w:b/>
                <w:sz w:val="18"/>
                <w:szCs w:val="18"/>
              </w:rPr>
            </w:pPr>
            <w:r>
              <w:rPr>
                <w:rFonts w:ascii="Arial" w:hAnsi="Arial" w:cs="Arial"/>
                <w:b/>
                <w:sz w:val="18"/>
                <w:szCs w:val="18"/>
              </w:rPr>
              <w:t>164,81</w:t>
            </w:r>
          </w:p>
        </w:tc>
      </w:tr>
      <w:tr w:rsidR="007E6C50"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7E6C50" w:rsidRPr="005454F6" w:rsidRDefault="007E6C50" w:rsidP="007E6C50">
            <w:pPr>
              <w:rPr>
                <w:rFonts w:ascii="Arial" w:hAnsi="Arial" w:cs="Arial"/>
                <w:b/>
                <w:sz w:val="18"/>
                <w:szCs w:val="18"/>
              </w:rPr>
            </w:pPr>
            <w:r w:rsidRPr="005454F6">
              <w:rPr>
                <w:rFonts w:ascii="Arial" w:hAnsi="Arial" w:cs="Arial"/>
                <w:b/>
                <w:sz w:val="18"/>
                <w:szCs w:val="18"/>
              </w:rPr>
              <w:t>71</w:t>
            </w:r>
          </w:p>
        </w:tc>
        <w:tc>
          <w:tcPr>
            <w:tcW w:w="2743" w:type="dxa"/>
            <w:gridSpan w:val="2"/>
            <w:tcBorders>
              <w:top w:val="nil"/>
              <w:left w:val="nil"/>
              <w:bottom w:val="nil"/>
              <w:right w:val="nil"/>
            </w:tcBorders>
            <w:shd w:val="clear" w:color="auto" w:fill="auto"/>
            <w:noWrap/>
            <w:vAlign w:val="bottom"/>
            <w:hideMark/>
          </w:tcPr>
          <w:p w:rsidR="007E6C50" w:rsidRPr="005454F6" w:rsidRDefault="007E6C50" w:rsidP="007E6C50">
            <w:pPr>
              <w:rPr>
                <w:rFonts w:ascii="Arial" w:hAnsi="Arial" w:cs="Arial"/>
                <w:b/>
                <w:sz w:val="18"/>
                <w:szCs w:val="18"/>
              </w:rPr>
            </w:pPr>
            <w:r w:rsidRPr="005454F6">
              <w:rPr>
                <w:rFonts w:ascii="Arial" w:hAnsi="Arial" w:cs="Arial"/>
                <w:b/>
                <w:sz w:val="18"/>
                <w:szCs w:val="18"/>
              </w:rPr>
              <w:t>Prihodi od prodaje ne proizvedene dugotrajne imovine</w:t>
            </w:r>
          </w:p>
        </w:tc>
        <w:tc>
          <w:tcPr>
            <w:tcW w:w="1418"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509.685,40</w:t>
            </w:r>
          </w:p>
        </w:tc>
        <w:tc>
          <w:tcPr>
            <w:tcW w:w="1417"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45.870,83</w:t>
            </w:r>
          </w:p>
        </w:tc>
        <w:tc>
          <w:tcPr>
            <w:tcW w:w="851" w:type="dxa"/>
            <w:vAlign w:val="bottom"/>
          </w:tcPr>
          <w:p w:rsidR="007E6C50" w:rsidRPr="000E2507" w:rsidRDefault="00523924" w:rsidP="007E6C50">
            <w:pPr>
              <w:jc w:val="right"/>
              <w:rPr>
                <w:rFonts w:ascii="Arial" w:hAnsi="Arial" w:cs="Arial"/>
                <w:b/>
                <w:sz w:val="18"/>
                <w:szCs w:val="18"/>
              </w:rPr>
            </w:pPr>
            <w:r>
              <w:rPr>
                <w:rFonts w:ascii="Arial" w:hAnsi="Arial" w:cs="Arial"/>
                <w:b/>
                <w:sz w:val="18"/>
                <w:szCs w:val="18"/>
              </w:rPr>
              <w:t>9,00</w:t>
            </w:r>
          </w:p>
        </w:tc>
        <w:tc>
          <w:tcPr>
            <w:tcW w:w="851" w:type="dxa"/>
            <w:tcBorders>
              <w:top w:val="nil"/>
              <w:left w:val="nil"/>
              <w:bottom w:val="nil"/>
              <w:right w:val="nil"/>
            </w:tcBorders>
            <w:shd w:val="clear" w:color="auto" w:fill="auto"/>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0,00</w:t>
            </w:r>
          </w:p>
        </w:tc>
      </w:tr>
      <w:tr w:rsidR="007E6C50"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7E6C50" w:rsidRPr="005454F6" w:rsidRDefault="007E6C50" w:rsidP="007E6C50">
            <w:pPr>
              <w:rPr>
                <w:rFonts w:ascii="Arial" w:hAnsi="Arial" w:cs="Arial"/>
                <w:b/>
                <w:sz w:val="18"/>
                <w:szCs w:val="18"/>
              </w:rPr>
            </w:pPr>
            <w:r w:rsidRPr="005454F6">
              <w:rPr>
                <w:rFonts w:ascii="Arial" w:hAnsi="Arial" w:cs="Arial"/>
                <w:b/>
                <w:sz w:val="18"/>
                <w:szCs w:val="18"/>
              </w:rPr>
              <w:t>711</w:t>
            </w:r>
          </w:p>
        </w:tc>
        <w:tc>
          <w:tcPr>
            <w:tcW w:w="2743" w:type="dxa"/>
            <w:gridSpan w:val="2"/>
            <w:tcBorders>
              <w:top w:val="nil"/>
              <w:left w:val="nil"/>
              <w:bottom w:val="nil"/>
              <w:right w:val="nil"/>
            </w:tcBorders>
            <w:shd w:val="clear" w:color="auto" w:fill="auto"/>
            <w:noWrap/>
            <w:vAlign w:val="bottom"/>
            <w:hideMark/>
          </w:tcPr>
          <w:p w:rsidR="007E6C50" w:rsidRPr="005454F6" w:rsidRDefault="007E6C50" w:rsidP="007E6C50">
            <w:pPr>
              <w:rPr>
                <w:rFonts w:ascii="Arial" w:hAnsi="Arial" w:cs="Arial"/>
                <w:b/>
                <w:sz w:val="18"/>
                <w:szCs w:val="18"/>
              </w:rPr>
            </w:pPr>
            <w:r w:rsidRPr="005454F6">
              <w:rPr>
                <w:rFonts w:ascii="Arial" w:hAnsi="Arial" w:cs="Arial"/>
                <w:b/>
                <w:sz w:val="18"/>
                <w:szCs w:val="18"/>
              </w:rPr>
              <w:t>Prihodi od prodaje materijalne imovine - prirodnih bogatstava</w:t>
            </w:r>
          </w:p>
        </w:tc>
        <w:tc>
          <w:tcPr>
            <w:tcW w:w="1418" w:type="dxa"/>
            <w:tcBorders>
              <w:top w:val="nil"/>
              <w:left w:val="nil"/>
              <w:bottom w:val="nil"/>
              <w:right w:val="nil"/>
            </w:tcBorders>
            <w:shd w:val="clear" w:color="auto" w:fill="auto"/>
            <w:noWrap/>
            <w:vAlign w:val="bottom"/>
          </w:tcPr>
          <w:p w:rsidR="007E6C50" w:rsidRPr="003F3900" w:rsidRDefault="007E6C50" w:rsidP="007E6C50">
            <w:pPr>
              <w:jc w:val="right"/>
              <w:rPr>
                <w:rFonts w:ascii="Arial" w:hAnsi="Arial" w:cs="Arial"/>
                <w:sz w:val="18"/>
                <w:szCs w:val="18"/>
              </w:rPr>
            </w:pPr>
            <w:r w:rsidRPr="003F3900">
              <w:rPr>
                <w:rFonts w:ascii="Arial" w:hAnsi="Arial" w:cs="Arial"/>
                <w:sz w:val="18"/>
                <w:szCs w:val="18"/>
              </w:rPr>
              <w:t>509.685,40</w:t>
            </w:r>
          </w:p>
        </w:tc>
        <w:tc>
          <w:tcPr>
            <w:tcW w:w="1417" w:type="dxa"/>
            <w:tcBorders>
              <w:top w:val="nil"/>
              <w:left w:val="nil"/>
              <w:bottom w:val="nil"/>
              <w:right w:val="nil"/>
            </w:tcBorders>
            <w:shd w:val="clear" w:color="auto" w:fill="auto"/>
            <w:noWrap/>
            <w:vAlign w:val="bottom"/>
          </w:tcPr>
          <w:p w:rsidR="007E6C50" w:rsidRPr="003F3900" w:rsidRDefault="007E6C50" w:rsidP="007E6C50">
            <w:pPr>
              <w:jc w:val="right"/>
              <w:rPr>
                <w:rFonts w:ascii="Arial" w:hAnsi="Arial" w:cs="Arial"/>
                <w:sz w:val="18"/>
                <w:szCs w:val="18"/>
              </w:rPr>
            </w:pPr>
            <w:r w:rsidRPr="003F3900">
              <w:rPr>
                <w:rFonts w:ascii="Arial" w:hAnsi="Arial" w:cs="Arial"/>
                <w:sz w:val="18"/>
                <w:szCs w:val="18"/>
              </w:rPr>
              <w:t>0,00</w:t>
            </w:r>
          </w:p>
        </w:tc>
        <w:tc>
          <w:tcPr>
            <w:tcW w:w="1418" w:type="dxa"/>
            <w:tcBorders>
              <w:top w:val="nil"/>
              <w:left w:val="nil"/>
              <w:bottom w:val="nil"/>
              <w:right w:val="nil"/>
            </w:tcBorders>
            <w:shd w:val="clear" w:color="auto" w:fill="auto"/>
            <w:noWrap/>
            <w:vAlign w:val="bottom"/>
          </w:tcPr>
          <w:p w:rsidR="007E6C50" w:rsidRPr="003F3900" w:rsidRDefault="007E6C50" w:rsidP="007E6C50">
            <w:pPr>
              <w:jc w:val="right"/>
              <w:rPr>
                <w:rFonts w:ascii="Arial" w:hAnsi="Arial" w:cs="Arial"/>
                <w:sz w:val="18"/>
                <w:szCs w:val="18"/>
              </w:rPr>
            </w:pPr>
            <w:r w:rsidRPr="003F3900">
              <w:rPr>
                <w:rFonts w:ascii="Arial" w:hAnsi="Arial" w:cs="Arial"/>
                <w:sz w:val="18"/>
                <w:szCs w:val="18"/>
              </w:rPr>
              <w:t>45.870,83</w:t>
            </w:r>
          </w:p>
        </w:tc>
        <w:tc>
          <w:tcPr>
            <w:tcW w:w="851" w:type="dxa"/>
            <w:vAlign w:val="bottom"/>
          </w:tcPr>
          <w:p w:rsidR="007E6C50" w:rsidRPr="003F3900" w:rsidRDefault="00523924" w:rsidP="007E6C50">
            <w:pPr>
              <w:jc w:val="right"/>
              <w:rPr>
                <w:rFonts w:ascii="Arial" w:hAnsi="Arial" w:cs="Arial"/>
                <w:sz w:val="18"/>
                <w:szCs w:val="18"/>
              </w:rPr>
            </w:pPr>
            <w:r>
              <w:rPr>
                <w:rFonts w:ascii="Arial" w:hAnsi="Arial" w:cs="Arial"/>
                <w:sz w:val="18"/>
                <w:szCs w:val="18"/>
              </w:rPr>
              <w:t>9,00</w:t>
            </w:r>
          </w:p>
        </w:tc>
        <w:tc>
          <w:tcPr>
            <w:tcW w:w="851" w:type="dxa"/>
            <w:tcBorders>
              <w:top w:val="nil"/>
              <w:left w:val="nil"/>
              <w:bottom w:val="nil"/>
              <w:right w:val="nil"/>
            </w:tcBorders>
            <w:shd w:val="clear" w:color="auto" w:fill="auto"/>
            <w:vAlign w:val="bottom"/>
          </w:tcPr>
          <w:p w:rsidR="007E6C50" w:rsidRPr="003F3900" w:rsidRDefault="007E6C50" w:rsidP="007E6C50">
            <w:pPr>
              <w:jc w:val="right"/>
              <w:rPr>
                <w:rFonts w:ascii="Arial" w:hAnsi="Arial" w:cs="Arial"/>
                <w:sz w:val="18"/>
                <w:szCs w:val="18"/>
              </w:rPr>
            </w:pPr>
            <w:r w:rsidRPr="003F3900">
              <w:rPr>
                <w:rFonts w:ascii="Arial" w:hAnsi="Arial" w:cs="Arial"/>
                <w:sz w:val="18"/>
                <w:szCs w:val="18"/>
              </w:rPr>
              <w:t>0,00</w:t>
            </w:r>
          </w:p>
        </w:tc>
      </w:tr>
      <w:tr w:rsidR="007E6C50"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7E6C50" w:rsidRPr="005454F6" w:rsidRDefault="007E6C50" w:rsidP="007E6C50">
            <w:pPr>
              <w:rPr>
                <w:rFonts w:ascii="Arial" w:hAnsi="Arial" w:cs="Arial"/>
                <w:sz w:val="18"/>
                <w:szCs w:val="18"/>
              </w:rPr>
            </w:pPr>
            <w:r w:rsidRPr="005454F6">
              <w:rPr>
                <w:rFonts w:ascii="Arial" w:hAnsi="Arial" w:cs="Arial"/>
                <w:sz w:val="18"/>
                <w:szCs w:val="18"/>
              </w:rPr>
              <w:t>7111</w:t>
            </w:r>
          </w:p>
        </w:tc>
        <w:tc>
          <w:tcPr>
            <w:tcW w:w="2743" w:type="dxa"/>
            <w:gridSpan w:val="2"/>
            <w:tcBorders>
              <w:top w:val="nil"/>
              <w:left w:val="nil"/>
              <w:bottom w:val="nil"/>
              <w:right w:val="nil"/>
            </w:tcBorders>
            <w:shd w:val="clear" w:color="auto" w:fill="auto"/>
            <w:noWrap/>
            <w:vAlign w:val="bottom"/>
            <w:hideMark/>
          </w:tcPr>
          <w:p w:rsidR="007E6C50" w:rsidRPr="005454F6" w:rsidRDefault="007E6C50" w:rsidP="007E6C50">
            <w:pPr>
              <w:rPr>
                <w:rFonts w:ascii="Arial" w:hAnsi="Arial" w:cs="Arial"/>
                <w:sz w:val="18"/>
                <w:szCs w:val="18"/>
              </w:rPr>
            </w:pPr>
            <w:r w:rsidRPr="005454F6">
              <w:rPr>
                <w:rFonts w:ascii="Arial" w:hAnsi="Arial" w:cs="Arial"/>
                <w:sz w:val="18"/>
                <w:szCs w:val="18"/>
              </w:rPr>
              <w:t>Zemljište</w:t>
            </w:r>
          </w:p>
        </w:tc>
        <w:tc>
          <w:tcPr>
            <w:tcW w:w="1418" w:type="dxa"/>
            <w:tcBorders>
              <w:top w:val="nil"/>
              <w:left w:val="nil"/>
              <w:bottom w:val="nil"/>
              <w:right w:val="nil"/>
            </w:tcBorders>
            <w:shd w:val="clear" w:color="auto" w:fill="auto"/>
            <w:noWrap/>
            <w:vAlign w:val="bottom"/>
          </w:tcPr>
          <w:p w:rsidR="007E6C50" w:rsidRPr="005454F6" w:rsidRDefault="007E6C50" w:rsidP="007E6C50">
            <w:pPr>
              <w:jc w:val="right"/>
              <w:rPr>
                <w:rFonts w:ascii="Arial" w:hAnsi="Arial" w:cs="Arial"/>
                <w:sz w:val="18"/>
                <w:szCs w:val="18"/>
              </w:rPr>
            </w:pPr>
            <w:r w:rsidRPr="005454F6">
              <w:rPr>
                <w:rFonts w:ascii="Arial" w:hAnsi="Arial" w:cs="Arial"/>
                <w:sz w:val="18"/>
                <w:szCs w:val="18"/>
              </w:rPr>
              <w:t>509.685,40</w:t>
            </w:r>
          </w:p>
        </w:tc>
        <w:tc>
          <w:tcPr>
            <w:tcW w:w="1417" w:type="dxa"/>
            <w:tcBorders>
              <w:top w:val="nil"/>
              <w:left w:val="nil"/>
              <w:bottom w:val="nil"/>
              <w:right w:val="nil"/>
            </w:tcBorders>
            <w:shd w:val="clear" w:color="auto" w:fill="auto"/>
            <w:noWrap/>
            <w:vAlign w:val="bottom"/>
          </w:tcPr>
          <w:p w:rsidR="007E6C50" w:rsidRDefault="007E6C50" w:rsidP="007E6C50">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7E6C50" w:rsidRDefault="007E6C50" w:rsidP="007E6C50">
            <w:pPr>
              <w:jc w:val="right"/>
              <w:rPr>
                <w:rFonts w:ascii="Arial" w:hAnsi="Arial" w:cs="Arial"/>
                <w:sz w:val="18"/>
                <w:szCs w:val="18"/>
              </w:rPr>
            </w:pPr>
            <w:r>
              <w:rPr>
                <w:rFonts w:ascii="Arial" w:hAnsi="Arial" w:cs="Arial"/>
                <w:sz w:val="18"/>
                <w:szCs w:val="18"/>
              </w:rPr>
              <w:t>45.870,83</w:t>
            </w:r>
          </w:p>
        </w:tc>
        <w:tc>
          <w:tcPr>
            <w:tcW w:w="851" w:type="dxa"/>
            <w:vAlign w:val="bottom"/>
          </w:tcPr>
          <w:p w:rsidR="007E6C50" w:rsidRPr="005454F6" w:rsidRDefault="00523924" w:rsidP="007E6C50">
            <w:pPr>
              <w:jc w:val="right"/>
              <w:rPr>
                <w:rFonts w:ascii="Arial" w:hAnsi="Arial" w:cs="Arial"/>
                <w:sz w:val="18"/>
                <w:szCs w:val="18"/>
              </w:rPr>
            </w:pPr>
            <w:r>
              <w:rPr>
                <w:rFonts w:ascii="Arial" w:hAnsi="Arial" w:cs="Arial"/>
                <w:sz w:val="18"/>
                <w:szCs w:val="18"/>
              </w:rPr>
              <w:t>9,00</w:t>
            </w:r>
          </w:p>
        </w:tc>
        <w:tc>
          <w:tcPr>
            <w:tcW w:w="851" w:type="dxa"/>
            <w:tcBorders>
              <w:top w:val="nil"/>
              <w:left w:val="nil"/>
              <w:bottom w:val="nil"/>
              <w:right w:val="nil"/>
            </w:tcBorders>
            <w:shd w:val="clear" w:color="auto" w:fill="auto"/>
            <w:vAlign w:val="bottom"/>
          </w:tcPr>
          <w:p w:rsidR="007E6C50" w:rsidRDefault="007E6C50" w:rsidP="007E6C50">
            <w:pPr>
              <w:jc w:val="right"/>
              <w:rPr>
                <w:rFonts w:ascii="Arial" w:hAnsi="Arial" w:cs="Arial"/>
                <w:sz w:val="18"/>
                <w:szCs w:val="18"/>
              </w:rPr>
            </w:pPr>
          </w:p>
        </w:tc>
      </w:tr>
      <w:tr w:rsidR="007E6C50"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7E6C50" w:rsidRPr="005454F6" w:rsidRDefault="007E6C50" w:rsidP="007E6C50">
            <w:pPr>
              <w:rPr>
                <w:rFonts w:ascii="Arial" w:hAnsi="Arial" w:cs="Arial"/>
                <w:b/>
                <w:sz w:val="18"/>
                <w:szCs w:val="18"/>
              </w:rPr>
            </w:pPr>
            <w:r w:rsidRPr="005454F6">
              <w:rPr>
                <w:rFonts w:ascii="Arial" w:hAnsi="Arial" w:cs="Arial"/>
                <w:b/>
                <w:sz w:val="18"/>
                <w:szCs w:val="18"/>
              </w:rPr>
              <w:t>72</w:t>
            </w:r>
          </w:p>
        </w:tc>
        <w:tc>
          <w:tcPr>
            <w:tcW w:w="2743" w:type="dxa"/>
            <w:gridSpan w:val="2"/>
            <w:tcBorders>
              <w:top w:val="nil"/>
              <w:left w:val="nil"/>
              <w:bottom w:val="nil"/>
              <w:right w:val="nil"/>
            </w:tcBorders>
            <w:shd w:val="clear" w:color="auto" w:fill="auto"/>
            <w:noWrap/>
            <w:vAlign w:val="bottom"/>
            <w:hideMark/>
          </w:tcPr>
          <w:p w:rsidR="007E6C50" w:rsidRPr="005454F6" w:rsidRDefault="007E6C50" w:rsidP="007E6C50">
            <w:pPr>
              <w:rPr>
                <w:rFonts w:ascii="Arial" w:hAnsi="Arial" w:cs="Arial"/>
                <w:b/>
                <w:sz w:val="18"/>
                <w:szCs w:val="18"/>
              </w:rPr>
            </w:pPr>
            <w:r w:rsidRPr="005454F6">
              <w:rPr>
                <w:rFonts w:ascii="Arial" w:hAnsi="Arial" w:cs="Arial"/>
                <w:b/>
                <w:sz w:val="18"/>
                <w:szCs w:val="18"/>
              </w:rPr>
              <w:t>Prihodi od prodaje proizvedene dugotrajne imovine</w:t>
            </w:r>
          </w:p>
        </w:tc>
        <w:tc>
          <w:tcPr>
            <w:tcW w:w="1418"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16.024,79</w:t>
            </w:r>
          </w:p>
        </w:tc>
        <w:tc>
          <w:tcPr>
            <w:tcW w:w="1417"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40.000,00</w:t>
            </w:r>
          </w:p>
        </w:tc>
        <w:tc>
          <w:tcPr>
            <w:tcW w:w="1418"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20.054,73</w:t>
            </w:r>
          </w:p>
        </w:tc>
        <w:tc>
          <w:tcPr>
            <w:tcW w:w="851" w:type="dxa"/>
            <w:vAlign w:val="bottom"/>
          </w:tcPr>
          <w:p w:rsidR="007E6C50" w:rsidRPr="000E2507" w:rsidRDefault="00523924" w:rsidP="007E6C50">
            <w:pPr>
              <w:jc w:val="right"/>
              <w:rPr>
                <w:rFonts w:ascii="Arial" w:hAnsi="Arial" w:cs="Arial"/>
                <w:b/>
                <w:sz w:val="18"/>
                <w:szCs w:val="18"/>
              </w:rPr>
            </w:pPr>
            <w:r>
              <w:rPr>
                <w:rFonts w:ascii="Arial" w:hAnsi="Arial" w:cs="Arial"/>
                <w:b/>
                <w:sz w:val="18"/>
                <w:szCs w:val="18"/>
              </w:rPr>
              <w:t>125,15</w:t>
            </w:r>
          </w:p>
        </w:tc>
        <w:tc>
          <w:tcPr>
            <w:tcW w:w="851" w:type="dxa"/>
            <w:tcBorders>
              <w:top w:val="nil"/>
              <w:left w:val="nil"/>
              <w:bottom w:val="nil"/>
              <w:right w:val="nil"/>
            </w:tcBorders>
            <w:shd w:val="clear" w:color="auto" w:fill="auto"/>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50,14</w:t>
            </w:r>
          </w:p>
        </w:tc>
      </w:tr>
      <w:tr w:rsidR="007E6C50"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7E6C50" w:rsidRPr="005454F6" w:rsidRDefault="007E6C50" w:rsidP="007E6C50">
            <w:pPr>
              <w:rPr>
                <w:rFonts w:ascii="Arial" w:hAnsi="Arial" w:cs="Arial"/>
                <w:b/>
                <w:sz w:val="18"/>
                <w:szCs w:val="18"/>
              </w:rPr>
            </w:pPr>
            <w:r w:rsidRPr="005454F6">
              <w:rPr>
                <w:rFonts w:ascii="Arial" w:hAnsi="Arial" w:cs="Arial"/>
                <w:b/>
                <w:sz w:val="18"/>
                <w:szCs w:val="18"/>
              </w:rPr>
              <w:t>721</w:t>
            </w:r>
          </w:p>
        </w:tc>
        <w:tc>
          <w:tcPr>
            <w:tcW w:w="2743" w:type="dxa"/>
            <w:gridSpan w:val="2"/>
            <w:tcBorders>
              <w:top w:val="nil"/>
              <w:left w:val="nil"/>
              <w:bottom w:val="nil"/>
              <w:right w:val="nil"/>
            </w:tcBorders>
            <w:shd w:val="clear" w:color="auto" w:fill="auto"/>
            <w:noWrap/>
            <w:vAlign w:val="bottom"/>
            <w:hideMark/>
          </w:tcPr>
          <w:p w:rsidR="007E6C50" w:rsidRPr="005454F6" w:rsidRDefault="007E6C50" w:rsidP="007E6C50">
            <w:pPr>
              <w:rPr>
                <w:rFonts w:ascii="Arial" w:hAnsi="Arial" w:cs="Arial"/>
                <w:b/>
                <w:sz w:val="18"/>
                <w:szCs w:val="18"/>
              </w:rPr>
            </w:pPr>
            <w:r w:rsidRPr="005454F6">
              <w:rPr>
                <w:rFonts w:ascii="Arial" w:hAnsi="Arial" w:cs="Arial"/>
                <w:b/>
                <w:sz w:val="18"/>
                <w:szCs w:val="18"/>
              </w:rPr>
              <w:t>Prihodi od prodaje građevinskih objekata</w:t>
            </w:r>
          </w:p>
        </w:tc>
        <w:tc>
          <w:tcPr>
            <w:tcW w:w="1418"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16.024,79</w:t>
            </w:r>
          </w:p>
        </w:tc>
        <w:tc>
          <w:tcPr>
            <w:tcW w:w="1417"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40.000,00</w:t>
            </w:r>
          </w:p>
        </w:tc>
        <w:tc>
          <w:tcPr>
            <w:tcW w:w="1418" w:type="dxa"/>
            <w:tcBorders>
              <w:top w:val="nil"/>
              <w:left w:val="nil"/>
              <w:bottom w:val="nil"/>
              <w:right w:val="nil"/>
            </w:tcBorders>
            <w:shd w:val="clear" w:color="auto" w:fill="auto"/>
            <w:noWrap/>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20.054,73</w:t>
            </w:r>
          </w:p>
        </w:tc>
        <w:tc>
          <w:tcPr>
            <w:tcW w:w="851" w:type="dxa"/>
            <w:vAlign w:val="bottom"/>
          </w:tcPr>
          <w:p w:rsidR="007E6C50" w:rsidRPr="000E2507" w:rsidRDefault="00523924" w:rsidP="007E6C50">
            <w:pPr>
              <w:jc w:val="right"/>
              <w:rPr>
                <w:rFonts w:ascii="Arial" w:hAnsi="Arial" w:cs="Arial"/>
                <w:b/>
                <w:sz w:val="18"/>
                <w:szCs w:val="18"/>
              </w:rPr>
            </w:pPr>
            <w:r>
              <w:rPr>
                <w:rFonts w:ascii="Arial" w:hAnsi="Arial" w:cs="Arial"/>
                <w:b/>
                <w:sz w:val="18"/>
                <w:szCs w:val="18"/>
              </w:rPr>
              <w:t>125,15</w:t>
            </w:r>
          </w:p>
        </w:tc>
        <w:tc>
          <w:tcPr>
            <w:tcW w:w="851" w:type="dxa"/>
            <w:tcBorders>
              <w:top w:val="nil"/>
              <w:left w:val="nil"/>
              <w:bottom w:val="nil"/>
              <w:right w:val="nil"/>
            </w:tcBorders>
            <w:shd w:val="clear" w:color="auto" w:fill="auto"/>
            <w:vAlign w:val="bottom"/>
          </w:tcPr>
          <w:p w:rsidR="007E6C50" w:rsidRPr="000E2507" w:rsidRDefault="007E6C50" w:rsidP="007E6C50">
            <w:pPr>
              <w:jc w:val="right"/>
              <w:rPr>
                <w:rFonts w:ascii="Arial" w:hAnsi="Arial" w:cs="Arial"/>
                <w:b/>
                <w:sz w:val="18"/>
                <w:szCs w:val="18"/>
              </w:rPr>
            </w:pPr>
            <w:r w:rsidRPr="000E2507">
              <w:rPr>
                <w:rFonts w:ascii="Arial" w:hAnsi="Arial" w:cs="Arial"/>
                <w:b/>
                <w:sz w:val="18"/>
                <w:szCs w:val="18"/>
              </w:rPr>
              <w:t>50,14</w:t>
            </w:r>
          </w:p>
        </w:tc>
      </w:tr>
      <w:tr w:rsidR="007E6C50"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hideMark/>
          </w:tcPr>
          <w:p w:rsidR="007E6C50" w:rsidRPr="005454F6" w:rsidRDefault="007E6C50" w:rsidP="007E6C50">
            <w:pPr>
              <w:rPr>
                <w:rFonts w:ascii="Arial" w:hAnsi="Arial" w:cs="Arial"/>
                <w:sz w:val="18"/>
                <w:szCs w:val="18"/>
              </w:rPr>
            </w:pPr>
            <w:r w:rsidRPr="005454F6">
              <w:rPr>
                <w:rFonts w:ascii="Arial" w:hAnsi="Arial" w:cs="Arial"/>
                <w:sz w:val="18"/>
                <w:szCs w:val="18"/>
              </w:rPr>
              <w:t>7211</w:t>
            </w:r>
          </w:p>
        </w:tc>
        <w:tc>
          <w:tcPr>
            <w:tcW w:w="2743" w:type="dxa"/>
            <w:gridSpan w:val="2"/>
            <w:tcBorders>
              <w:top w:val="nil"/>
              <w:left w:val="nil"/>
              <w:bottom w:val="nil"/>
              <w:right w:val="nil"/>
            </w:tcBorders>
            <w:shd w:val="clear" w:color="auto" w:fill="auto"/>
            <w:noWrap/>
            <w:vAlign w:val="bottom"/>
            <w:hideMark/>
          </w:tcPr>
          <w:p w:rsidR="007E6C50" w:rsidRPr="005454F6" w:rsidRDefault="007E6C50" w:rsidP="007E6C50">
            <w:pPr>
              <w:rPr>
                <w:rFonts w:ascii="Arial" w:hAnsi="Arial" w:cs="Arial"/>
                <w:sz w:val="18"/>
                <w:szCs w:val="18"/>
              </w:rPr>
            </w:pPr>
            <w:r w:rsidRPr="005454F6">
              <w:rPr>
                <w:rFonts w:ascii="Arial" w:hAnsi="Arial" w:cs="Arial"/>
                <w:sz w:val="18"/>
                <w:szCs w:val="18"/>
              </w:rPr>
              <w:t>Stambeni objekti</w:t>
            </w:r>
          </w:p>
        </w:tc>
        <w:tc>
          <w:tcPr>
            <w:tcW w:w="1418" w:type="dxa"/>
            <w:tcBorders>
              <w:top w:val="nil"/>
              <w:left w:val="nil"/>
              <w:bottom w:val="nil"/>
              <w:right w:val="nil"/>
            </w:tcBorders>
            <w:shd w:val="clear" w:color="auto" w:fill="auto"/>
            <w:noWrap/>
            <w:vAlign w:val="bottom"/>
          </w:tcPr>
          <w:p w:rsidR="007E6C50" w:rsidRPr="005454F6" w:rsidRDefault="007E6C50" w:rsidP="007E6C50">
            <w:pPr>
              <w:jc w:val="right"/>
              <w:rPr>
                <w:rFonts w:ascii="Arial" w:hAnsi="Arial" w:cs="Arial"/>
                <w:sz w:val="18"/>
                <w:szCs w:val="18"/>
              </w:rPr>
            </w:pPr>
            <w:r w:rsidRPr="005454F6">
              <w:rPr>
                <w:rFonts w:ascii="Arial" w:hAnsi="Arial" w:cs="Arial"/>
                <w:sz w:val="18"/>
                <w:szCs w:val="18"/>
              </w:rPr>
              <w:t>16.024,79</w:t>
            </w:r>
          </w:p>
        </w:tc>
        <w:tc>
          <w:tcPr>
            <w:tcW w:w="1417" w:type="dxa"/>
            <w:tcBorders>
              <w:top w:val="nil"/>
              <w:left w:val="nil"/>
              <w:bottom w:val="nil"/>
              <w:right w:val="nil"/>
            </w:tcBorders>
            <w:shd w:val="clear" w:color="auto" w:fill="auto"/>
            <w:noWrap/>
            <w:vAlign w:val="bottom"/>
          </w:tcPr>
          <w:p w:rsidR="007E6C50" w:rsidRDefault="007E6C50" w:rsidP="007E6C50">
            <w:pPr>
              <w:jc w:val="right"/>
              <w:rPr>
                <w:rFonts w:ascii="Arial" w:hAnsi="Arial" w:cs="Arial"/>
                <w:sz w:val="18"/>
                <w:szCs w:val="18"/>
              </w:rPr>
            </w:pPr>
            <w:r>
              <w:rPr>
                <w:rFonts w:ascii="Arial" w:hAnsi="Arial" w:cs="Arial"/>
                <w:sz w:val="18"/>
                <w:szCs w:val="18"/>
              </w:rPr>
              <w:t>0,00</w:t>
            </w:r>
          </w:p>
        </w:tc>
        <w:tc>
          <w:tcPr>
            <w:tcW w:w="1418" w:type="dxa"/>
            <w:tcBorders>
              <w:top w:val="nil"/>
              <w:left w:val="nil"/>
              <w:bottom w:val="nil"/>
              <w:right w:val="nil"/>
            </w:tcBorders>
            <w:shd w:val="clear" w:color="auto" w:fill="auto"/>
            <w:noWrap/>
            <w:vAlign w:val="bottom"/>
          </w:tcPr>
          <w:p w:rsidR="007E6C50" w:rsidRDefault="007E6C50" w:rsidP="007E6C50">
            <w:pPr>
              <w:jc w:val="right"/>
              <w:rPr>
                <w:rFonts w:ascii="Arial" w:hAnsi="Arial" w:cs="Arial"/>
                <w:sz w:val="18"/>
                <w:szCs w:val="18"/>
              </w:rPr>
            </w:pPr>
            <w:r>
              <w:rPr>
                <w:rFonts w:ascii="Arial" w:hAnsi="Arial" w:cs="Arial"/>
                <w:sz w:val="18"/>
                <w:szCs w:val="18"/>
              </w:rPr>
              <w:t>20.054,73</w:t>
            </w:r>
          </w:p>
        </w:tc>
        <w:tc>
          <w:tcPr>
            <w:tcW w:w="851" w:type="dxa"/>
            <w:vAlign w:val="bottom"/>
          </w:tcPr>
          <w:p w:rsidR="007E6C50" w:rsidRPr="005454F6" w:rsidRDefault="00523924" w:rsidP="007E6C50">
            <w:pPr>
              <w:jc w:val="right"/>
              <w:rPr>
                <w:rFonts w:ascii="Arial" w:hAnsi="Arial" w:cs="Arial"/>
                <w:sz w:val="18"/>
                <w:szCs w:val="18"/>
              </w:rPr>
            </w:pPr>
            <w:r>
              <w:rPr>
                <w:rFonts w:ascii="Arial" w:hAnsi="Arial" w:cs="Arial"/>
                <w:sz w:val="18"/>
                <w:szCs w:val="18"/>
              </w:rPr>
              <w:t>125,15</w:t>
            </w:r>
          </w:p>
        </w:tc>
        <w:tc>
          <w:tcPr>
            <w:tcW w:w="851" w:type="dxa"/>
            <w:tcBorders>
              <w:top w:val="nil"/>
              <w:left w:val="nil"/>
              <w:bottom w:val="nil"/>
              <w:right w:val="nil"/>
            </w:tcBorders>
            <w:shd w:val="clear" w:color="auto" w:fill="auto"/>
            <w:vAlign w:val="bottom"/>
          </w:tcPr>
          <w:p w:rsidR="007E6C50" w:rsidRDefault="007E6C50" w:rsidP="007E6C50">
            <w:pPr>
              <w:jc w:val="right"/>
              <w:rPr>
                <w:rFonts w:ascii="Arial" w:hAnsi="Arial" w:cs="Arial"/>
                <w:sz w:val="18"/>
                <w:szCs w:val="18"/>
              </w:rPr>
            </w:pPr>
            <w:r>
              <w:rPr>
                <w:rFonts w:ascii="Arial" w:hAnsi="Arial" w:cs="Arial"/>
                <w:sz w:val="18"/>
                <w:szCs w:val="18"/>
              </w:rPr>
              <w:t>0,00</w:t>
            </w:r>
          </w:p>
        </w:tc>
      </w:tr>
      <w:tr w:rsidR="007E6C50"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7E6C50" w:rsidRPr="005454F6" w:rsidRDefault="007E6C50" w:rsidP="007E6C50">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7E6C50" w:rsidRPr="005454F6" w:rsidRDefault="007E6C50" w:rsidP="007E6C50">
            <w:pPr>
              <w:rPr>
                <w:rFonts w:ascii="Arial" w:hAnsi="Arial" w:cs="Arial"/>
                <w:sz w:val="18"/>
                <w:szCs w:val="18"/>
              </w:rPr>
            </w:pPr>
          </w:p>
        </w:tc>
        <w:tc>
          <w:tcPr>
            <w:tcW w:w="1418" w:type="dxa"/>
            <w:tcBorders>
              <w:top w:val="nil"/>
              <w:left w:val="nil"/>
              <w:bottom w:val="nil"/>
              <w:right w:val="nil"/>
            </w:tcBorders>
            <w:noWrap/>
            <w:vAlign w:val="bottom"/>
          </w:tcPr>
          <w:p w:rsidR="007E6C50" w:rsidRPr="005454F6" w:rsidRDefault="007E6C50" w:rsidP="007E6C50">
            <w:pPr>
              <w:jc w:val="right"/>
              <w:rPr>
                <w:rFonts w:ascii="Arial" w:hAnsi="Arial" w:cs="Arial"/>
                <w:b/>
                <w:bCs/>
                <w:color w:val="000000"/>
                <w:sz w:val="18"/>
                <w:szCs w:val="18"/>
              </w:rPr>
            </w:pPr>
          </w:p>
        </w:tc>
        <w:tc>
          <w:tcPr>
            <w:tcW w:w="1417" w:type="dxa"/>
            <w:tcBorders>
              <w:top w:val="nil"/>
              <w:left w:val="nil"/>
              <w:bottom w:val="nil"/>
              <w:right w:val="nil"/>
            </w:tcBorders>
            <w:shd w:val="clear" w:color="auto" w:fill="auto"/>
            <w:noWrap/>
          </w:tcPr>
          <w:p w:rsidR="007E6C50" w:rsidRPr="005454F6" w:rsidRDefault="007E6C50" w:rsidP="007E6C50">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531.000,00</w:t>
            </w:r>
          </w:p>
        </w:tc>
        <w:tc>
          <w:tcPr>
            <w:tcW w:w="1418" w:type="dxa"/>
            <w:tcBorders>
              <w:top w:val="nil"/>
              <w:left w:val="nil"/>
              <w:bottom w:val="nil"/>
              <w:right w:val="nil"/>
            </w:tcBorders>
            <w:shd w:val="clear" w:color="auto" w:fill="auto"/>
            <w:noWrap/>
          </w:tcPr>
          <w:p w:rsidR="007E6C50" w:rsidRPr="005454F6" w:rsidRDefault="007E6C50" w:rsidP="007E6C50">
            <w:pPr>
              <w:jc w:val="right"/>
              <w:rPr>
                <w:rFonts w:ascii="Arial" w:hAnsi="Arial" w:cs="Arial"/>
                <w:b/>
                <w:bCs/>
                <w:color w:val="FFFFFF"/>
                <w:sz w:val="18"/>
                <w:szCs w:val="18"/>
              </w:rPr>
            </w:pPr>
            <w:r w:rsidRPr="005454F6">
              <w:rPr>
                <w:rFonts w:ascii="Arial" w:hAnsi="Arial" w:cs="Arial"/>
                <w:b/>
                <w:bCs/>
                <w:color w:val="FFFFFF"/>
                <w:sz w:val="18"/>
                <w:szCs w:val="18"/>
              </w:rPr>
              <w:t>525.710,19</w:t>
            </w:r>
          </w:p>
        </w:tc>
        <w:tc>
          <w:tcPr>
            <w:tcW w:w="851" w:type="dxa"/>
          </w:tcPr>
          <w:p w:rsidR="007E6C50" w:rsidRPr="005454F6" w:rsidRDefault="007E6C50" w:rsidP="007E6C50">
            <w:pPr>
              <w:autoSpaceDE w:val="0"/>
              <w:autoSpaceDN w:val="0"/>
              <w:adjustRightInd w:val="0"/>
              <w:jc w:val="right"/>
              <w:rPr>
                <w:rFonts w:ascii="Arial" w:hAnsi="Arial" w:cs="Arial"/>
                <w:b/>
                <w:bCs/>
                <w:color w:val="FFFFFF"/>
                <w:sz w:val="18"/>
                <w:szCs w:val="18"/>
              </w:rPr>
            </w:pPr>
          </w:p>
        </w:tc>
        <w:tc>
          <w:tcPr>
            <w:tcW w:w="851" w:type="dxa"/>
          </w:tcPr>
          <w:p w:rsidR="007E6C50" w:rsidRPr="005454F6" w:rsidRDefault="007E6C50" w:rsidP="007E6C50">
            <w:pPr>
              <w:autoSpaceDE w:val="0"/>
              <w:autoSpaceDN w:val="0"/>
              <w:adjustRightInd w:val="0"/>
              <w:jc w:val="right"/>
              <w:rPr>
                <w:rFonts w:ascii="Arial" w:hAnsi="Arial" w:cs="Arial"/>
                <w:b/>
                <w:bCs/>
                <w:color w:val="FFFFFF"/>
                <w:sz w:val="18"/>
                <w:szCs w:val="18"/>
              </w:rPr>
            </w:pPr>
            <w:r w:rsidRPr="005454F6">
              <w:rPr>
                <w:rFonts w:ascii="Arial" w:hAnsi="Arial" w:cs="Arial"/>
                <w:b/>
                <w:bCs/>
                <w:color w:val="FFFFFF"/>
                <w:sz w:val="18"/>
                <w:szCs w:val="18"/>
              </w:rPr>
              <w:t>99,00</w:t>
            </w:r>
          </w:p>
        </w:tc>
      </w:tr>
      <w:tr w:rsidR="007E6C50"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262626" w:themeFill="text1" w:themeFillTint="D9"/>
            <w:noWrap/>
            <w:vAlign w:val="center"/>
          </w:tcPr>
          <w:p w:rsidR="007E6C50" w:rsidRPr="005454F6" w:rsidRDefault="007E6C50" w:rsidP="007E6C50">
            <w:r w:rsidRPr="005454F6">
              <w:rPr>
                <w:rFonts w:ascii="Arial" w:eastAsia="Arial" w:hAnsi="Arial"/>
                <w:b/>
                <w:color w:val="FFFFFF"/>
                <w:sz w:val="18"/>
              </w:rPr>
              <w:t xml:space="preserve">  </w:t>
            </w:r>
          </w:p>
        </w:tc>
        <w:tc>
          <w:tcPr>
            <w:tcW w:w="2743" w:type="dxa"/>
            <w:gridSpan w:val="2"/>
            <w:tcBorders>
              <w:top w:val="nil"/>
              <w:left w:val="nil"/>
              <w:bottom w:val="nil"/>
              <w:right w:val="nil"/>
            </w:tcBorders>
            <w:shd w:val="clear" w:color="auto" w:fill="262626" w:themeFill="text1" w:themeFillTint="D9"/>
            <w:noWrap/>
            <w:vAlign w:val="center"/>
          </w:tcPr>
          <w:p w:rsidR="007E6C50" w:rsidRPr="005454F6" w:rsidRDefault="007E6C50" w:rsidP="007E6C50">
            <w:r w:rsidRPr="005454F6">
              <w:rPr>
                <w:rFonts w:ascii="Arial" w:eastAsia="Arial" w:hAnsi="Arial"/>
                <w:b/>
                <w:color w:val="FFFFFF"/>
                <w:sz w:val="18"/>
              </w:rPr>
              <w:t>SVEUKUPNO RASHODI</w:t>
            </w:r>
          </w:p>
        </w:tc>
        <w:tc>
          <w:tcPr>
            <w:tcW w:w="1418" w:type="dxa"/>
            <w:tcBorders>
              <w:top w:val="nil"/>
              <w:left w:val="nil"/>
              <w:bottom w:val="nil"/>
              <w:right w:val="nil"/>
            </w:tcBorders>
            <w:shd w:val="clear" w:color="auto" w:fill="262626" w:themeFill="text1" w:themeFillTint="D9"/>
            <w:noWrap/>
            <w:vAlign w:val="bottom"/>
          </w:tcPr>
          <w:p w:rsidR="007E6C50" w:rsidRPr="005454F6" w:rsidRDefault="007E6C50" w:rsidP="007E6C50">
            <w:pPr>
              <w:jc w:val="right"/>
              <w:rPr>
                <w:rFonts w:ascii="Arial" w:eastAsia="Arial" w:hAnsi="Arial" w:cs="Arial"/>
                <w:b/>
                <w:color w:val="FFFFFF"/>
                <w:sz w:val="18"/>
                <w:szCs w:val="18"/>
              </w:rPr>
            </w:pPr>
            <w:r>
              <w:rPr>
                <w:rFonts w:ascii="Arial" w:eastAsia="Arial" w:hAnsi="Arial" w:cs="Arial"/>
                <w:b/>
                <w:color w:val="FFFFFF"/>
                <w:sz w:val="18"/>
                <w:szCs w:val="18"/>
              </w:rPr>
              <w:t>24.742.960,68</w:t>
            </w:r>
          </w:p>
        </w:tc>
        <w:tc>
          <w:tcPr>
            <w:tcW w:w="1417" w:type="dxa"/>
            <w:tcBorders>
              <w:top w:val="nil"/>
              <w:left w:val="nil"/>
              <w:bottom w:val="nil"/>
              <w:right w:val="nil"/>
            </w:tcBorders>
            <w:shd w:val="clear" w:color="auto" w:fill="262626" w:themeFill="text1" w:themeFillTint="D9"/>
            <w:noWrap/>
            <w:vAlign w:val="bottom"/>
          </w:tcPr>
          <w:p w:rsidR="007E6C50" w:rsidRPr="004A600D" w:rsidRDefault="00232FAD" w:rsidP="007E6C50">
            <w:pPr>
              <w:jc w:val="right"/>
              <w:rPr>
                <w:rFonts w:ascii="Arial" w:hAnsi="Arial" w:cs="Arial"/>
                <w:b/>
                <w:sz w:val="18"/>
                <w:szCs w:val="18"/>
              </w:rPr>
            </w:pPr>
            <w:r w:rsidRPr="004A600D">
              <w:rPr>
                <w:rFonts w:ascii="Arial" w:hAnsi="Arial" w:cs="Arial"/>
                <w:b/>
                <w:sz w:val="18"/>
                <w:szCs w:val="18"/>
              </w:rPr>
              <w:t>31.180.000,00</w:t>
            </w:r>
          </w:p>
        </w:tc>
        <w:tc>
          <w:tcPr>
            <w:tcW w:w="1418" w:type="dxa"/>
            <w:tcBorders>
              <w:top w:val="nil"/>
              <w:left w:val="nil"/>
              <w:bottom w:val="nil"/>
              <w:right w:val="nil"/>
            </w:tcBorders>
            <w:shd w:val="solid" w:color="333333" w:fill="auto"/>
            <w:noWrap/>
            <w:vAlign w:val="bottom"/>
          </w:tcPr>
          <w:p w:rsidR="007E6C50" w:rsidRPr="005454F6" w:rsidRDefault="00232FAD" w:rsidP="00232FAD">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53.381.311,93</w:t>
            </w:r>
          </w:p>
        </w:tc>
        <w:tc>
          <w:tcPr>
            <w:tcW w:w="851" w:type="dxa"/>
            <w:tcBorders>
              <w:top w:val="nil"/>
              <w:left w:val="nil"/>
              <w:bottom w:val="nil"/>
              <w:right w:val="nil"/>
            </w:tcBorders>
            <w:shd w:val="solid" w:color="333333" w:fill="auto"/>
            <w:vAlign w:val="bottom"/>
          </w:tcPr>
          <w:p w:rsidR="007E6C50" w:rsidRPr="005454F6" w:rsidRDefault="004A600D" w:rsidP="007E6C50">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215,75</w:t>
            </w:r>
          </w:p>
        </w:tc>
        <w:tc>
          <w:tcPr>
            <w:tcW w:w="851" w:type="dxa"/>
            <w:tcBorders>
              <w:top w:val="nil"/>
              <w:left w:val="nil"/>
              <w:bottom w:val="nil"/>
              <w:right w:val="nil"/>
            </w:tcBorders>
            <w:shd w:val="solid" w:color="333333" w:fill="auto"/>
            <w:vAlign w:val="bottom"/>
          </w:tcPr>
          <w:p w:rsidR="007E6C50" w:rsidRPr="005454F6" w:rsidRDefault="00232FAD" w:rsidP="007E6C50">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171,21</w:t>
            </w:r>
          </w:p>
        </w:tc>
      </w:tr>
      <w:tr w:rsidR="007E6C50"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7E6C50" w:rsidRPr="005454F6" w:rsidRDefault="007E6C50" w:rsidP="007E6C50">
            <w:pPr>
              <w:rPr>
                <w:rFonts w:ascii="Arial" w:hAnsi="Arial" w:cs="Arial"/>
                <w:b/>
                <w:sz w:val="18"/>
                <w:szCs w:val="18"/>
              </w:rPr>
            </w:pPr>
            <w:r w:rsidRPr="005454F6">
              <w:rPr>
                <w:rFonts w:ascii="Arial" w:hAnsi="Arial" w:cs="Arial"/>
                <w:b/>
                <w:sz w:val="18"/>
                <w:szCs w:val="18"/>
              </w:rPr>
              <w:t>3</w:t>
            </w:r>
          </w:p>
        </w:tc>
        <w:tc>
          <w:tcPr>
            <w:tcW w:w="2743" w:type="dxa"/>
            <w:gridSpan w:val="2"/>
            <w:tcBorders>
              <w:top w:val="nil"/>
              <w:left w:val="nil"/>
              <w:bottom w:val="nil"/>
              <w:right w:val="nil"/>
            </w:tcBorders>
            <w:shd w:val="clear" w:color="0000CE" w:fill="0000CE"/>
            <w:noWrap/>
            <w:vAlign w:val="center"/>
          </w:tcPr>
          <w:p w:rsidR="007E6C50" w:rsidRPr="005454F6" w:rsidRDefault="007E6C50" w:rsidP="007E6C50">
            <w:pPr>
              <w:rPr>
                <w:rFonts w:ascii="Arial" w:hAnsi="Arial" w:cs="Arial"/>
                <w:b/>
                <w:sz w:val="18"/>
                <w:szCs w:val="18"/>
              </w:rPr>
            </w:pPr>
            <w:r w:rsidRPr="005454F6">
              <w:rPr>
                <w:rFonts w:ascii="Arial" w:hAnsi="Arial" w:cs="Arial"/>
                <w:b/>
                <w:sz w:val="18"/>
                <w:szCs w:val="18"/>
              </w:rPr>
              <w:t>Rashodi poslovanja</w:t>
            </w:r>
          </w:p>
        </w:tc>
        <w:tc>
          <w:tcPr>
            <w:tcW w:w="1418" w:type="dxa"/>
            <w:tcBorders>
              <w:top w:val="nil"/>
              <w:left w:val="nil"/>
              <w:bottom w:val="nil"/>
              <w:right w:val="nil"/>
            </w:tcBorders>
            <w:shd w:val="clear" w:color="0000CE" w:fill="0000CE"/>
            <w:noWrap/>
          </w:tcPr>
          <w:p w:rsidR="007E6C50" w:rsidRPr="005454F6" w:rsidRDefault="007E6C50" w:rsidP="009157EC">
            <w:pPr>
              <w:jc w:val="right"/>
              <w:rPr>
                <w:rFonts w:ascii="Arial" w:hAnsi="Arial" w:cs="Arial"/>
                <w:b/>
                <w:sz w:val="18"/>
                <w:szCs w:val="18"/>
              </w:rPr>
            </w:pPr>
            <w:r>
              <w:rPr>
                <w:rFonts w:ascii="Arial" w:hAnsi="Arial" w:cs="Arial"/>
                <w:b/>
                <w:sz w:val="18"/>
                <w:szCs w:val="18"/>
              </w:rPr>
              <w:t>19.</w:t>
            </w:r>
            <w:r w:rsidR="009157EC">
              <w:rPr>
                <w:rFonts w:ascii="Arial" w:hAnsi="Arial" w:cs="Arial"/>
                <w:b/>
                <w:sz w:val="18"/>
                <w:szCs w:val="18"/>
              </w:rPr>
              <w:t>6</w:t>
            </w:r>
            <w:r>
              <w:rPr>
                <w:rFonts w:ascii="Arial" w:hAnsi="Arial" w:cs="Arial"/>
                <w:b/>
                <w:sz w:val="18"/>
                <w:szCs w:val="18"/>
              </w:rPr>
              <w:t>03.875,70</w:t>
            </w:r>
          </w:p>
        </w:tc>
        <w:tc>
          <w:tcPr>
            <w:tcW w:w="1417" w:type="dxa"/>
            <w:tcBorders>
              <w:top w:val="nil"/>
              <w:left w:val="nil"/>
              <w:bottom w:val="nil"/>
              <w:right w:val="nil"/>
            </w:tcBorders>
            <w:shd w:val="clear" w:color="0000CE" w:fill="0000CE"/>
            <w:noWrap/>
          </w:tcPr>
          <w:p w:rsidR="007E6C50" w:rsidRPr="005454F6" w:rsidRDefault="00EB488A" w:rsidP="007E6C50">
            <w:pPr>
              <w:jc w:val="right"/>
              <w:rPr>
                <w:rFonts w:ascii="Arial" w:hAnsi="Arial" w:cs="Arial"/>
                <w:b/>
                <w:sz w:val="18"/>
                <w:szCs w:val="18"/>
              </w:rPr>
            </w:pPr>
            <w:r>
              <w:rPr>
                <w:rFonts w:ascii="Arial" w:hAnsi="Arial" w:cs="Arial"/>
                <w:b/>
                <w:sz w:val="18"/>
                <w:szCs w:val="18"/>
              </w:rPr>
              <w:t>24.921.700</w:t>
            </w:r>
            <w:r w:rsidR="007E6C50" w:rsidRPr="005454F6">
              <w:rPr>
                <w:rFonts w:ascii="Arial" w:hAnsi="Arial" w:cs="Arial"/>
                <w:b/>
                <w:sz w:val="18"/>
                <w:szCs w:val="18"/>
              </w:rPr>
              <w:t>,00</w:t>
            </w:r>
          </w:p>
        </w:tc>
        <w:tc>
          <w:tcPr>
            <w:tcW w:w="1418" w:type="dxa"/>
            <w:tcBorders>
              <w:top w:val="nil"/>
              <w:left w:val="nil"/>
              <w:bottom w:val="nil"/>
              <w:right w:val="nil"/>
            </w:tcBorders>
            <w:shd w:val="clear" w:color="0000CE" w:fill="0000CE"/>
            <w:noWrap/>
          </w:tcPr>
          <w:p w:rsidR="007E6C50" w:rsidRPr="005454F6" w:rsidRDefault="00EB488A" w:rsidP="007E6C50">
            <w:pPr>
              <w:jc w:val="right"/>
              <w:rPr>
                <w:rFonts w:ascii="Arial" w:hAnsi="Arial" w:cs="Arial"/>
                <w:b/>
                <w:sz w:val="18"/>
                <w:szCs w:val="18"/>
              </w:rPr>
            </w:pPr>
            <w:r>
              <w:rPr>
                <w:rFonts w:ascii="Arial" w:hAnsi="Arial" w:cs="Arial"/>
                <w:b/>
                <w:sz w:val="18"/>
                <w:szCs w:val="18"/>
              </w:rPr>
              <w:t>50.010.859,04</w:t>
            </w:r>
          </w:p>
        </w:tc>
        <w:tc>
          <w:tcPr>
            <w:tcW w:w="851" w:type="dxa"/>
            <w:tcBorders>
              <w:top w:val="nil"/>
              <w:left w:val="nil"/>
              <w:bottom w:val="nil"/>
              <w:right w:val="nil"/>
            </w:tcBorders>
            <w:shd w:val="clear" w:color="0000CE" w:fill="0000CE"/>
          </w:tcPr>
          <w:p w:rsidR="007E6C50" w:rsidRPr="005454F6" w:rsidRDefault="004A600D" w:rsidP="009157EC">
            <w:pPr>
              <w:jc w:val="right"/>
              <w:rPr>
                <w:rFonts w:ascii="Arial" w:hAnsi="Arial" w:cs="Arial"/>
                <w:b/>
                <w:sz w:val="18"/>
                <w:szCs w:val="18"/>
              </w:rPr>
            </w:pPr>
            <w:r>
              <w:rPr>
                <w:rFonts w:ascii="Arial" w:hAnsi="Arial" w:cs="Arial"/>
                <w:b/>
                <w:sz w:val="18"/>
                <w:szCs w:val="18"/>
              </w:rPr>
              <w:t>25</w:t>
            </w:r>
            <w:r w:rsidR="009157EC">
              <w:rPr>
                <w:rFonts w:ascii="Arial" w:hAnsi="Arial" w:cs="Arial"/>
                <w:b/>
                <w:sz w:val="18"/>
                <w:szCs w:val="18"/>
              </w:rPr>
              <w:t>5</w:t>
            </w:r>
            <w:r>
              <w:rPr>
                <w:rFonts w:ascii="Arial" w:hAnsi="Arial" w:cs="Arial"/>
                <w:b/>
                <w:sz w:val="18"/>
                <w:szCs w:val="18"/>
              </w:rPr>
              <w:t>,</w:t>
            </w:r>
            <w:r w:rsidR="009157EC">
              <w:rPr>
                <w:rFonts w:ascii="Arial" w:hAnsi="Arial" w:cs="Arial"/>
                <w:b/>
                <w:sz w:val="18"/>
                <w:szCs w:val="18"/>
              </w:rPr>
              <w:t>11</w:t>
            </w:r>
          </w:p>
        </w:tc>
        <w:tc>
          <w:tcPr>
            <w:tcW w:w="851" w:type="dxa"/>
            <w:tcBorders>
              <w:top w:val="nil"/>
              <w:left w:val="nil"/>
              <w:bottom w:val="nil"/>
              <w:right w:val="nil"/>
            </w:tcBorders>
            <w:shd w:val="clear" w:color="0000CE" w:fill="0000CE"/>
          </w:tcPr>
          <w:p w:rsidR="007E6C50" w:rsidRPr="005454F6" w:rsidRDefault="00EB488A" w:rsidP="007E6C50">
            <w:pPr>
              <w:jc w:val="right"/>
              <w:rPr>
                <w:rFonts w:ascii="Arial" w:hAnsi="Arial" w:cs="Arial"/>
                <w:b/>
                <w:sz w:val="18"/>
                <w:szCs w:val="18"/>
              </w:rPr>
            </w:pPr>
            <w:r>
              <w:rPr>
                <w:rFonts w:ascii="Arial" w:hAnsi="Arial" w:cs="Arial"/>
                <w:b/>
                <w:sz w:val="18"/>
                <w:szCs w:val="18"/>
              </w:rPr>
              <w:t>200,67</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Rashodi za zaposlene</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5.518.166,64</w:t>
            </w:r>
          </w:p>
        </w:tc>
        <w:tc>
          <w:tcPr>
            <w:tcW w:w="1417"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5.867.311,00</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5.744.638,69</w:t>
            </w:r>
          </w:p>
        </w:tc>
        <w:tc>
          <w:tcPr>
            <w:tcW w:w="851" w:type="dxa"/>
            <w:shd w:val="clear" w:color="auto" w:fill="auto"/>
            <w:vAlign w:val="bottom"/>
          </w:tcPr>
          <w:p w:rsidR="00225A1F" w:rsidRPr="000E2507" w:rsidRDefault="004A600D" w:rsidP="00225A1F">
            <w:pPr>
              <w:jc w:val="right"/>
              <w:rPr>
                <w:rFonts w:ascii="Arial" w:hAnsi="Arial" w:cs="Arial"/>
                <w:b/>
                <w:sz w:val="18"/>
                <w:szCs w:val="18"/>
              </w:rPr>
            </w:pPr>
            <w:r>
              <w:rPr>
                <w:rFonts w:ascii="Arial" w:hAnsi="Arial" w:cs="Arial"/>
                <w:b/>
                <w:sz w:val="18"/>
                <w:szCs w:val="18"/>
              </w:rPr>
              <w:t>104,11</w:t>
            </w:r>
          </w:p>
        </w:tc>
        <w:tc>
          <w:tcPr>
            <w:tcW w:w="851" w:type="dxa"/>
            <w:tcBorders>
              <w:top w:val="nil"/>
              <w:left w:val="nil"/>
              <w:bottom w:val="nil"/>
              <w:right w:val="nil"/>
            </w:tcBorders>
            <w:shd w:val="clear" w:color="auto" w:fill="auto"/>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97,91</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311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Plaće (Bruto)</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4.311.534,50</w:t>
            </w:r>
          </w:p>
        </w:tc>
        <w:tc>
          <w:tcPr>
            <w:tcW w:w="1417"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4.607.300,00</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4.508.216,80</w:t>
            </w:r>
          </w:p>
        </w:tc>
        <w:tc>
          <w:tcPr>
            <w:tcW w:w="851" w:type="dxa"/>
            <w:shd w:val="clear" w:color="auto" w:fill="auto"/>
            <w:vAlign w:val="bottom"/>
          </w:tcPr>
          <w:p w:rsidR="00225A1F" w:rsidRPr="000E2507" w:rsidRDefault="004A600D" w:rsidP="00225A1F">
            <w:pPr>
              <w:jc w:val="right"/>
              <w:rPr>
                <w:rFonts w:ascii="Arial" w:hAnsi="Arial" w:cs="Arial"/>
                <w:b/>
                <w:sz w:val="18"/>
                <w:szCs w:val="18"/>
              </w:rPr>
            </w:pPr>
            <w:r>
              <w:rPr>
                <w:rFonts w:ascii="Arial" w:hAnsi="Arial" w:cs="Arial"/>
                <w:b/>
                <w:sz w:val="18"/>
                <w:szCs w:val="18"/>
              </w:rPr>
              <w:t>104,57</w:t>
            </w:r>
          </w:p>
        </w:tc>
        <w:tc>
          <w:tcPr>
            <w:tcW w:w="851" w:type="dxa"/>
            <w:tcBorders>
              <w:top w:val="nil"/>
              <w:left w:val="nil"/>
              <w:bottom w:val="nil"/>
              <w:right w:val="nil"/>
            </w:tcBorders>
            <w:shd w:val="clear" w:color="auto" w:fill="auto"/>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97,85</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3111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Plaće za redovan rad</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4.278.994,05</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4.451.051,27</w:t>
            </w:r>
          </w:p>
        </w:tc>
        <w:tc>
          <w:tcPr>
            <w:tcW w:w="851" w:type="dxa"/>
            <w:shd w:val="clear" w:color="auto" w:fill="auto"/>
            <w:vAlign w:val="bottom"/>
          </w:tcPr>
          <w:p w:rsidR="00225A1F" w:rsidRPr="005454F6" w:rsidRDefault="004A600D" w:rsidP="00225A1F">
            <w:pPr>
              <w:jc w:val="right"/>
              <w:rPr>
                <w:rFonts w:ascii="Arial" w:hAnsi="Arial" w:cs="Arial"/>
                <w:sz w:val="18"/>
                <w:szCs w:val="18"/>
              </w:rPr>
            </w:pPr>
            <w:r>
              <w:rPr>
                <w:rFonts w:ascii="Arial" w:hAnsi="Arial" w:cs="Arial"/>
                <w:sz w:val="18"/>
                <w:szCs w:val="18"/>
              </w:rPr>
              <w:t>104,02</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3113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Plaće za prekovremeni rad</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32.540,45</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57.165,53</w:t>
            </w:r>
          </w:p>
        </w:tc>
        <w:tc>
          <w:tcPr>
            <w:tcW w:w="851" w:type="dxa"/>
            <w:shd w:val="clear" w:color="auto" w:fill="auto"/>
            <w:vAlign w:val="bottom"/>
          </w:tcPr>
          <w:p w:rsidR="00225A1F" w:rsidRPr="005454F6" w:rsidRDefault="004A600D" w:rsidP="00225A1F">
            <w:pPr>
              <w:jc w:val="right"/>
              <w:rPr>
                <w:rFonts w:ascii="Arial" w:hAnsi="Arial" w:cs="Arial"/>
                <w:sz w:val="18"/>
                <w:szCs w:val="18"/>
              </w:rPr>
            </w:pPr>
            <w:r>
              <w:rPr>
                <w:rFonts w:ascii="Arial" w:hAnsi="Arial" w:cs="Arial"/>
                <w:sz w:val="18"/>
                <w:szCs w:val="18"/>
              </w:rPr>
              <w:t>175,68</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312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Ostali rashodi za zaposlene</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468.860,73</w:t>
            </w:r>
          </w:p>
        </w:tc>
        <w:tc>
          <w:tcPr>
            <w:tcW w:w="1417"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480.500,00</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468.768,18</w:t>
            </w:r>
          </w:p>
        </w:tc>
        <w:tc>
          <w:tcPr>
            <w:tcW w:w="851" w:type="dxa"/>
            <w:shd w:val="clear" w:color="auto" w:fill="auto"/>
            <w:vAlign w:val="bottom"/>
          </w:tcPr>
          <w:p w:rsidR="00225A1F" w:rsidRPr="000E2507" w:rsidRDefault="004A600D" w:rsidP="00225A1F">
            <w:pPr>
              <w:jc w:val="right"/>
              <w:rPr>
                <w:rFonts w:ascii="Arial" w:hAnsi="Arial" w:cs="Arial"/>
                <w:b/>
                <w:sz w:val="18"/>
                <w:szCs w:val="18"/>
              </w:rPr>
            </w:pPr>
            <w:r>
              <w:rPr>
                <w:rFonts w:ascii="Arial" w:hAnsi="Arial" w:cs="Arial"/>
                <w:b/>
                <w:sz w:val="18"/>
                <w:szCs w:val="18"/>
              </w:rPr>
              <w:t>99,98</w:t>
            </w:r>
          </w:p>
        </w:tc>
        <w:tc>
          <w:tcPr>
            <w:tcW w:w="851" w:type="dxa"/>
            <w:tcBorders>
              <w:top w:val="nil"/>
              <w:left w:val="nil"/>
              <w:bottom w:val="nil"/>
              <w:right w:val="nil"/>
            </w:tcBorders>
            <w:shd w:val="clear" w:color="auto" w:fill="auto"/>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97,56</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3121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Ostali rashodi za zaposlene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468.860,73</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468.768,18</w:t>
            </w:r>
          </w:p>
        </w:tc>
        <w:tc>
          <w:tcPr>
            <w:tcW w:w="851" w:type="dxa"/>
            <w:shd w:val="clear" w:color="auto" w:fill="auto"/>
            <w:vAlign w:val="bottom"/>
          </w:tcPr>
          <w:p w:rsidR="00225A1F" w:rsidRPr="005454F6" w:rsidRDefault="004A600D" w:rsidP="00225A1F">
            <w:pPr>
              <w:jc w:val="right"/>
              <w:rPr>
                <w:rFonts w:ascii="Arial" w:hAnsi="Arial" w:cs="Arial"/>
                <w:sz w:val="18"/>
                <w:szCs w:val="18"/>
              </w:rPr>
            </w:pPr>
            <w:r>
              <w:rPr>
                <w:rFonts w:ascii="Arial" w:hAnsi="Arial" w:cs="Arial"/>
                <w:sz w:val="18"/>
                <w:szCs w:val="18"/>
              </w:rPr>
              <w:t>99,98</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313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Doprinosi na plaće</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737.771,41</w:t>
            </w:r>
          </w:p>
        </w:tc>
        <w:tc>
          <w:tcPr>
            <w:tcW w:w="1417"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779.511,00</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767.653,71</w:t>
            </w:r>
          </w:p>
        </w:tc>
        <w:tc>
          <w:tcPr>
            <w:tcW w:w="851" w:type="dxa"/>
            <w:shd w:val="clear" w:color="auto" w:fill="auto"/>
            <w:vAlign w:val="bottom"/>
          </w:tcPr>
          <w:p w:rsidR="00225A1F" w:rsidRPr="000E2507" w:rsidRDefault="004A600D" w:rsidP="00225A1F">
            <w:pPr>
              <w:jc w:val="right"/>
              <w:rPr>
                <w:rFonts w:ascii="Arial" w:hAnsi="Arial" w:cs="Arial"/>
                <w:b/>
                <w:sz w:val="18"/>
                <w:szCs w:val="18"/>
              </w:rPr>
            </w:pPr>
            <w:r>
              <w:rPr>
                <w:rFonts w:ascii="Arial" w:hAnsi="Arial" w:cs="Arial"/>
                <w:b/>
                <w:sz w:val="18"/>
                <w:szCs w:val="18"/>
              </w:rPr>
              <w:t>104,05</w:t>
            </w:r>
          </w:p>
        </w:tc>
        <w:tc>
          <w:tcPr>
            <w:tcW w:w="851" w:type="dxa"/>
            <w:tcBorders>
              <w:top w:val="nil"/>
              <w:left w:val="nil"/>
              <w:bottom w:val="nil"/>
              <w:right w:val="nil"/>
            </w:tcBorders>
            <w:shd w:val="clear" w:color="auto" w:fill="auto"/>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98,48</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3132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Doprinosi za obvezno zdravstveno osiguranje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664.884,83</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691.781,08</w:t>
            </w:r>
          </w:p>
        </w:tc>
        <w:tc>
          <w:tcPr>
            <w:tcW w:w="851" w:type="dxa"/>
            <w:shd w:val="clear" w:color="auto" w:fill="auto"/>
            <w:vAlign w:val="bottom"/>
          </w:tcPr>
          <w:p w:rsidR="00225A1F" w:rsidRPr="005454F6" w:rsidRDefault="004A600D" w:rsidP="00225A1F">
            <w:pPr>
              <w:jc w:val="right"/>
              <w:rPr>
                <w:rFonts w:ascii="Arial" w:hAnsi="Arial" w:cs="Arial"/>
                <w:sz w:val="18"/>
                <w:szCs w:val="18"/>
              </w:rPr>
            </w:pPr>
            <w:r>
              <w:rPr>
                <w:rFonts w:ascii="Arial" w:hAnsi="Arial" w:cs="Arial"/>
                <w:sz w:val="18"/>
                <w:szCs w:val="18"/>
              </w:rPr>
              <w:t>104,05</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3133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Doprinosi za obvezno osiguranje u slučaju nezaposlenosti</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72.886,58</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75.872,63</w:t>
            </w:r>
          </w:p>
        </w:tc>
        <w:tc>
          <w:tcPr>
            <w:tcW w:w="851" w:type="dxa"/>
            <w:shd w:val="clear" w:color="auto" w:fill="auto"/>
            <w:vAlign w:val="bottom"/>
          </w:tcPr>
          <w:p w:rsidR="00225A1F" w:rsidRPr="005454F6" w:rsidRDefault="004A600D" w:rsidP="004A600D">
            <w:pPr>
              <w:jc w:val="right"/>
              <w:rPr>
                <w:rFonts w:ascii="Arial" w:hAnsi="Arial" w:cs="Arial"/>
                <w:sz w:val="18"/>
                <w:szCs w:val="18"/>
              </w:rPr>
            </w:pPr>
            <w:r>
              <w:rPr>
                <w:rFonts w:ascii="Arial" w:hAnsi="Arial" w:cs="Arial"/>
                <w:sz w:val="18"/>
                <w:szCs w:val="18"/>
              </w:rPr>
              <w:t>104,10</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Materijalni rashodi</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9.411.155,40</w:t>
            </w:r>
          </w:p>
        </w:tc>
        <w:tc>
          <w:tcPr>
            <w:tcW w:w="1417"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14.036.789,00</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39.753.889,35</w:t>
            </w:r>
          </w:p>
        </w:tc>
        <w:tc>
          <w:tcPr>
            <w:tcW w:w="851" w:type="dxa"/>
            <w:shd w:val="clear" w:color="auto" w:fill="auto"/>
            <w:vAlign w:val="bottom"/>
          </w:tcPr>
          <w:p w:rsidR="00225A1F" w:rsidRPr="000E2507" w:rsidRDefault="004A600D" w:rsidP="00225A1F">
            <w:pPr>
              <w:jc w:val="right"/>
              <w:rPr>
                <w:rFonts w:ascii="Arial" w:hAnsi="Arial" w:cs="Arial"/>
                <w:b/>
                <w:sz w:val="18"/>
                <w:szCs w:val="18"/>
              </w:rPr>
            </w:pPr>
            <w:r>
              <w:rPr>
                <w:rFonts w:ascii="Arial" w:hAnsi="Arial" w:cs="Arial"/>
                <w:b/>
                <w:sz w:val="18"/>
                <w:szCs w:val="18"/>
              </w:rPr>
              <w:t>422,42</w:t>
            </w:r>
          </w:p>
        </w:tc>
        <w:tc>
          <w:tcPr>
            <w:tcW w:w="851" w:type="dxa"/>
            <w:tcBorders>
              <w:top w:val="nil"/>
              <w:left w:val="nil"/>
              <w:bottom w:val="nil"/>
              <w:right w:val="nil"/>
            </w:tcBorders>
            <w:shd w:val="clear" w:color="auto" w:fill="auto"/>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283,21</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321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Naknade troškova zaposlenima</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275.150,17</w:t>
            </w:r>
          </w:p>
        </w:tc>
        <w:tc>
          <w:tcPr>
            <w:tcW w:w="1417"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335.000,00</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291.124,33</w:t>
            </w:r>
          </w:p>
        </w:tc>
        <w:tc>
          <w:tcPr>
            <w:tcW w:w="851" w:type="dxa"/>
            <w:shd w:val="clear" w:color="auto" w:fill="auto"/>
            <w:vAlign w:val="bottom"/>
          </w:tcPr>
          <w:p w:rsidR="00225A1F" w:rsidRPr="000E2507" w:rsidRDefault="004A600D" w:rsidP="00225A1F">
            <w:pPr>
              <w:jc w:val="right"/>
              <w:rPr>
                <w:rFonts w:ascii="Arial" w:hAnsi="Arial" w:cs="Arial"/>
                <w:b/>
                <w:sz w:val="18"/>
                <w:szCs w:val="18"/>
              </w:rPr>
            </w:pPr>
            <w:r>
              <w:rPr>
                <w:rFonts w:ascii="Arial" w:hAnsi="Arial" w:cs="Arial"/>
                <w:b/>
                <w:sz w:val="18"/>
                <w:szCs w:val="18"/>
              </w:rPr>
              <w:t>105,81</w:t>
            </w:r>
          </w:p>
        </w:tc>
        <w:tc>
          <w:tcPr>
            <w:tcW w:w="851" w:type="dxa"/>
            <w:tcBorders>
              <w:top w:val="nil"/>
              <w:left w:val="nil"/>
              <w:bottom w:val="nil"/>
              <w:right w:val="nil"/>
            </w:tcBorders>
            <w:shd w:val="clear" w:color="auto" w:fill="auto"/>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86,90</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3211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Službena putovanja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92.617,67</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79.255,85</w:t>
            </w:r>
          </w:p>
        </w:tc>
        <w:tc>
          <w:tcPr>
            <w:tcW w:w="851" w:type="dxa"/>
            <w:shd w:val="clear" w:color="auto" w:fill="auto"/>
            <w:vAlign w:val="bottom"/>
          </w:tcPr>
          <w:p w:rsidR="00225A1F" w:rsidRPr="005454F6" w:rsidRDefault="004A600D" w:rsidP="00225A1F">
            <w:pPr>
              <w:jc w:val="right"/>
              <w:rPr>
                <w:rFonts w:ascii="Arial" w:hAnsi="Arial" w:cs="Arial"/>
                <w:sz w:val="18"/>
                <w:szCs w:val="18"/>
              </w:rPr>
            </w:pPr>
            <w:r>
              <w:rPr>
                <w:rFonts w:ascii="Arial" w:hAnsi="Arial" w:cs="Arial"/>
                <w:sz w:val="18"/>
                <w:szCs w:val="18"/>
              </w:rPr>
              <w:t>85,58</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lastRenderedPageBreak/>
              <w:t>3212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Naknade za prijevoz, za rad na terenu i odvojeni život</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139.464,00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168.531,00</w:t>
            </w:r>
          </w:p>
        </w:tc>
        <w:tc>
          <w:tcPr>
            <w:tcW w:w="851" w:type="dxa"/>
            <w:shd w:val="clear" w:color="auto" w:fill="auto"/>
            <w:vAlign w:val="bottom"/>
          </w:tcPr>
          <w:p w:rsidR="00225A1F" w:rsidRPr="005454F6" w:rsidRDefault="008A78F6" w:rsidP="00225A1F">
            <w:pPr>
              <w:jc w:val="right"/>
              <w:rPr>
                <w:rFonts w:ascii="Arial" w:hAnsi="Arial" w:cs="Arial"/>
                <w:sz w:val="18"/>
                <w:szCs w:val="18"/>
              </w:rPr>
            </w:pPr>
            <w:r>
              <w:rPr>
                <w:rFonts w:ascii="Arial" w:hAnsi="Arial" w:cs="Arial"/>
                <w:sz w:val="18"/>
                <w:szCs w:val="18"/>
              </w:rPr>
              <w:t>120,85</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3213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Stručno usavršavanje zaposlenika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42.476,50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36.367,96</w:t>
            </w:r>
          </w:p>
        </w:tc>
        <w:tc>
          <w:tcPr>
            <w:tcW w:w="851" w:type="dxa"/>
            <w:shd w:val="clear" w:color="auto" w:fill="auto"/>
            <w:vAlign w:val="bottom"/>
          </w:tcPr>
          <w:p w:rsidR="00225A1F" w:rsidRPr="005454F6" w:rsidRDefault="008A78F6" w:rsidP="00225A1F">
            <w:pPr>
              <w:jc w:val="right"/>
              <w:rPr>
                <w:rFonts w:ascii="Arial" w:hAnsi="Arial" w:cs="Arial"/>
                <w:sz w:val="18"/>
                <w:szCs w:val="18"/>
              </w:rPr>
            </w:pPr>
            <w:r>
              <w:rPr>
                <w:rFonts w:ascii="Arial" w:hAnsi="Arial" w:cs="Arial"/>
                <w:sz w:val="18"/>
                <w:szCs w:val="18"/>
              </w:rPr>
              <w:t>85,62</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3214</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Ostale naknade troškova zaposlenima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592,00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6.969,52</w:t>
            </w:r>
          </w:p>
        </w:tc>
        <w:tc>
          <w:tcPr>
            <w:tcW w:w="851" w:type="dxa"/>
            <w:shd w:val="clear" w:color="auto" w:fill="auto"/>
            <w:vAlign w:val="bottom"/>
          </w:tcPr>
          <w:p w:rsidR="00225A1F" w:rsidRPr="005454F6" w:rsidRDefault="002B732E" w:rsidP="00225A1F">
            <w:pPr>
              <w:jc w:val="right"/>
              <w:rPr>
                <w:rFonts w:ascii="Arial" w:hAnsi="Arial" w:cs="Arial"/>
                <w:sz w:val="18"/>
                <w:szCs w:val="18"/>
              </w:rPr>
            </w:pPr>
            <w:r>
              <w:rPr>
                <w:rFonts w:ascii="Arial" w:hAnsi="Arial" w:cs="Arial"/>
                <w:sz w:val="18"/>
                <w:szCs w:val="18"/>
              </w:rPr>
              <w:t>1.177,3</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322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Rashodi za materijal i energiju</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1.529.303,70</w:t>
            </w:r>
          </w:p>
        </w:tc>
        <w:tc>
          <w:tcPr>
            <w:tcW w:w="1417"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1.921.200,00</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1.744.848,19</w:t>
            </w:r>
          </w:p>
        </w:tc>
        <w:tc>
          <w:tcPr>
            <w:tcW w:w="851" w:type="dxa"/>
            <w:shd w:val="clear" w:color="auto" w:fill="auto"/>
            <w:vAlign w:val="bottom"/>
          </w:tcPr>
          <w:p w:rsidR="00225A1F" w:rsidRPr="000E2507" w:rsidRDefault="008A78F6" w:rsidP="00225A1F">
            <w:pPr>
              <w:jc w:val="right"/>
              <w:rPr>
                <w:rFonts w:ascii="Arial" w:hAnsi="Arial" w:cs="Arial"/>
                <w:b/>
                <w:sz w:val="18"/>
                <w:szCs w:val="18"/>
              </w:rPr>
            </w:pPr>
            <w:r>
              <w:rPr>
                <w:rFonts w:ascii="Arial" w:hAnsi="Arial" w:cs="Arial"/>
                <w:b/>
                <w:sz w:val="18"/>
                <w:szCs w:val="18"/>
              </w:rPr>
              <w:t>114,10</w:t>
            </w:r>
          </w:p>
        </w:tc>
        <w:tc>
          <w:tcPr>
            <w:tcW w:w="851" w:type="dxa"/>
            <w:tcBorders>
              <w:top w:val="nil"/>
              <w:left w:val="nil"/>
              <w:bottom w:val="nil"/>
              <w:right w:val="nil"/>
            </w:tcBorders>
            <w:shd w:val="clear" w:color="auto" w:fill="auto"/>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90,82</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3221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Uredski materijal i ostali materijalni rashodi</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237.309,23</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184.243,51</w:t>
            </w:r>
          </w:p>
        </w:tc>
        <w:tc>
          <w:tcPr>
            <w:tcW w:w="851" w:type="dxa"/>
            <w:shd w:val="clear" w:color="auto" w:fill="auto"/>
            <w:vAlign w:val="bottom"/>
          </w:tcPr>
          <w:p w:rsidR="00225A1F" w:rsidRPr="005454F6" w:rsidRDefault="008A78F6" w:rsidP="00225A1F">
            <w:pPr>
              <w:jc w:val="right"/>
              <w:rPr>
                <w:rFonts w:ascii="Arial" w:hAnsi="Arial" w:cs="Arial"/>
                <w:sz w:val="18"/>
                <w:szCs w:val="18"/>
              </w:rPr>
            </w:pPr>
            <w:r>
              <w:rPr>
                <w:rFonts w:ascii="Arial" w:hAnsi="Arial" w:cs="Arial"/>
                <w:sz w:val="18"/>
                <w:szCs w:val="18"/>
              </w:rPr>
              <w:t>77,64</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3222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Materijal i sirovine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302.454,44</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283.708,84</w:t>
            </w:r>
          </w:p>
        </w:tc>
        <w:tc>
          <w:tcPr>
            <w:tcW w:w="851" w:type="dxa"/>
            <w:shd w:val="clear" w:color="auto" w:fill="auto"/>
            <w:vAlign w:val="bottom"/>
          </w:tcPr>
          <w:p w:rsidR="00225A1F" w:rsidRPr="005454F6" w:rsidRDefault="008A78F6" w:rsidP="00225A1F">
            <w:pPr>
              <w:jc w:val="right"/>
              <w:rPr>
                <w:rFonts w:ascii="Arial" w:hAnsi="Arial" w:cs="Arial"/>
                <w:sz w:val="18"/>
                <w:szCs w:val="18"/>
              </w:rPr>
            </w:pPr>
            <w:r>
              <w:rPr>
                <w:rFonts w:ascii="Arial" w:hAnsi="Arial" w:cs="Arial"/>
                <w:sz w:val="18"/>
                <w:szCs w:val="18"/>
              </w:rPr>
              <w:t>93,81</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3223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Energija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829.798,33</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1.134.291,76</w:t>
            </w:r>
          </w:p>
        </w:tc>
        <w:tc>
          <w:tcPr>
            <w:tcW w:w="851" w:type="dxa"/>
            <w:shd w:val="clear" w:color="auto" w:fill="auto"/>
            <w:vAlign w:val="bottom"/>
          </w:tcPr>
          <w:p w:rsidR="00225A1F" w:rsidRPr="005454F6" w:rsidRDefault="008A78F6" w:rsidP="00225A1F">
            <w:pPr>
              <w:jc w:val="right"/>
              <w:rPr>
                <w:rFonts w:ascii="Arial" w:hAnsi="Arial" w:cs="Arial"/>
                <w:sz w:val="18"/>
                <w:szCs w:val="18"/>
              </w:rPr>
            </w:pPr>
            <w:r>
              <w:rPr>
                <w:rFonts w:ascii="Arial" w:hAnsi="Arial" w:cs="Arial"/>
                <w:sz w:val="18"/>
                <w:szCs w:val="18"/>
              </w:rPr>
              <w:t>136,70</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3224</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Materijal i dijelovi za tekuće i investicijsko održavanje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49.622,84</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63.577,49</w:t>
            </w:r>
          </w:p>
        </w:tc>
        <w:tc>
          <w:tcPr>
            <w:tcW w:w="851" w:type="dxa"/>
            <w:shd w:val="clear" w:color="auto" w:fill="auto"/>
            <w:vAlign w:val="bottom"/>
          </w:tcPr>
          <w:p w:rsidR="00225A1F" w:rsidRPr="005454F6" w:rsidRDefault="008A78F6" w:rsidP="00225A1F">
            <w:pPr>
              <w:jc w:val="right"/>
              <w:rPr>
                <w:rFonts w:ascii="Arial" w:hAnsi="Arial" w:cs="Arial"/>
                <w:sz w:val="18"/>
                <w:szCs w:val="18"/>
              </w:rPr>
            </w:pPr>
            <w:r>
              <w:rPr>
                <w:rFonts w:ascii="Arial" w:hAnsi="Arial" w:cs="Arial"/>
                <w:sz w:val="18"/>
                <w:szCs w:val="18"/>
              </w:rPr>
              <w:t>128,13</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3225</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Sitni inventar i auto gume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95.112,04</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50.650,40</w:t>
            </w:r>
          </w:p>
        </w:tc>
        <w:tc>
          <w:tcPr>
            <w:tcW w:w="851" w:type="dxa"/>
            <w:shd w:val="clear" w:color="auto" w:fill="auto"/>
            <w:vAlign w:val="bottom"/>
          </w:tcPr>
          <w:p w:rsidR="00225A1F" w:rsidRPr="005454F6" w:rsidRDefault="008A78F6" w:rsidP="00225A1F">
            <w:pPr>
              <w:jc w:val="right"/>
              <w:rPr>
                <w:rFonts w:ascii="Arial" w:hAnsi="Arial" w:cs="Arial"/>
                <w:sz w:val="18"/>
                <w:szCs w:val="18"/>
              </w:rPr>
            </w:pPr>
            <w:r>
              <w:rPr>
                <w:rFonts w:ascii="Arial" w:hAnsi="Arial" w:cs="Arial"/>
                <w:sz w:val="18"/>
                <w:szCs w:val="18"/>
              </w:rPr>
              <w:t>53,26</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3227</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Službena, radna i zaštitna odjeća i obuća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15.006,82</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28.376,19</w:t>
            </w:r>
          </w:p>
        </w:tc>
        <w:tc>
          <w:tcPr>
            <w:tcW w:w="851" w:type="dxa"/>
            <w:shd w:val="clear" w:color="auto" w:fill="auto"/>
            <w:vAlign w:val="bottom"/>
          </w:tcPr>
          <w:p w:rsidR="00225A1F" w:rsidRPr="005454F6" w:rsidRDefault="008A78F6" w:rsidP="00225A1F">
            <w:pPr>
              <w:jc w:val="right"/>
              <w:rPr>
                <w:rFonts w:ascii="Arial" w:hAnsi="Arial" w:cs="Arial"/>
                <w:sz w:val="18"/>
                <w:szCs w:val="18"/>
              </w:rPr>
            </w:pPr>
            <w:r>
              <w:rPr>
                <w:rFonts w:ascii="Arial" w:hAnsi="Arial" w:cs="Arial"/>
                <w:sz w:val="18"/>
                <w:szCs w:val="18"/>
              </w:rPr>
              <w:t>189,09</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3F3900"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323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Rashodi za usluge</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5.897.743,55</w:t>
            </w:r>
          </w:p>
        </w:tc>
        <w:tc>
          <w:tcPr>
            <w:tcW w:w="1417"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6.284.000,00</w:t>
            </w:r>
          </w:p>
        </w:tc>
        <w:tc>
          <w:tcPr>
            <w:tcW w:w="1418" w:type="dxa"/>
            <w:tcBorders>
              <w:top w:val="nil"/>
              <w:left w:val="nil"/>
              <w:bottom w:val="nil"/>
              <w:right w:val="nil"/>
            </w:tcBorders>
            <w:shd w:val="clear" w:color="auto" w:fill="auto"/>
            <w:noWrap/>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5.273.102,34</w:t>
            </w:r>
          </w:p>
        </w:tc>
        <w:tc>
          <w:tcPr>
            <w:tcW w:w="851" w:type="dxa"/>
            <w:shd w:val="clear" w:color="auto" w:fill="auto"/>
            <w:vAlign w:val="bottom"/>
          </w:tcPr>
          <w:p w:rsidR="00225A1F" w:rsidRPr="000E2507" w:rsidRDefault="000A1298" w:rsidP="00225A1F">
            <w:pPr>
              <w:jc w:val="right"/>
              <w:rPr>
                <w:rFonts w:ascii="Arial" w:hAnsi="Arial" w:cs="Arial"/>
                <w:b/>
                <w:sz w:val="18"/>
                <w:szCs w:val="18"/>
              </w:rPr>
            </w:pPr>
            <w:r>
              <w:rPr>
                <w:rFonts w:ascii="Arial" w:hAnsi="Arial" w:cs="Arial"/>
                <w:b/>
                <w:sz w:val="18"/>
                <w:szCs w:val="18"/>
              </w:rPr>
              <w:t>89,41</w:t>
            </w:r>
          </w:p>
        </w:tc>
        <w:tc>
          <w:tcPr>
            <w:tcW w:w="851" w:type="dxa"/>
            <w:tcBorders>
              <w:top w:val="nil"/>
              <w:left w:val="nil"/>
              <w:bottom w:val="nil"/>
              <w:right w:val="nil"/>
            </w:tcBorders>
            <w:shd w:val="clear" w:color="auto" w:fill="auto"/>
            <w:vAlign w:val="bottom"/>
          </w:tcPr>
          <w:p w:rsidR="00225A1F" w:rsidRPr="000E2507" w:rsidRDefault="00225A1F" w:rsidP="00225A1F">
            <w:pPr>
              <w:jc w:val="right"/>
              <w:rPr>
                <w:rFonts w:ascii="Arial" w:hAnsi="Arial" w:cs="Arial"/>
                <w:b/>
                <w:sz w:val="18"/>
                <w:szCs w:val="18"/>
              </w:rPr>
            </w:pPr>
            <w:r w:rsidRPr="000E2507">
              <w:rPr>
                <w:rFonts w:ascii="Arial" w:hAnsi="Arial" w:cs="Arial"/>
                <w:b/>
                <w:sz w:val="18"/>
                <w:szCs w:val="18"/>
              </w:rPr>
              <w:t>83,91</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Usluge telefona, pošte i prijevoza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223.066,25</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205.510,74</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92,13</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Usluge tekućeg i investicijskog održavanja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2.236.655,37</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1.714.668,66</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76,67</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Usluge promidžbe i informiranja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222.054,15</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224.772,95</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101,23</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3234</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Komunalne usluge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1.503.050,60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1.577.921,53</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104,99</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3235</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Zakupnine i najamnine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106.497,45</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70.071,37</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65,80</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3236</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Zdravstvene i veterinarske usluge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62.052,00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35.302,67</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56,90</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3237</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Intelektualne i osobne usluge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1.102.070,61</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1.092.795,95</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99,16</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3238</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Računalne usluge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82.149,62</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95.019,12</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115,67</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3239</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Ostale usluge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360.147,50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257.039,35</w:t>
            </w:r>
          </w:p>
        </w:tc>
        <w:tc>
          <w:tcPr>
            <w:tcW w:w="851" w:type="dxa"/>
            <w:shd w:val="clear" w:color="auto" w:fill="auto"/>
            <w:vAlign w:val="bottom"/>
          </w:tcPr>
          <w:p w:rsidR="00225A1F" w:rsidRPr="005454F6" w:rsidRDefault="000A1298" w:rsidP="00225A1F">
            <w:pPr>
              <w:jc w:val="right"/>
              <w:rPr>
                <w:rFonts w:ascii="Arial" w:hAnsi="Arial" w:cs="Arial"/>
                <w:sz w:val="18"/>
                <w:szCs w:val="18"/>
              </w:rPr>
            </w:pPr>
            <w:r>
              <w:rPr>
                <w:rFonts w:ascii="Arial" w:hAnsi="Arial" w:cs="Arial"/>
                <w:sz w:val="18"/>
                <w:szCs w:val="18"/>
              </w:rPr>
              <w:t>71,37</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324</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Naknade troškova osobama izvan radnog odnosa</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4.916,81</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11.000,00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10.287,56</w:t>
            </w:r>
          </w:p>
        </w:tc>
        <w:tc>
          <w:tcPr>
            <w:tcW w:w="851" w:type="dxa"/>
            <w:shd w:val="clear" w:color="auto" w:fill="auto"/>
            <w:vAlign w:val="bottom"/>
          </w:tcPr>
          <w:p w:rsidR="00225A1F" w:rsidRPr="00546A01" w:rsidRDefault="0017376C" w:rsidP="00225A1F">
            <w:pPr>
              <w:jc w:val="right"/>
              <w:rPr>
                <w:rFonts w:ascii="Arial" w:hAnsi="Arial" w:cs="Arial"/>
                <w:b/>
                <w:sz w:val="18"/>
                <w:szCs w:val="18"/>
              </w:rPr>
            </w:pPr>
            <w:r>
              <w:rPr>
                <w:rFonts w:ascii="Arial" w:hAnsi="Arial" w:cs="Arial"/>
                <w:b/>
                <w:sz w:val="18"/>
                <w:szCs w:val="18"/>
              </w:rPr>
              <w:t>209,24</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93,52</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3241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Naknade troškova osobama izvan radnog odnosa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4.916,81</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10.287,56</w:t>
            </w:r>
          </w:p>
        </w:tc>
        <w:tc>
          <w:tcPr>
            <w:tcW w:w="851" w:type="dxa"/>
            <w:shd w:val="clear" w:color="auto" w:fill="auto"/>
            <w:vAlign w:val="bottom"/>
          </w:tcPr>
          <w:p w:rsidR="00225A1F" w:rsidRPr="005454F6" w:rsidRDefault="0017376C" w:rsidP="00225A1F">
            <w:pPr>
              <w:jc w:val="right"/>
              <w:rPr>
                <w:rFonts w:ascii="Arial" w:hAnsi="Arial" w:cs="Arial"/>
                <w:sz w:val="18"/>
                <w:szCs w:val="18"/>
              </w:rPr>
            </w:pPr>
            <w:r>
              <w:rPr>
                <w:rFonts w:ascii="Arial" w:hAnsi="Arial" w:cs="Arial"/>
                <w:sz w:val="18"/>
                <w:szCs w:val="18"/>
              </w:rPr>
              <w:t>209,24</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329</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Ostali nespomenuti rashodi poslovanja</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1.704.041,17</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5.485.589,00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32.434.526,93</w:t>
            </w:r>
          </w:p>
        </w:tc>
        <w:tc>
          <w:tcPr>
            <w:tcW w:w="851" w:type="dxa"/>
            <w:shd w:val="clear" w:color="auto" w:fill="auto"/>
            <w:vAlign w:val="bottom"/>
          </w:tcPr>
          <w:p w:rsidR="00225A1F" w:rsidRPr="00546A01" w:rsidRDefault="0017376C" w:rsidP="00225A1F">
            <w:pPr>
              <w:jc w:val="right"/>
              <w:rPr>
                <w:rFonts w:ascii="Arial" w:hAnsi="Arial" w:cs="Arial"/>
                <w:b/>
                <w:sz w:val="18"/>
                <w:szCs w:val="18"/>
              </w:rPr>
            </w:pPr>
            <w:r>
              <w:rPr>
                <w:rFonts w:ascii="Arial" w:hAnsi="Arial" w:cs="Arial"/>
                <w:b/>
                <w:sz w:val="18"/>
                <w:szCs w:val="18"/>
              </w:rPr>
              <w:t>1.903,4</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591,27</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3291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Naknade za rad predstavničkih i izvršnih tijela, povjerenstava i slično</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353.885,26</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382.131,77</w:t>
            </w:r>
          </w:p>
        </w:tc>
        <w:tc>
          <w:tcPr>
            <w:tcW w:w="851" w:type="dxa"/>
            <w:shd w:val="clear" w:color="auto" w:fill="auto"/>
            <w:vAlign w:val="bottom"/>
          </w:tcPr>
          <w:p w:rsidR="00225A1F" w:rsidRPr="005454F6" w:rsidRDefault="0017376C" w:rsidP="00225A1F">
            <w:pPr>
              <w:jc w:val="right"/>
              <w:rPr>
                <w:rFonts w:ascii="Arial" w:hAnsi="Arial" w:cs="Arial"/>
                <w:sz w:val="18"/>
                <w:szCs w:val="18"/>
              </w:rPr>
            </w:pPr>
            <w:r>
              <w:rPr>
                <w:rFonts w:ascii="Arial" w:hAnsi="Arial" w:cs="Arial"/>
                <w:sz w:val="18"/>
                <w:szCs w:val="18"/>
              </w:rPr>
              <w:t>107,99</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3292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Premije osiguranja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59.578,89</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46.670,68</w:t>
            </w:r>
          </w:p>
        </w:tc>
        <w:tc>
          <w:tcPr>
            <w:tcW w:w="851" w:type="dxa"/>
            <w:shd w:val="clear" w:color="auto" w:fill="auto"/>
            <w:vAlign w:val="bottom"/>
          </w:tcPr>
          <w:p w:rsidR="00225A1F" w:rsidRPr="005454F6" w:rsidRDefault="0017376C" w:rsidP="00225A1F">
            <w:pPr>
              <w:jc w:val="right"/>
              <w:rPr>
                <w:rFonts w:ascii="Arial" w:hAnsi="Arial" w:cs="Arial"/>
                <w:sz w:val="18"/>
                <w:szCs w:val="18"/>
              </w:rPr>
            </w:pPr>
            <w:r>
              <w:rPr>
                <w:rFonts w:ascii="Arial" w:hAnsi="Arial" w:cs="Arial"/>
                <w:sz w:val="18"/>
                <w:szCs w:val="18"/>
              </w:rPr>
              <w:t>78,34</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3293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Reprezentacija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133.561,26</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227.975,15</w:t>
            </w:r>
          </w:p>
        </w:tc>
        <w:tc>
          <w:tcPr>
            <w:tcW w:w="851" w:type="dxa"/>
            <w:shd w:val="clear" w:color="auto" w:fill="auto"/>
            <w:vAlign w:val="bottom"/>
          </w:tcPr>
          <w:p w:rsidR="00225A1F" w:rsidRPr="005454F6" w:rsidRDefault="0017376C" w:rsidP="00225A1F">
            <w:pPr>
              <w:jc w:val="right"/>
              <w:rPr>
                <w:rFonts w:ascii="Arial" w:hAnsi="Arial" w:cs="Arial"/>
                <w:sz w:val="18"/>
                <w:szCs w:val="18"/>
              </w:rPr>
            </w:pPr>
            <w:r>
              <w:rPr>
                <w:rFonts w:ascii="Arial" w:hAnsi="Arial" w:cs="Arial"/>
                <w:sz w:val="18"/>
                <w:szCs w:val="18"/>
              </w:rPr>
              <w:t>170,69</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3294</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Članarine i norme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15.521,58</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11.152,34</w:t>
            </w:r>
          </w:p>
        </w:tc>
        <w:tc>
          <w:tcPr>
            <w:tcW w:w="851" w:type="dxa"/>
            <w:shd w:val="clear" w:color="auto" w:fill="auto"/>
            <w:vAlign w:val="bottom"/>
          </w:tcPr>
          <w:p w:rsidR="00225A1F" w:rsidRPr="005454F6" w:rsidRDefault="0017376C" w:rsidP="00225A1F">
            <w:pPr>
              <w:jc w:val="right"/>
              <w:rPr>
                <w:rFonts w:ascii="Arial" w:hAnsi="Arial" w:cs="Arial"/>
                <w:sz w:val="18"/>
                <w:szCs w:val="18"/>
              </w:rPr>
            </w:pPr>
            <w:r>
              <w:rPr>
                <w:rFonts w:ascii="Arial" w:hAnsi="Arial" w:cs="Arial"/>
                <w:sz w:val="18"/>
                <w:szCs w:val="18"/>
              </w:rPr>
              <w:t>71,85</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3295</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Pristojbe i naknade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88.283,90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70.023,76</w:t>
            </w:r>
          </w:p>
        </w:tc>
        <w:tc>
          <w:tcPr>
            <w:tcW w:w="851" w:type="dxa"/>
            <w:shd w:val="clear" w:color="auto" w:fill="auto"/>
            <w:vAlign w:val="bottom"/>
          </w:tcPr>
          <w:p w:rsidR="00225A1F" w:rsidRPr="005454F6" w:rsidRDefault="0017376C" w:rsidP="00225A1F">
            <w:pPr>
              <w:jc w:val="right"/>
              <w:rPr>
                <w:rFonts w:ascii="Arial" w:hAnsi="Arial" w:cs="Arial"/>
                <w:sz w:val="18"/>
                <w:szCs w:val="18"/>
              </w:rPr>
            </w:pPr>
            <w:r>
              <w:rPr>
                <w:rFonts w:ascii="Arial" w:hAnsi="Arial" w:cs="Arial"/>
                <w:sz w:val="18"/>
                <w:szCs w:val="18"/>
              </w:rPr>
              <w:t>79,32</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3296</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Troškovi sudskih postupaka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714,60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6.250,00</w:t>
            </w:r>
          </w:p>
        </w:tc>
        <w:tc>
          <w:tcPr>
            <w:tcW w:w="851" w:type="dxa"/>
            <w:shd w:val="clear" w:color="auto" w:fill="auto"/>
            <w:vAlign w:val="bottom"/>
          </w:tcPr>
          <w:p w:rsidR="00225A1F" w:rsidRPr="005454F6" w:rsidRDefault="0017376C" w:rsidP="00225A1F">
            <w:pPr>
              <w:jc w:val="right"/>
              <w:rPr>
                <w:rFonts w:ascii="Arial" w:hAnsi="Arial" w:cs="Arial"/>
                <w:sz w:val="18"/>
                <w:szCs w:val="18"/>
              </w:rPr>
            </w:pPr>
            <w:r>
              <w:rPr>
                <w:rFonts w:ascii="Arial" w:hAnsi="Arial" w:cs="Arial"/>
                <w:sz w:val="18"/>
                <w:szCs w:val="18"/>
              </w:rPr>
              <w:t>874,62</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3299</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Ostali nespomenuti rashodi poslovanja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1.052.495,68</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31.690.323,23</w:t>
            </w:r>
          </w:p>
        </w:tc>
        <w:tc>
          <w:tcPr>
            <w:tcW w:w="851" w:type="dxa"/>
            <w:shd w:val="clear" w:color="auto" w:fill="auto"/>
            <w:vAlign w:val="bottom"/>
          </w:tcPr>
          <w:p w:rsidR="00225A1F" w:rsidRPr="005454F6" w:rsidRDefault="0017376C" w:rsidP="00225A1F">
            <w:pPr>
              <w:jc w:val="right"/>
              <w:rPr>
                <w:rFonts w:ascii="Arial" w:hAnsi="Arial" w:cs="Arial"/>
                <w:sz w:val="18"/>
                <w:szCs w:val="18"/>
              </w:rPr>
            </w:pPr>
            <w:r>
              <w:rPr>
                <w:rFonts w:ascii="Arial" w:hAnsi="Arial" w:cs="Arial"/>
                <w:sz w:val="18"/>
                <w:szCs w:val="18"/>
              </w:rPr>
              <w:t>3.010,9</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vAlign w:val="center"/>
          </w:tcPr>
          <w:p w:rsidR="00225A1F" w:rsidRPr="005454F6" w:rsidRDefault="00225A1F" w:rsidP="00225A1F">
            <w:pPr>
              <w:rPr>
                <w:rFonts w:ascii="Arial" w:hAnsi="Arial" w:cs="Arial"/>
                <w:b/>
                <w:sz w:val="18"/>
                <w:szCs w:val="18"/>
              </w:rPr>
            </w:pPr>
            <w:r w:rsidRPr="005454F6">
              <w:rPr>
                <w:rFonts w:ascii="Arial" w:hAnsi="Arial" w:cs="Arial"/>
                <w:b/>
                <w:sz w:val="18"/>
                <w:szCs w:val="18"/>
              </w:rPr>
              <w:t>34</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Financijski rashodi</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680.154,60</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1.198.600,00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1.174.555,06</w:t>
            </w:r>
          </w:p>
        </w:tc>
        <w:tc>
          <w:tcPr>
            <w:tcW w:w="851" w:type="dxa"/>
            <w:shd w:val="clear" w:color="auto" w:fill="auto"/>
            <w:vAlign w:val="bottom"/>
          </w:tcPr>
          <w:p w:rsidR="00225A1F" w:rsidRPr="00546A01" w:rsidRDefault="0084758E" w:rsidP="00225A1F">
            <w:pPr>
              <w:jc w:val="right"/>
              <w:rPr>
                <w:rFonts w:ascii="Arial" w:hAnsi="Arial" w:cs="Arial"/>
                <w:b/>
                <w:sz w:val="18"/>
                <w:szCs w:val="18"/>
              </w:rPr>
            </w:pPr>
            <w:r>
              <w:rPr>
                <w:rFonts w:ascii="Arial" w:hAnsi="Arial" w:cs="Arial"/>
                <w:b/>
                <w:sz w:val="18"/>
                <w:szCs w:val="18"/>
              </w:rPr>
              <w:t>172,69</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97,99</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342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Kamate za primljene kredite i zajmove</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354.831,44</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353.000,00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352.654,90</w:t>
            </w:r>
          </w:p>
        </w:tc>
        <w:tc>
          <w:tcPr>
            <w:tcW w:w="851" w:type="dxa"/>
            <w:shd w:val="clear" w:color="auto" w:fill="auto"/>
            <w:vAlign w:val="bottom"/>
          </w:tcPr>
          <w:p w:rsidR="00225A1F" w:rsidRPr="00546A01" w:rsidRDefault="0084758E" w:rsidP="00225A1F">
            <w:pPr>
              <w:jc w:val="right"/>
              <w:rPr>
                <w:rFonts w:ascii="Arial" w:hAnsi="Arial" w:cs="Arial"/>
                <w:b/>
                <w:sz w:val="18"/>
                <w:szCs w:val="18"/>
              </w:rPr>
            </w:pPr>
            <w:r>
              <w:rPr>
                <w:rFonts w:ascii="Arial" w:hAnsi="Arial" w:cs="Arial"/>
                <w:b/>
                <w:sz w:val="18"/>
                <w:szCs w:val="18"/>
              </w:rPr>
              <w:t>99,39</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99,90</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3423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Kamate za primljene kredite i zajmove od kreditnih i ostalih financijskih institucija izvan javnog s</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354.831,44</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352.654,90</w:t>
            </w:r>
          </w:p>
        </w:tc>
        <w:tc>
          <w:tcPr>
            <w:tcW w:w="851" w:type="dxa"/>
            <w:shd w:val="clear" w:color="auto" w:fill="auto"/>
            <w:vAlign w:val="bottom"/>
          </w:tcPr>
          <w:p w:rsidR="00225A1F" w:rsidRPr="005454F6" w:rsidRDefault="0084758E" w:rsidP="00225A1F">
            <w:pPr>
              <w:jc w:val="right"/>
              <w:rPr>
                <w:rFonts w:ascii="Arial" w:hAnsi="Arial" w:cs="Arial"/>
                <w:sz w:val="18"/>
                <w:szCs w:val="18"/>
              </w:rPr>
            </w:pPr>
            <w:r>
              <w:rPr>
                <w:rFonts w:ascii="Arial" w:hAnsi="Arial" w:cs="Arial"/>
                <w:sz w:val="18"/>
                <w:szCs w:val="18"/>
              </w:rPr>
              <w:t>99,39</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343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Ostali financijski rashodi</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325.323,16</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845.600,00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821.900,16</w:t>
            </w:r>
          </w:p>
        </w:tc>
        <w:tc>
          <w:tcPr>
            <w:tcW w:w="851" w:type="dxa"/>
            <w:shd w:val="clear" w:color="auto" w:fill="auto"/>
            <w:vAlign w:val="bottom"/>
          </w:tcPr>
          <w:p w:rsidR="00225A1F" w:rsidRPr="00546A01" w:rsidRDefault="0084758E" w:rsidP="00225A1F">
            <w:pPr>
              <w:jc w:val="right"/>
              <w:rPr>
                <w:rFonts w:ascii="Arial" w:hAnsi="Arial" w:cs="Arial"/>
                <w:b/>
                <w:sz w:val="18"/>
                <w:szCs w:val="18"/>
              </w:rPr>
            </w:pPr>
            <w:r>
              <w:rPr>
                <w:rFonts w:ascii="Arial" w:hAnsi="Arial" w:cs="Arial"/>
                <w:b/>
                <w:sz w:val="18"/>
                <w:szCs w:val="18"/>
              </w:rPr>
              <w:t>252,65</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97,20</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3431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Bankarske usluge i usluge platnog prometa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104.038,71</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64.895,94</w:t>
            </w:r>
          </w:p>
        </w:tc>
        <w:tc>
          <w:tcPr>
            <w:tcW w:w="851" w:type="dxa"/>
            <w:shd w:val="clear" w:color="auto" w:fill="auto"/>
            <w:vAlign w:val="bottom"/>
          </w:tcPr>
          <w:p w:rsidR="00225A1F" w:rsidRPr="005454F6" w:rsidRDefault="0084758E" w:rsidP="00225A1F">
            <w:pPr>
              <w:jc w:val="right"/>
              <w:rPr>
                <w:rFonts w:ascii="Arial" w:hAnsi="Arial" w:cs="Arial"/>
                <w:sz w:val="18"/>
                <w:szCs w:val="18"/>
              </w:rPr>
            </w:pPr>
            <w:r>
              <w:rPr>
                <w:rFonts w:ascii="Arial" w:hAnsi="Arial" w:cs="Arial"/>
                <w:sz w:val="18"/>
                <w:szCs w:val="18"/>
              </w:rPr>
              <w:t>62,38</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3433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Zatezne kamate</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221.284,45</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757.004,22</w:t>
            </w:r>
          </w:p>
        </w:tc>
        <w:tc>
          <w:tcPr>
            <w:tcW w:w="851" w:type="dxa"/>
            <w:shd w:val="clear" w:color="auto" w:fill="auto"/>
            <w:vAlign w:val="bottom"/>
          </w:tcPr>
          <w:p w:rsidR="00225A1F" w:rsidRPr="005454F6" w:rsidRDefault="0084758E" w:rsidP="00225A1F">
            <w:pPr>
              <w:jc w:val="right"/>
              <w:rPr>
                <w:rFonts w:ascii="Arial" w:hAnsi="Arial" w:cs="Arial"/>
                <w:sz w:val="18"/>
                <w:szCs w:val="18"/>
              </w:rPr>
            </w:pPr>
            <w:r>
              <w:rPr>
                <w:rFonts w:ascii="Arial" w:hAnsi="Arial" w:cs="Arial"/>
                <w:sz w:val="18"/>
                <w:szCs w:val="18"/>
              </w:rPr>
              <w:t>342,10</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35</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Subvencije</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34.500,00</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c>
          <w:tcPr>
            <w:tcW w:w="851" w:type="dxa"/>
            <w:shd w:val="clear" w:color="auto" w:fill="auto"/>
            <w:vAlign w:val="bottom"/>
          </w:tcPr>
          <w:p w:rsidR="00225A1F" w:rsidRPr="00546A01" w:rsidRDefault="0084758E" w:rsidP="00225A1F">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352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 xml:space="preserve">Subvencije trgovačkim društvima, poljoprivrednicima i </w:t>
            </w:r>
            <w:r w:rsidRPr="005454F6">
              <w:rPr>
                <w:rFonts w:ascii="Arial" w:hAnsi="Arial" w:cs="Arial"/>
                <w:b/>
                <w:sz w:val="18"/>
                <w:szCs w:val="18"/>
              </w:rPr>
              <w:lastRenderedPageBreak/>
              <w:t>obrtnicima izvan javnog sektora</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lastRenderedPageBreak/>
              <w:t>34.500,00</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c>
          <w:tcPr>
            <w:tcW w:w="851" w:type="dxa"/>
            <w:shd w:val="clear" w:color="auto" w:fill="auto"/>
            <w:vAlign w:val="bottom"/>
          </w:tcPr>
          <w:p w:rsidR="00225A1F" w:rsidRPr="00546A01" w:rsidRDefault="0084758E" w:rsidP="00225A1F">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lastRenderedPageBreak/>
              <w:t>3522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Subvencije trgovačkim društvima izvan javnog sektora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225A1F" w:rsidRPr="005454F6" w:rsidRDefault="002111AA" w:rsidP="00225A1F">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3523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Subvencije poljoprivrednicima i obrtnicima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34.500,00</w:t>
            </w:r>
          </w:p>
        </w:tc>
        <w:tc>
          <w:tcPr>
            <w:tcW w:w="1417"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111AA" w:rsidP="00225A1F">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225A1F" w:rsidRPr="005454F6" w:rsidRDefault="002111AA" w:rsidP="00225A1F">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37</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Naknade građanima i kućanstvima na temelju osiguranja i druge naknade</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716.659,85</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864.000,00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722.359,56</w:t>
            </w:r>
          </w:p>
        </w:tc>
        <w:tc>
          <w:tcPr>
            <w:tcW w:w="851" w:type="dxa"/>
            <w:shd w:val="clear" w:color="auto" w:fill="auto"/>
            <w:vAlign w:val="bottom"/>
          </w:tcPr>
          <w:p w:rsidR="00225A1F" w:rsidRPr="00546A01" w:rsidRDefault="00CE5413" w:rsidP="00225A1F">
            <w:pPr>
              <w:jc w:val="right"/>
              <w:rPr>
                <w:rFonts w:ascii="Arial" w:hAnsi="Arial" w:cs="Arial"/>
                <w:b/>
                <w:sz w:val="18"/>
                <w:szCs w:val="18"/>
              </w:rPr>
            </w:pPr>
            <w:r>
              <w:rPr>
                <w:rFonts w:ascii="Arial" w:hAnsi="Arial" w:cs="Arial"/>
                <w:b/>
                <w:sz w:val="18"/>
                <w:szCs w:val="18"/>
              </w:rPr>
              <w:t>100,80</w:t>
            </w:r>
          </w:p>
        </w:tc>
        <w:tc>
          <w:tcPr>
            <w:tcW w:w="851" w:type="dxa"/>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83,61</w:t>
            </w: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372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Ostale naknade građanima i kućanstvima iz proračuna</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716.659,85</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864.000,00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722.359,56</w:t>
            </w:r>
          </w:p>
        </w:tc>
        <w:tc>
          <w:tcPr>
            <w:tcW w:w="851" w:type="dxa"/>
            <w:shd w:val="clear" w:color="auto" w:fill="auto"/>
            <w:vAlign w:val="bottom"/>
          </w:tcPr>
          <w:p w:rsidR="00225A1F" w:rsidRPr="00546A01" w:rsidRDefault="00CE5413" w:rsidP="00225A1F">
            <w:pPr>
              <w:jc w:val="right"/>
              <w:rPr>
                <w:rFonts w:ascii="Arial" w:hAnsi="Arial" w:cs="Arial"/>
                <w:b/>
                <w:sz w:val="18"/>
                <w:szCs w:val="18"/>
              </w:rPr>
            </w:pPr>
            <w:r>
              <w:rPr>
                <w:rFonts w:ascii="Arial" w:hAnsi="Arial" w:cs="Arial"/>
                <w:b/>
                <w:sz w:val="18"/>
                <w:szCs w:val="18"/>
              </w:rPr>
              <w:t>100,80</w:t>
            </w:r>
          </w:p>
        </w:tc>
        <w:tc>
          <w:tcPr>
            <w:tcW w:w="851" w:type="dxa"/>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83,61</w:t>
            </w: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3721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Naknade građanima i kućanstvima u novcu</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667.575,45</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688.157,68</w:t>
            </w:r>
          </w:p>
        </w:tc>
        <w:tc>
          <w:tcPr>
            <w:tcW w:w="851" w:type="dxa"/>
            <w:shd w:val="clear" w:color="auto" w:fill="auto"/>
            <w:vAlign w:val="bottom"/>
          </w:tcPr>
          <w:p w:rsidR="00225A1F" w:rsidRPr="005454F6" w:rsidRDefault="00CE5413" w:rsidP="00225A1F">
            <w:pPr>
              <w:jc w:val="right"/>
              <w:rPr>
                <w:rFonts w:ascii="Arial" w:hAnsi="Arial" w:cs="Arial"/>
                <w:sz w:val="18"/>
                <w:szCs w:val="18"/>
              </w:rPr>
            </w:pPr>
            <w:r>
              <w:rPr>
                <w:rFonts w:ascii="Arial" w:hAnsi="Arial" w:cs="Arial"/>
                <w:sz w:val="18"/>
                <w:szCs w:val="18"/>
              </w:rPr>
              <w:t>103,09</w:t>
            </w: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3722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Naknade građanima i kućanstvima u naravi</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49.084,40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34.201,88</w:t>
            </w:r>
          </w:p>
        </w:tc>
        <w:tc>
          <w:tcPr>
            <w:tcW w:w="851" w:type="dxa"/>
            <w:shd w:val="clear" w:color="auto" w:fill="auto"/>
            <w:vAlign w:val="bottom"/>
          </w:tcPr>
          <w:p w:rsidR="00225A1F" w:rsidRPr="005454F6" w:rsidRDefault="00CE5413" w:rsidP="00225A1F">
            <w:pPr>
              <w:jc w:val="right"/>
              <w:rPr>
                <w:rFonts w:ascii="Arial" w:hAnsi="Arial" w:cs="Arial"/>
                <w:sz w:val="18"/>
                <w:szCs w:val="18"/>
              </w:rPr>
            </w:pPr>
            <w:r>
              <w:rPr>
                <w:rFonts w:ascii="Arial" w:hAnsi="Arial" w:cs="Arial"/>
                <w:sz w:val="18"/>
                <w:szCs w:val="18"/>
              </w:rPr>
              <w:t>69,68</w:t>
            </w: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38</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Ostali rashodi</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3.243.239,21</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2.955.000,00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2.615.416,38</w:t>
            </w:r>
          </w:p>
        </w:tc>
        <w:tc>
          <w:tcPr>
            <w:tcW w:w="851" w:type="dxa"/>
            <w:shd w:val="clear" w:color="auto" w:fill="auto"/>
            <w:vAlign w:val="bottom"/>
          </w:tcPr>
          <w:p w:rsidR="00225A1F" w:rsidRPr="00546A01" w:rsidRDefault="00CE5413" w:rsidP="00225A1F">
            <w:pPr>
              <w:jc w:val="right"/>
              <w:rPr>
                <w:rFonts w:ascii="Arial" w:hAnsi="Arial" w:cs="Arial"/>
                <w:b/>
                <w:sz w:val="18"/>
                <w:szCs w:val="18"/>
              </w:rPr>
            </w:pPr>
            <w:r>
              <w:rPr>
                <w:rFonts w:ascii="Arial" w:hAnsi="Arial" w:cs="Arial"/>
                <w:b/>
                <w:sz w:val="18"/>
                <w:szCs w:val="18"/>
              </w:rPr>
              <w:t>80,65</w:t>
            </w:r>
          </w:p>
        </w:tc>
        <w:tc>
          <w:tcPr>
            <w:tcW w:w="851" w:type="dxa"/>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88,51</w:t>
            </w: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381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Tekuće donacije</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1.744.620,99</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2.233.000,00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2.180.454,56</w:t>
            </w:r>
          </w:p>
        </w:tc>
        <w:tc>
          <w:tcPr>
            <w:tcW w:w="851" w:type="dxa"/>
            <w:shd w:val="clear" w:color="auto" w:fill="auto"/>
            <w:vAlign w:val="bottom"/>
          </w:tcPr>
          <w:p w:rsidR="00225A1F" w:rsidRPr="00546A01" w:rsidRDefault="00CE5413" w:rsidP="00225A1F">
            <w:pPr>
              <w:jc w:val="right"/>
              <w:rPr>
                <w:rFonts w:ascii="Arial" w:hAnsi="Arial" w:cs="Arial"/>
                <w:b/>
                <w:sz w:val="18"/>
                <w:szCs w:val="18"/>
              </w:rPr>
            </w:pPr>
            <w:r>
              <w:rPr>
                <w:rFonts w:ascii="Arial" w:hAnsi="Arial" w:cs="Arial"/>
                <w:b/>
                <w:sz w:val="18"/>
                <w:szCs w:val="18"/>
              </w:rPr>
              <w:t>124.99</w:t>
            </w:r>
          </w:p>
        </w:tc>
        <w:tc>
          <w:tcPr>
            <w:tcW w:w="851" w:type="dxa"/>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97,65</w:t>
            </w: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3811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Tekuće donacije u novcu</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1.744.620,99</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2.180.454,56</w:t>
            </w:r>
          </w:p>
        </w:tc>
        <w:tc>
          <w:tcPr>
            <w:tcW w:w="851" w:type="dxa"/>
            <w:shd w:val="clear" w:color="auto" w:fill="auto"/>
            <w:vAlign w:val="bottom"/>
          </w:tcPr>
          <w:p w:rsidR="00225A1F" w:rsidRPr="005454F6" w:rsidRDefault="00CE5413" w:rsidP="00225A1F">
            <w:pPr>
              <w:jc w:val="right"/>
              <w:rPr>
                <w:rFonts w:ascii="Arial" w:hAnsi="Arial" w:cs="Arial"/>
                <w:sz w:val="18"/>
                <w:szCs w:val="18"/>
              </w:rPr>
            </w:pPr>
            <w:r>
              <w:rPr>
                <w:rFonts w:ascii="Arial" w:hAnsi="Arial" w:cs="Arial"/>
                <w:sz w:val="18"/>
                <w:szCs w:val="18"/>
              </w:rPr>
              <w:t>124,99</w:t>
            </w: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382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Kapitalne donacije</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385.290,88</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110.000,00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62.203,75</w:t>
            </w:r>
          </w:p>
        </w:tc>
        <w:tc>
          <w:tcPr>
            <w:tcW w:w="851" w:type="dxa"/>
            <w:shd w:val="clear" w:color="auto" w:fill="auto"/>
            <w:vAlign w:val="bottom"/>
          </w:tcPr>
          <w:p w:rsidR="00225A1F" w:rsidRPr="00546A01" w:rsidRDefault="00B33CD8" w:rsidP="00225A1F">
            <w:pPr>
              <w:jc w:val="right"/>
              <w:rPr>
                <w:rFonts w:ascii="Arial" w:hAnsi="Arial" w:cs="Arial"/>
                <w:b/>
                <w:sz w:val="18"/>
                <w:szCs w:val="18"/>
              </w:rPr>
            </w:pPr>
            <w:r>
              <w:rPr>
                <w:rFonts w:ascii="Arial" w:hAnsi="Arial" w:cs="Arial"/>
                <w:b/>
                <w:sz w:val="18"/>
                <w:szCs w:val="18"/>
              </w:rPr>
              <w:t>16,15</w:t>
            </w:r>
          </w:p>
        </w:tc>
        <w:tc>
          <w:tcPr>
            <w:tcW w:w="851" w:type="dxa"/>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56,56</w:t>
            </w: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3821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Kapitalne donacije neprofitnim organizacijama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385.290,88</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62.203,75</w:t>
            </w:r>
          </w:p>
        </w:tc>
        <w:tc>
          <w:tcPr>
            <w:tcW w:w="851" w:type="dxa"/>
            <w:shd w:val="clear" w:color="auto" w:fill="auto"/>
            <w:vAlign w:val="bottom"/>
          </w:tcPr>
          <w:p w:rsidR="00225A1F" w:rsidRPr="005454F6" w:rsidRDefault="00B33CD8" w:rsidP="00225A1F">
            <w:pPr>
              <w:jc w:val="right"/>
              <w:rPr>
                <w:rFonts w:ascii="Arial" w:hAnsi="Arial" w:cs="Arial"/>
                <w:sz w:val="18"/>
                <w:szCs w:val="18"/>
              </w:rPr>
            </w:pPr>
            <w:r>
              <w:rPr>
                <w:rFonts w:ascii="Arial" w:hAnsi="Arial" w:cs="Arial"/>
                <w:sz w:val="18"/>
                <w:szCs w:val="18"/>
              </w:rPr>
              <w:t>16,15</w:t>
            </w: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3F3900">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noWrap/>
          </w:tcPr>
          <w:p w:rsidR="00225A1F" w:rsidRPr="005454F6" w:rsidRDefault="00225A1F" w:rsidP="00225A1F">
            <w:pPr>
              <w:autoSpaceDE w:val="0"/>
              <w:autoSpaceDN w:val="0"/>
              <w:adjustRightInd w:val="0"/>
              <w:rPr>
                <w:rFonts w:ascii="Arial" w:hAnsi="Arial" w:cs="Arial"/>
                <w:color w:val="000000"/>
                <w:sz w:val="18"/>
                <w:szCs w:val="18"/>
              </w:rPr>
            </w:pPr>
            <w:r w:rsidRPr="005454F6">
              <w:rPr>
                <w:rFonts w:ascii="Arial" w:hAnsi="Arial" w:cs="Arial"/>
                <w:color w:val="000000"/>
                <w:sz w:val="18"/>
                <w:szCs w:val="18"/>
              </w:rPr>
              <w:t>3822</w:t>
            </w:r>
          </w:p>
        </w:tc>
        <w:tc>
          <w:tcPr>
            <w:tcW w:w="2743" w:type="dxa"/>
            <w:gridSpan w:val="2"/>
            <w:tcBorders>
              <w:top w:val="nil"/>
              <w:left w:val="nil"/>
              <w:bottom w:val="nil"/>
              <w:right w:val="nil"/>
            </w:tcBorders>
            <w:noWrap/>
          </w:tcPr>
          <w:p w:rsidR="00225A1F" w:rsidRPr="005454F6" w:rsidRDefault="00225A1F" w:rsidP="00225A1F">
            <w:pPr>
              <w:autoSpaceDE w:val="0"/>
              <w:autoSpaceDN w:val="0"/>
              <w:adjustRightInd w:val="0"/>
              <w:rPr>
                <w:rFonts w:ascii="Arial" w:hAnsi="Arial" w:cs="Arial"/>
                <w:color w:val="000000"/>
                <w:sz w:val="18"/>
                <w:szCs w:val="18"/>
              </w:rPr>
            </w:pPr>
            <w:r w:rsidRPr="005454F6">
              <w:rPr>
                <w:rFonts w:ascii="Arial" w:hAnsi="Arial" w:cs="Arial"/>
                <w:color w:val="000000"/>
                <w:sz w:val="18"/>
                <w:szCs w:val="18"/>
              </w:rPr>
              <w:t>Kapitalne donacije građanima i kućanstvima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color w:val="000000"/>
                <w:sz w:val="18"/>
                <w:szCs w:val="18"/>
              </w:rPr>
            </w:pPr>
            <w:r w:rsidRPr="005454F6">
              <w:rPr>
                <w:rFonts w:ascii="Arial" w:hAnsi="Arial" w:cs="Arial"/>
                <w:color w:val="000000"/>
                <w:sz w:val="18"/>
                <w:szCs w:val="18"/>
              </w:rPr>
              <w:t>0,00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nil"/>
              <w:right w:val="nil"/>
            </w:tcBorders>
            <w:vAlign w:val="bottom"/>
          </w:tcPr>
          <w:p w:rsidR="00225A1F" w:rsidRPr="005454F6" w:rsidRDefault="00B33CD8" w:rsidP="00225A1F">
            <w:pPr>
              <w:autoSpaceDE w:val="0"/>
              <w:autoSpaceDN w:val="0"/>
              <w:adjustRightInd w:val="0"/>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nil"/>
              <w:right w:val="nil"/>
            </w:tcBorders>
            <w:vAlign w:val="bottom"/>
          </w:tcPr>
          <w:p w:rsidR="00225A1F" w:rsidRPr="005454F6" w:rsidRDefault="00225A1F" w:rsidP="003F3900">
            <w:pPr>
              <w:jc w:val="right"/>
              <w:rPr>
                <w:rFonts w:ascii="Arial" w:hAnsi="Arial" w:cs="Arial"/>
                <w:color w:val="000000"/>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383</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Kazne, penali i naknade štete</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843.528,06</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c>
          <w:tcPr>
            <w:tcW w:w="851" w:type="dxa"/>
            <w:tcBorders>
              <w:top w:val="nil"/>
              <w:left w:val="nil"/>
              <w:bottom w:val="nil"/>
              <w:right w:val="nil"/>
            </w:tcBorders>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0,00</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3834</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Ugovorene kazne i ostale naknade šteta</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843.528,06</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225A1F" w:rsidRDefault="00225A1F" w:rsidP="00225A1F">
            <w:pPr>
              <w:jc w:val="right"/>
              <w:rPr>
                <w:rFonts w:ascii="Arial" w:hAnsi="Arial" w:cs="Arial"/>
                <w:sz w:val="18"/>
                <w:szCs w:val="18"/>
              </w:rPr>
            </w:pP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EB488A" w:rsidRDefault="00225A1F" w:rsidP="00225A1F">
            <w:pPr>
              <w:rPr>
                <w:rFonts w:ascii="Arial" w:hAnsi="Arial" w:cs="Arial"/>
                <w:b/>
                <w:sz w:val="18"/>
                <w:szCs w:val="18"/>
              </w:rPr>
            </w:pPr>
            <w:r w:rsidRPr="00EB488A">
              <w:rPr>
                <w:rFonts w:ascii="Arial" w:hAnsi="Arial" w:cs="Arial"/>
                <w:b/>
                <w:sz w:val="18"/>
                <w:szCs w:val="18"/>
              </w:rPr>
              <w:t>385</w:t>
            </w:r>
          </w:p>
        </w:tc>
        <w:tc>
          <w:tcPr>
            <w:tcW w:w="2743" w:type="dxa"/>
            <w:gridSpan w:val="2"/>
            <w:tcBorders>
              <w:top w:val="nil"/>
              <w:left w:val="nil"/>
              <w:bottom w:val="nil"/>
              <w:right w:val="nil"/>
            </w:tcBorders>
            <w:shd w:val="clear" w:color="auto" w:fill="auto"/>
            <w:noWrap/>
            <w:vAlign w:val="bottom"/>
          </w:tcPr>
          <w:p w:rsidR="00225A1F" w:rsidRPr="00EB488A" w:rsidRDefault="00225A1F" w:rsidP="00225A1F">
            <w:pPr>
              <w:rPr>
                <w:rFonts w:ascii="Arial" w:hAnsi="Arial" w:cs="Arial"/>
                <w:b/>
                <w:sz w:val="18"/>
                <w:szCs w:val="18"/>
              </w:rPr>
            </w:pPr>
            <w:r w:rsidRPr="00EB488A">
              <w:rPr>
                <w:rFonts w:ascii="Arial" w:hAnsi="Arial" w:cs="Arial"/>
                <w:b/>
                <w:sz w:val="18"/>
                <w:szCs w:val="18"/>
              </w:rPr>
              <w:t>Izvanredni rashodi</w:t>
            </w:r>
          </w:p>
        </w:tc>
        <w:tc>
          <w:tcPr>
            <w:tcW w:w="1418" w:type="dxa"/>
            <w:tcBorders>
              <w:top w:val="nil"/>
              <w:left w:val="nil"/>
              <w:bottom w:val="nil"/>
              <w:right w:val="nil"/>
            </w:tcBorders>
            <w:shd w:val="clear" w:color="auto" w:fill="auto"/>
            <w:noWrap/>
            <w:vAlign w:val="bottom"/>
          </w:tcPr>
          <w:p w:rsidR="00225A1F" w:rsidRPr="00EB488A" w:rsidRDefault="00225A1F" w:rsidP="00225A1F">
            <w:pPr>
              <w:jc w:val="right"/>
              <w:rPr>
                <w:rFonts w:ascii="Arial" w:hAnsi="Arial" w:cs="Arial"/>
                <w:b/>
                <w:sz w:val="18"/>
                <w:szCs w:val="18"/>
              </w:rPr>
            </w:pPr>
            <w:r w:rsidRPr="00EB488A">
              <w:rPr>
                <w:rFonts w:ascii="Arial" w:hAnsi="Arial" w:cs="Arial"/>
                <w:b/>
                <w:sz w:val="18"/>
                <w:szCs w:val="18"/>
              </w:rPr>
              <w:t>100.000,00</w:t>
            </w:r>
          </w:p>
        </w:tc>
        <w:tc>
          <w:tcPr>
            <w:tcW w:w="1417" w:type="dxa"/>
            <w:tcBorders>
              <w:top w:val="nil"/>
              <w:left w:val="nil"/>
              <w:bottom w:val="nil"/>
              <w:right w:val="nil"/>
            </w:tcBorders>
            <w:shd w:val="clear" w:color="auto" w:fill="auto"/>
            <w:noWrap/>
            <w:vAlign w:val="bottom"/>
          </w:tcPr>
          <w:p w:rsidR="00225A1F" w:rsidRPr="00EB488A" w:rsidRDefault="00D266FF" w:rsidP="00225A1F">
            <w:pPr>
              <w:jc w:val="right"/>
              <w:rPr>
                <w:rFonts w:ascii="Arial" w:hAnsi="Arial" w:cs="Arial"/>
                <w:b/>
                <w:sz w:val="18"/>
                <w:szCs w:val="18"/>
              </w:rPr>
            </w:pPr>
            <w:r>
              <w:rPr>
                <w:rFonts w:ascii="Arial" w:hAnsi="Arial" w:cs="Arial"/>
                <w:b/>
                <w:sz w:val="18"/>
                <w:szCs w:val="18"/>
              </w:rPr>
              <w:t>100.000</w:t>
            </w:r>
            <w:r w:rsidR="00225A1F" w:rsidRPr="00EB488A">
              <w:rPr>
                <w:rFonts w:ascii="Arial" w:hAnsi="Arial" w:cs="Arial"/>
                <w:b/>
                <w:sz w:val="18"/>
                <w:szCs w:val="18"/>
              </w:rPr>
              <w:t>,00</w:t>
            </w:r>
          </w:p>
        </w:tc>
        <w:tc>
          <w:tcPr>
            <w:tcW w:w="1418" w:type="dxa"/>
            <w:tcBorders>
              <w:top w:val="nil"/>
              <w:left w:val="nil"/>
              <w:bottom w:val="nil"/>
              <w:right w:val="nil"/>
            </w:tcBorders>
            <w:shd w:val="clear" w:color="auto" w:fill="auto"/>
            <w:noWrap/>
            <w:vAlign w:val="bottom"/>
          </w:tcPr>
          <w:p w:rsidR="00225A1F" w:rsidRPr="00EB488A" w:rsidRDefault="00225A1F" w:rsidP="00225A1F">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225A1F" w:rsidRPr="00EB488A" w:rsidRDefault="00225A1F" w:rsidP="00225A1F">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225A1F" w:rsidRPr="00EB488A" w:rsidRDefault="00225A1F" w:rsidP="00225A1F">
            <w:pPr>
              <w:jc w:val="right"/>
              <w:rPr>
                <w:rFonts w:ascii="Arial" w:hAnsi="Arial" w:cs="Arial"/>
                <w:b/>
                <w:sz w:val="18"/>
                <w:szCs w:val="18"/>
              </w:rPr>
            </w:pPr>
            <w:r>
              <w:rPr>
                <w:rFonts w:ascii="Arial" w:hAnsi="Arial" w:cs="Arial"/>
                <w:b/>
                <w:sz w:val="18"/>
                <w:szCs w:val="18"/>
              </w:rPr>
              <w:t>0,00</w:t>
            </w:r>
          </w:p>
        </w:tc>
      </w:tr>
      <w:tr w:rsidR="00225A1F"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Default="00225A1F" w:rsidP="00225A1F">
            <w:pPr>
              <w:rPr>
                <w:rFonts w:ascii="Arial" w:hAnsi="Arial" w:cs="Arial"/>
                <w:sz w:val="18"/>
                <w:szCs w:val="18"/>
              </w:rPr>
            </w:pPr>
            <w:r>
              <w:rPr>
                <w:rFonts w:ascii="Arial" w:hAnsi="Arial" w:cs="Arial"/>
                <w:sz w:val="18"/>
                <w:szCs w:val="18"/>
              </w:rPr>
              <w:t>3851</w:t>
            </w:r>
          </w:p>
        </w:tc>
        <w:tc>
          <w:tcPr>
            <w:tcW w:w="2743" w:type="dxa"/>
            <w:gridSpan w:val="2"/>
            <w:tcBorders>
              <w:top w:val="nil"/>
              <w:left w:val="nil"/>
              <w:bottom w:val="nil"/>
              <w:right w:val="nil"/>
            </w:tcBorders>
            <w:shd w:val="clear" w:color="auto" w:fill="auto"/>
            <w:noWrap/>
            <w:vAlign w:val="bottom"/>
          </w:tcPr>
          <w:p w:rsidR="00225A1F" w:rsidRDefault="00225A1F" w:rsidP="00225A1F">
            <w:pPr>
              <w:rPr>
                <w:rFonts w:ascii="Arial" w:hAnsi="Arial" w:cs="Arial"/>
                <w:sz w:val="18"/>
                <w:szCs w:val="18"/>
              </w:rPr>
            </w:pPr>
            <w:r>
              <w:rPr>
                <w:rFonts w:ascii="Arial" w:hAnsi="Arial" w:cs="Arial"/>
                <w:sz w:val="18"/>
                <w:szCs w:val="18"/>
              </w:rPr>
              <w:t>Nepredviđeni rashodi do visine proračunske pričuve</w:t>
            </w:r>
          </w:p>
        </w:tc>
        <w:tc>
          <w:tcPr>
            <w:tcW w:w="1418"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r>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225A1F"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225A1F" w:rsidRPr="005454F6" w:rsidRDefault="00225A1F" w:rsidP="00225A1F">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b/>
                <w:sz w:val="18"/>
                <w:szCs w:val="18"/>
              </w:rPr>
            </w:pPr>
            <w:r w:rsidRPr="005454F6">
              <w:rPr>
                <w:rFonts w:ascii="Arial" w:hAnsi="Arial" w:cs="Arial"/>
                <w:b/>
                <w:sz w:val="18"/>
                <w:szCs w:val="18"/>
              </w:rPr>
              <w:t>386</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b/>
                <w:sz w:val="18"/>
                <w:szCs w:val="18"/>
              </w:rPr>
            </w:pPr>
            <w:r w:rsidRPr="005454F6">
              <w:rPr>
                <w:rFonts w:ascii="Arial" w:hAnsi="Arial" w:cs="Arial"/>
                <w:b/>
                <w:sz w:val="18"/>
                <w:szCs w:val="18"/>
              </w:rPr>
              <w:t>Kapitalne pomoći</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269.799,28</w:t>
            </w:r>
          </w:p>
        </w:tc>
        <w:tc>
          <w:tcPr>
            <w:tcW w:w="1417"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512.000,00</w:t>
            </w:r>
          </w:p>
        </w:tc>
        <w:tc>
          <w:tcPr>
            <w:tcW w:w="1418" w:type="dxa"/>
            <w:tcBorders>
              <w:top w:val="nil"/>
              <w:left w:val="nil"/>
              <w:bottom w:val="nil"/>
              <w:right w:val="nil"/>
            </w:tcBorders>
            <w:shd w:val="clear" w:color="auto" w:fill="auto"/>
            <w:noWrap/>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372.758,07</w:t>
            </w:r>
          </w:p>
        </w:tc>
        <w:tc>
          <w:tcPr>
            <w:tcW w:w="851" w:type="dxa"/>
            <w:shd w:val="clear" w:color="auto" w:fill="auto"/>
            <w:vAlign w:val="bottom"/>
          </w:tcPr>
          <w:p w:rsidR="00225A1F" w:rsidRPr="00546A01" w:rsidRDefault="00540845" w:rsidP="00225A1F">
            <w:pPr>
              <w:jc w:val="right"/>
              <w:rPr>
                <w:rFonts w:ascii="Arial" w:hAnsi="Arial" w:cs="Arial"/>
                <w:b/>
                <w:sz w:val="18"/>
                <w:szCs w:val="18"/>
              </w:rPr>
            </w:pPr>
            <w:r>
              <w:rPr>
                <w:rFonts w:ascii="Arial" w:hAnsi="Arial" w:cs="Arial"/>
                <w:b/>
                <w:sz w:val="18"/>
                <w:szCs w:val="18"/>
              </w:rPr>
              <w:t>138,17</w:t>
            </w:r>
          </w:p>
        </w:tc>
        <w:tc>
          <w:tcPr>
            <w:tcW w:w="851" w:type="dxa"/>
            <w:shd w:val="clear" w:color="auto" w:fill="auto"/>
            <w:vAlign w:val="bottom"/>
          </w:tcPr>
          <w:p w:rsidR="00225A1F" w:rsidRPr="00546A01" w:rsidRDefault="00225A1F" w:rsidP="00225A1F">
            <w:pPr>
              <w:jc w:val="right"/>
              <w:rPr>
                <w:rFonts w:ascii="Arial" w:hAnsi="Arial" w:cs="Arial"/>
                <w:b/>
                <w:sz w:val="18"/>
                <w:szCs w:val="18"/>
              </w:rPr>
            </w:pPr>
            <w:r w:rsidRPr="00546A01">
              <w:rPr>
                <w:rFonts w:ascii="Arial" w:hAnsi="Arial" w:cs="Arial"/>
                <w:b/>
                <w:sz w:val="18"/>
                <w:szCs w:val="18"/>
              </w:rPr>
              <w:t>72,80</w:t>
            </w: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3861</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Kapitalne pomoći kreditnim i ostalim financijskim institucijama te trgovačkim društvima u javnom sektoru</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267.573,40</w:t>
            </w:r>
          </w:p>
        </w:tc>
        <w:tc>
          <w:tcPr>
            <w:tcW w:w="1417"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Pr>
                <w:rFonts w:ascii="Arial" w:hAnsi="Arial" w:cs="Arial"/>
                <w:sz w:val="18"/>
                <w:szCs w:val="18"/>
              </w:rPr>
              <w:t>372.758,07</w:t>
            </w:r>
          </w:p>
        </w:tc>
        <w:tc>
          <w:tcPr>
            <w:tcW w:w="851" w:type="dxa"/>
            <w:shd w:val="clear" w:color="auto" w:fill="auto"/>
            <w:vAlign w:val="bottom"/>
          </w:tcPr>
          <w:p w:rsidR="00225A1F" w:rsidRPr="005454F6" w:rsidRDefault="00540845" w:rsidP="00225A1F">
            <w:pPr>
              <w:jc w:val="right"/>
              <w:rPr>
                <w:rFonts w:ascii="Arial" w:hAnsi="Arial" w:cs="Arial"/>
                <w:sz w:val="18"/>
                <w:szCs w:val="18"/>
              </w:rPr>
            </w:pPr>
            <w:r>
              <w:rPr>
                <w:rFonts w:ascii="Arial" w:hAnsi="Arial" w:cs="Arial"/>
                <w:sz w:val="18"/>
                <w:szCs w:val="18"/>
              </w:rPr>
              <w:t>139,31</w:t>
            </w: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r w:rsidRPr="005454F6">
              <w:rPr>
                <w:rFonts w:ascii="Arial" w:hAnsi="Arial" w:cs="Arial"/>
                <w:sz w:val="18"/>
                <w:szCs w:val="18"/>
              </w:rPr>
              <w:t>3862</w:t>
            </w: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r w:rsidRPr="005454F6">
              <w:rPr>
                <w:rFonts w:ascii="Arial" w:hAnsi="Arial" w:cs="Arial"/>
                <w:sz w:val="18"/>
                <w:szCs w:val="18"/>
              </w:rPr>
              <w:t>Kapitalne pomoći kreditnim i ostalim financijskim institucijama te trgovačkim društvima izvan javnog</w:t>
            </w: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sidRPr="005454F6">
              <w:rPr>
                <w:rFonts w:ascii="Arial" w:hAnsi="Arial" w:cs="Arial"/>
                <w:sz w:val="18"/>
                <w:szCs w:val="18"/>
              </w:rPr>
              <w:t>2.225,88</w:t>
            </w:r>
          </w:p>
        </w:tc>
        <w:tc>
          <w:tcPr>
            <w:tcW w:w="1417"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225A1F" w:rsidRPr="005454F6" w:rsidRDefault="00540845" w:rsidP="00225A1F">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225A1F" w:rsidRPr="005454F6" w:rsidRDefault="00225A1F" w:rsidP="00225A1F">
            <w:pPr>
              <w:rPr>
                <w:rFonts w:ascii="Arial" w:hAnsi="Arial" w:cs="Arial"/>
                <w:sz w:val="18"/>
                <w:szCs w:val="18"/>
              </w:rPr>
            </w:pPr>
          </w:p>
        </w:tc>
        <w:tc>
          <w:tcPr>
            <w:tcW w:w="2743" w:type="dxa"/>
            <w:gridSpan w:val="2"/>
            <w:tcBorders>
              <w:top w:val="nil"/>
              <w:left w:val="nil"/>
              <w:bottom w:val="nil"/>
              <w:right w:val="nil"/>
            </w:tcBorders>
            <w:shd w:val="clear" w:color="auto" w:fill="auto"/>
            <w:noWrap/>
            <w:vAlign w:val="bottom"/>
          </w:tcPr>
          <w:p w:rsidR="00225A1F" w:rsidRPr="005454F6" w:rsidRDefault="00225A1F" w:rsidP="00225A1F">
            <w:pPr>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p>
        </w:tc>
        <w:tc>
          <w:tcPr>
            <w:tcW w:w="1417"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225A1F" w:rsidRPr="005454F6" w:rsidRDefault="00225A1F" w:rsidP="00225A1F">
            <w:pPr>
              <w:jc w:val="right"/>
              <w:rPr>
                <w:rFonts w:ascii="Arial" w:hAnsi="Arial" w:cs="Arial"/>
                <w:sz w:val="18"/>
                <w:szCs w:val="18"/>
              </w:rPr>
            </w:pP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c>
          <w:tcPr>
            <w:tcW w:w="851" w:type="dxa"/>
            <w:shd w:val="clear" w:color="auto" w:fill="auto"/>
            <w:vAlign w:val="bottom"/>
          </w:tcPr>
          <w:p w:rsidR="00225A1F" w:rsidRPr="005454F6" w:rsidRDefault="00225A1F" w:rsidP="00225A1F">
            <w:pPr>
              <w:jc w:val="right"/>
              <w:rPr>
                <w:rFonts w:ascii="Arial" w:hAnsi="Arial" w:cs="Arial"/>
                <w:sz w:val="18"/>
                <w:szCs w:val="18"/>
              </w:rPr>
            </w:pPr>
          </w:p>
        </w:tc>
      </w:tr>
      <w:tr w:rsidR="00225A1F"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0000CE" w:fill="0000CE"/>
            <w:noWrap/>
          </w:tcPr>
          <w:p w:rsidR="00225A1F" w:rsidRPr="005454F6" w:rsidRDefault="00225A1F" w:rsidP="00225A1F">
            <w:pPr>
              <w:rPr>
                <w:rFonts w:ascii="Arial" w:hAnsi="Arial" w:cs="Arial"/>
                <w:b/>
                <w:sz w:val="18"/>
                <w:szCs w:val="18"/>
              </w:rPr>
            </w:pPr>
            <w:r w:rsidRPr="005454F6">
              <w:rPr>
                <w:rFonts w:ascii="Arial" w:hAnsi="Arial" w:cs="Arial"/>
                <w:b/>
                <w:sz w:val="18"/>
                <w:szCs w:val="18"/>
              </w:rPr>
              <w:t>4</w:t>
            </w:r>
          </w:p>
        </w:tc>
        <w:tc>
          <w:tcPr>
            <w:tcW w:w="2743" w:type="dxa"/>
            <w:gridSpan w:val="2"/>
            <w:tcBorders>
              <w:top w:val="nil"/>
              <w:left w:val="nil"/>
              <w:bottom w:val="nil"/>
              <w:right w:val="nil"/>
            </w:tcBorders>
            <w:shd w:val="clear" w:color="0000CE" w:fill="0000CE"/>
            <w:noWrap/>
            <w:vAlign w:val="center"/>
          </w:tcPr>
          <w:p w:rsidR="00225A1F" w:rsidRPr="005454F6" w:rsidRDefault="00225A1F" w:rsidP="00225A1F">
            <w:pPr>
              <w:rPr>
                <w:rFonts w:ascii="Arial" w:hAnsi="Arial" w:cs="Arial"/>
                <w:b/>
                <w:sz w:val="18"/>
                <w:szCs w:val="18"/>
              </w:rPr>
            </w:pPr>
            <w:r w:rsidRPr="005454F6">
              <w:rPr>
                <w:rFonts w:ascii="Arial" w:hAnsi="Arial" w:cs="Arial"/>
                <w:b/>
                <w:sz w:val="18"/>
                <w:szCs w:val="18"/>
              </w:rPr>
              <w:t>Rashodi za nabavu nefinancijske imovine</w:t>
            </w:r>
          </w:p>
        </w:tc>
        <w:tc>
          <w:tcPr>
            <w:tcW w:w="1418" w:type="dxa"/>
            <w:tcBorders>
              <w:top w:val="nil"/>
              <w:left w:val="nil"/>
              <w:bottom w:val="nil"/>
              <w:right w:val="nil"/>
            </w:tcBorders>
            <w:shd w:val="clear" w:color="0000CE" w:fill="0000CE"/>
            <w:noWrap/>
            <w:vAlign w:val="bottom"/>
          </w:tcPr>
          <w:p w:rsidR="00225A1F" w:rsidRPr="005454F6" w:rsidRDefault="00225A1F" w:rsidP="009157EC">
            <w:pPr>
              <w:jc w:val="right"/>
              <w:rPr>
                <w:rFonts w:ascii="Arial" w:hAnsi="Arial" w:cs="Arial"/>
                <w:b/>
                <w:sz w:val="18"/>
                <w:szCs w:val="18"/>
              </w:rPr>
            </w:pPr>
            <w:r>
              <w:rPr>
                <w:rFonts w:ascii="Arial" w:hAnsi="Arial" w:cs="Arial"/>
                <w:b/>
                <w:sz w:val="18"/>
                <w:szCs w:val="18"/>
              </w:rPr>
              <w:t>5.13</w:t>
            </w:r>
            <w:r w:rsidR="009157EC">
              <w:rPr>
                <w:rFonts w:ascii="Arial" w:hAnsi="Arial" w:cs="Arial"/>
                <w:b/>
                <w:sz w:val="18"/>
                <w:szCs w:val="18"/>
              </w:rPr>
              <w:t>9</w:t>
            </w:r>
            <w:r>
              <w:rPr>
                <w:rFonts w:ascii="Arial" w:hAnsi="Arial" w:cs="Arial"/>
                <w:b/>
                <w:sz w:val="18"/>
                <w:szCs w:val="18"/>
              </w:rPr>
              <w:t>.084,98</w:t>
            </w:r>
          </w:p>
        </w:tc>
        <w:tc>
          <w:tcPr>
            <w:tcW w:w="1417" w:type="dxa"/>
            <w:tcBorders>
              <w:top w:val="nil"/>
              <w:left w:val="nil"/>
              <w:bottom w:val="nil"/>
              <w:right w:val="nil"/>
            </w:tcBorders>
            <w:shd w:val="clear" w:color="0000CE" w:fill="0000CE"/>
            <w:noWrap/>
            <w:vAlign w:val="bottom"/>
          </w:tcPr>
          <w:p w:rsidR="00225A1F" w:rsidRPr="005454F6" w:rsidRDefault="00052FF8" w:rsidP="00225A1F">
            <w:pPr>
              <w:jc w:val="right"/>
              <w:rPr>
                <w:rFonts w:ascii="Arial" w:hAnsi="Arial" w:cs="Arial"/>
                <w:b/>
                <w:sz w:val="18"/>
                <w:szCs w:val="18"/>
              </w:rPr>
            </w:pPr>
            <w:r>
              <w:rPr>
                <w:rFonts w:ascii="Arial" w:hAnsi="Arial" w:cs="Arial"/>
                <w:b/>
                <w:sz w:val="18"/>
                <w:szCs w:val="18"/>
              </w:rPr>
              <w:t>6.258.300</w:t>
            </w:r>
            <w:r w:rsidR="00225A1F" w:rsidRPr="005454F6">
              <w:rPr>
                <w:rFonts w:ascii="Arial" w:hAnsi="Arial" w:cs="Arial"/>
                <w:b/>
                <w:sz w:val="18"/>
                <w:szCs w:val="18"/>
              </w:rPr>
              <w:t>,00</w:t>
            </w:r>
          </w:p>
        </w:tc>
        <w:tc>
          <w:tcPr>
            <w:tcW w:w="1418" w:type="dxa"/>
            <w:tcBorders>
              <w:top w:val="nil"/>
              <w:left w:val="nil"/>
              <w:bottom w:val="nil"/>
              <w:right w:val="nil"/>
            </w:tcBorders>
            <w:shd w:val="clear" w:color="0000CE" w:fill="0000CE"/>
            <w:noWrap/>
            <w:vAlign w:val="bottom"/>
          </w:tcPr>
          <w:p w:rsidR="00225A1F" w:rsidRPr="005454F6" w:rsidRDefault="00052FF8" w:rsidP="00225A1F">
            <w:pPr>
              <w:jc w:val="right"/>
              <w:rPr>
                <w:rFonts w:ascii="Arial" w:hAnsi="Arial" w:cs="Arial"/>
                <w:b/>
                <w:sz w:val="18"/>
                <w:szCs w:val="18"/>
              </w:rPr>
            </w:pPr>
            <w:r>
              <w:rPr>
                <w:rFonts w:ascii="Arial" w:hAnsi="Arial" w:cs="Arial"/>
                <w:b/>
                <w:sz w:val="18"/>
                <w:szCs w:val="18"/>
              </w:rPr>
              <w:t>3.370.452,89</w:t>
            </w:r>
          </w:p>
        </w:tc>
        <w:tc>
          <w:tcPr>
            <w:tcW w:w="851" w:type="dxa"/>
            <w:tcBorders>
              <w:top w:val="nil"/>
              <w:left w:val="nil"/>
              <w:bottom w:val="nil"/>
              <w:right w:val="nil"/>
            </w:tcBorders>
            <w:shd w:val="clear" w:color="0000CE" w:fill="0000CE"/>
            <w:vAlign w:val="bottom"/>
          </w:tcPr>
          <w:p w:rsidR="00225A1F" w:rsidRPr="005454F6" w:rsidRDefault="00052FF8" w:rsidP="009157EC">
            <w:pPr>
              <w:jc w:val="right"/>
              <w:rPr>
                <w:rFonts w:ascii="Arial" w:hAnsi="Arial" w:cs="Arial"/>
                <w:b/>
                <w:sz w:val="18"/>
                <w:szCs w:val="18"/>
              </w:rPr>
            </w:pPr>
            <w:r>
              <w:rPr>
                <w:rFonts w:ascii="Arial" w:hAnsi="Arial" w:cs="Arial"/>
                <w:b/>
                <w:sz w:val="18"/>
                <w:szCs w:val="18"/>
              </w:rPr>
              <w:t>65,</w:t>
            </w:r>
            <w:r w:rsidR="009157EC">
              <w:rPr>
                <w:rFonts w:ascii="Arial" w:hAnsi="Arial" w:cs="Arial"/>
                <w:b/>
                <w:sz w:val="18"/>
                <w:szCs w:val="18"/>
              </w:rPr>
              <w:t>59</w:t>
            </w:r>
          </w:p>
        </w:tc>
        <w:tc>
          <w:tcPr>
            <w:tcW w:w="851" w:type="dxa"/>
            <w:tcBorders>
              <w:top w:val="nil"/>
              <w:left w:val="nil"/>
              <w:bottom w:val="nil"/>
              <w:right w:val="nil"/>
            </w:tcBorders>
            <w:shd w:val="clear" w:color="0000CE" w:fill="0000CE"/>
            <w:vAlign w:val="bottom"/>
          </w:tcPr>
          <w:p w:rsidR="00225A1F" w:rsidRPr="005454F6" w:rsidRDefault="00052FF8" w:rsidP="00225A1F">
            <w:pPr>
              <w:jc w:val="right"/>
              <w:rPr>
                <w:rFonts w:ascii="Arial" w:hAnsi="Arial" w:cs="Arial"/>
                <w:b/>
                <w:sz w:val="18"/>
                <w:szCs w:val="18"/>
              </w:rPr>
            </w:pPr>
            <w:r>
              <w:rPr>
                <w:rFonts w:ascii="Arial" w:hAnsi="Arial" w:cs="Arial"/>
                <w:b/>
                <w:sz w:val="18"/>
                <w:szCs w:val="18"/>
              </w:rPr>
              <w:t>53,86</w:t>
            </w: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Rashodi za nabavu ne proizvedene dugotrajne imovine</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4.000,00</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44.000,00</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4.000,00</w:t>
            </w:r>
          </w:p>
        </w:tc>
        <w:tc>
          <w:tcPr>
            <w:tcW w:w="851" w:type="dxa"/>
            <w:shd w:val="clear" w:color="auto" w:fill="auto"/>
            <w:vAlign w:val="bottom"/>
          </w:tcPr>
          <w:p w:rsidR="00052FF8" w:rsidRPr="00546A01" w:rsidRDefault="00781249" w:rsidP="00052FF8">
            <w:pPr>
              <w:jc w:val="right"/>
              <w:rPr>
                <w:rFonts w:ascii="Arial" w:hAnsi="Arial" w:cs="Arial"/>
                <w:b/>
                <w:sz w:val="18"/>
                <w:szCs w:val="18"/>
              </w:rPr>
            </w:pPr>
            <w:r>
              <w:rPr>
                <w:rFonts w:ascii="Arial" w:hAnsi="Arial" w:cs="Arial"/>
                <w:b/>
                <w:sz w:val="18"/>
                <w:szCs w:val="18"/>
              </w:rPr>
              <w:t>100,00</w:t>
            </w:r>
          </w:p>
        </w:tc>
        <w:tc>
          <w:tcPr>
            <w:tcW w:w="851" w:type="dxa"/>
            <w:tcBorders>
              <w:top w:val="nil"/>
              <w:left w:val="nil"/>
              <w:bottom w:val="nil"/>
              <w:right w:val="nil"/>
            </w:tcBorders>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9,09</w:t>
            </w: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411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Materijalna imovina - prirodna bogatstva</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0,00</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40.000,00</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0,00</w:t>
            </w:r>
          </w:p>
        </w:tc>
        <w:tc>
          <w:tcPr>
            <w:tcW w:w="851" w:type="dxa"/>
            <w:shd w:val="clear" w:color="auto" w:fill="auto"/>
            <w:vAlign w:val="bottom"/>
          </w:tcPr>
          <w:p w:rsidR="00052FF8" w:rsidRPr="00546A01" w:rsidRDefault="00781249" w:rsidP="00052FF8">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0,00</w:t>
            </w: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4111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Zemljište</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052FF8" w:rsidRPr="005454F6" w:rsidRDefault="00781249" w:rsidP="00052FF8">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412</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Nematerijalna imovina</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4.000,00</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4.000,00</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4.000,00</w:t>
            </w:r>
          </w:p>
        </w:tc>
        <w:tc>
          <w:tcPr>
            <w:tcW w:w="851" w:type="dxa"/>
            <w:shd w:val="clear" w:color="auto" w:fill="auto"/>
            <w:vAlign w:val="bottom"/>
          </w:tcPr>
          <w:p w:rsidR="00052FF8" w:rsidRPr="00546A01" w:rsidRDefault="00781249" w:rsidP="00052FF8">
            <w:pPr>
              <w:jc w:val="right"/>
              <w:rPr>
                <w:rFonts w:ascii="Arial" w:hAnsi="Arial" w:cs="Arial"/>
                <w:b/>
                <w:sz w:val="18"/>
                <w:szCs w:val="18"/>
              </w:rPr>
            </w:pPr>
            <w:r>
              <w:rPr>
                <w:rFonts w:ascii="Arial" w:hAnsi="Arial" w:cs="Arial"/>
                <w:b/>
                <w:sz w:val="18"/>
                <w:szCs w:val="18"/>
              </w:rPr>
              <w:t>100,00</w:t>
            </w:r>
          </w:p>
        </w:tc>
        <w:tc>
          <w:tcPr>
            <w:tcW w:w="851" w:type="dxa"/>
            <w:tcBorders>
              <w:top w:val="nil"/>
              <w:left w:val="nil"/>
              <w:bottom w:val="nil"/>
              <w:right w:val="nil"/>
            </w:tcBorders>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100,00</w:t>
            </w: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4124</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Ostala prava</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4.000,00</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4.000,00</w:t>
            </w:r>
          </w:p>
        </w:tc>
        <w:tc>
          <w:tcPr>
            <w:tcW w:w="851" w:type="dxa"/>
            <w:shd w:val="clear" w:color="auto" w:fill="auto"/>
            <w:vAlign w:val="bottom"/>
          </w:tcPr>
          <w:p w:rsidR="00052FF8" w:rsidRPr="005454F6" w:rsidRDefault="00781249" w:rsidP="00052FF8">
            <w:pPr>
              <w:jc w:val="right"/>
              <w:rPr>
                <w:rFonts w:ascii="Arial" w:hAnsi="Arial" w:cs="Arial"/>
                <w:sz w:val="18"/>
                <w:szCs w:val="18"/>
              </w:rPr>
            </w:pPr>
            <w:r>
              <w:rPr>
                <w:rFonts w:ascii="Arial" w:hAnsi="Arial" w:cs="Arial"/>
                <w:sz w:val="18"/>
                <w:szCs w:val="18"/>
              </w:rPr>
              <w:t>100,00</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42</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Rashodi za nabavu proizvedene dugotrajne imovine</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3.059.230,49</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5.741.300,00</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3.189.979,01</w:t>
            </w:r>
          </w:p>
        </w:tc>
        <w:tc>
          <w:tcPr>
            <w:tcW w:w="851" w:type="dxa"/>
            <w:shd w:val="clear" w:color="auto" w:fill="auto"/>
            <w:vAlign w:val="bottom"/>
          </w:tcPr>
          <w:p w:rsidR="00052FF8" w:rsidRPr="00546A01" w:rsidRDefault="00EE06C1" w:rsidP="00052FF8">
            <w:pPr>
              <w:jc w:val="right"/>
              <w:rPr>
                <w:rFonts w:ascii="Arial" w:hAnsi="Arial" w:cs="Arial"/>
                <w:b/>
                <w:sz w:val="18"/>
                <w:szCs w:val="18"/>
              </w:rPr>
            </w:pPr>
            <w:r>
              <w:rPr>
                <w:rFonts w:ascii="Arial" w:hAnsi="Arial" w:cs="Arial"/>
                <w:b/>
                <w:sz w:val="18"/>
                <w:szCs w:val="18"/>
              </w:rPr>
              <w:t>104,28</w:t>
            </w:r>
          </w:p>
        </w:tc>
        <w:tc>
          <w:tcPr>
            <w:tcW w:w="851" w:type="dxa"/>
            <w:tcBorders>
              <w:top w:val="nil"/>
              <w:left w:val="nil"/>
              <w:bottom w:val="nil"/>
              <w:right w:val="nil"/>
            </w:tcBorders>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55,56</w:t>
            </w: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421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Građevinski objekti</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1.377.768,38</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3.641.500,00</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1.948.311,93</w:t>
            </w:r>
          </w:p>
        </w:tc>
        <w:tc>
          <w:tcPr>
            <w:tcW w:w="851" w:type="dxa"/>
            <w:shd w:val="clear" w:color="auto" w:fill="auto"/>
            <w:vAlign w:val="bottom"/>
          </w:tcPr>
          <w:p w:rsidR="00052FF8" w:rsidRPr="00546A01" w:rsidRDefault="00EE06C1" w:rsidP="00052FF8">
            <w:pPr>
              <w:jc w:val="right"/>
              <w:rPr>
                <w:rFonts w:ascii="Arial" w:hAnsi="Arial" w:cs="Arial"/>
                <w:b/>
                <w:sz w:val="18"/>
                <w:szCs w:val="18"/>
              </w:rPr>
            </w:pPr>
            <w:r>
              <w:rPr>
                <w:rFonts w:ascii="Arial" w:hAnsi="Arial" w:cs="Arial"/>
                <w:b/>
                <w:sz w:val="18"/>
                <w:szCs w:val="18"/>
              </w:rPr>
              <w:t>141,41</w:t>
            </w:r>
          </w:p>
        </w:tc>
        <w:tc>
          <w:tcPr>
            <w:tcW w:w="851" w:type="dxa"/>
            <w:tcBorders>
              <w:top w:val="nil"/>
              <w:left w:val="nil"/>
              <w:bottom w:val="nil"/>
              <w:right w:val="nil"/>
            </w:tcBorders>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53,50</w:t>
            </w: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4211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Stambeni objekti</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571.002,38</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052FF8" w:rsidRPr="005454F6" w:rsidRDefault="00EE06C1" w:rsidP="00052FF8">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4212</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Poslovni objekti</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259.087,05</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743.236,90</w:t>
            </w:r>
          </w:p>
        </w:tc>
        <w:tc>
          <w:tcPr>
            <w:tcW w:w="851" w:type="dxa"/>
            <w:shd w:val="clear" w:color="auto" w:fill="auto"/>
            <w:vAlign w:val="bottom"/>
          </w:tcPr>
          <w:p w:rsidR="00052FF8" w:rsidRPr="005454F6" w:rsidRDefault="00EE06C1" w:rsidP="00052FF8">
            <w:pPr>
              <w:jc w:val="right"/>
              <w:rPr>
                <w:rFonts w:ascii="Arial" w:hAnsi="Arial" w:cs="Arial"/>
                <w:sz w:val="18"/>
                <w:szCs w:val="18"/>
              </w:rPr>
            </w:pPr>
            <w:r>
              <w:rPr>
                <w:rFonts w:ascii="Arial" w:hAnsi="Arial" w:cs="Arial"/>
                <w:sz w:val="18"/>
                <w:szCs w:val="18"/>
              </w:rPr>
              <w:t>286,87</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4213</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Ceste, željeznice i ostali prometni objekti</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373.566,45</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052FF8" w:rsidRPr="005454F6" w:rsidRDefault="00EE06C1" w:rsidP="00052FF8">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4214</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Ostali građevinski objekti</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174.112,50</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1.205.075,03</w:t>
            </w:r>
          </w:p>
        </w:tc>
        <w:tc>
          <w:tcPr>
            <w:tcW w:w="851" w:type="dxa"/>
            <w:shd w:val="clear" w:color="auto" w:fill="auto"/>
            <w:vAlign w:val="bottom"/>
          </w:tcPr>
          <w:p w:rsidR="00052FF8" w:rsidRPr="005454F6" w:rsidRDefault="00EE06C1" w:rsidP="00052FF8">
            <w:pPr>
              <w:jc w:val="right"/>
              <w:rPr>
                <w:rFonts w:ascii="Arial" w:hAnsi="Arial" w:cs="Arial"/>
                <w:sz w:val="18"/>
                <w:szCs w:val="18"/>
              </w:rPr>
            </w:pPr>
            <w:r>
              <w:rPr>
                <w:rFonts w:ascii="Arial" w:hAnsi="Arial" w:cs="Arial"/>
                <w:sz w:val="18"/>
                <w:szCs w:val="18"/>
              </w:rPr>
              <w:t>692,13</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422</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Postrojenja i oprema</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493.121,26</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591.700,00</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483.459,24</w:t>
            </w:r>
          </w:p>
        </w:tc>
        <w:tc>
          <w:tcPr>
            <w:tcW w:w="851" w:type="dxa"/>
            <w:shd w:val="clear" w:color="auto" w:fill="auto"/>
            <w:vAlign w:val="bottom"/>
          </w:tcPr>
          <w:p w:rsidR="00052FF8" w:rsidRPr="00546A01" w:rsidRDefault="008F37AB" w:rsidP="00052FF8">
            <w:pPr>
              <w:jc w:val="right"/>
              <w:rPr>
                <w:rFonts w:ascii="Arial" w:hAnsi="Arial" w:cs="Arial"/>
                <w:b/>
                <w:sz w:val="18"/>
                <w:szCs w:val="18"/>
              </w:rPr>
            </w:pPr>
            <w:r>
              <w:rPr>
                <w:rFonts w:ascii="Arial" w:hAnsi="Arial" w:cs="Arial"/>
                <w:b/>
                <w:sz w:val="18"/>
                <w:szCs w:val="18"/>
              </w:rPr>
              <w:t>98,04</w:t>
            </w:r>
          </w:p>
        </w:tc>
        <w:tc>
          <w:tcPr>
            <w:tcW w:w="851" w:type="dxa"/>
            <w:tcBorders>
              <w:top w:val="nil"/>
              <w:left w:val="nil"/>
              <w:bottom w:val="nil"/>
              <w:right w:val="nil"/>
            </w:tcBorders>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81,71</w:t>
            </w: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4221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Uredska oprema i namještaj</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119.466,75</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8A40B5" w:rsidP="00052FF8">
            <w:pPr>
              <w:jc w:val="right"/>
              <w:rPr>
                <w:rFonts w:ascii="Arial" w:hAnsi="Arial" w:cs="Arial"/>
                <w:sz w:val="18"/>
                <w:szCs w:val="18"/>
              </w:rPr>
            </w:pPr>
            <w:r>
              <w:rPr>
                <w:rFonts w:ascii="Arial" w:hAnsi="Arial" w:cs="Arial"/>
                <w:sz w:val="18"/>
                <w:szCs w:val="18"/>
              </w:rPr>
              <w:t>88.401,46</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74,00</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4222</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Komunikacijska oprema</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0,00</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8A40B5" w:rsidP="008A40B5">
            <w:pPr>
              <w:jc w:val="right"/>
              <w:rPr>
                <w:rFonts w:ascii="Arial" w:hAnsi="Arial" w:cs="Arial"/>
                <w:sz w:val="18"/>
                <w:szCs w:val="18"/>
              </w:rPr>
            </w:pPr>
            <w:r w:rsidRPr="008A40B5">
              <w:rPr>
                <w:rFonts w:ascii="Arial" w:hAnsi="Arial" w:cs="Arial"/>
                <w:sz w:val="18"/>
                <w:szCs w:val="18"/>
              </w:rPr>
              <w:t>3.938,00</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4223</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Oprema za održavanje i zaštitu</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5.857,07</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8A40B5" w:rsidP="00052FF8">
            <w:pPr>
              <w:jc w:val="right"/>
              <w:rPr>
                <w:rFonts w:ascii="Arial" w:hAnsi="Arial" w:cs="Arial"/>
                <w:sz w:val="18"/>
                <w:szCs w:val="18"/>
              </w:rPr>
            </w:pPr>
            <w:r w:rsidRPr="008A40B5">
              <w:rPr>
                <w:rFonts w:ascii="Arial" w:hAnsi="Arial" w:cs="Arial"/>
                <w:sz w:val="18"/>
                <w:szCs w:val="18"/>
              </w:rPr>
              <w:t>28.151,86</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480,65</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lastRenderedPageBreak/>
              <w:t>4227</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Uređaji, strojevi i oprema za ostale namjene</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367.797,44</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8A40B5" w:rsidP="00052FF8">
            <w:pPr>
              <w:jc w:val="right"/>
              <w:rPr>
                <w:rFonts w:ascii="Arial" w:hAnsi="Arial" w:cs="Arial"/>
                <w:sz w:val="18"/>
                <w:szCs w:val="18"/>
              </w:rPr>
            </w:pPr>
            <w:r>
              <w:rPr>
                <w:rFonts w:ascii="Arial" w:hAnsi="Arial" w:cs="Arial"/>
                <w:sz w:val="18"/>
                <w:szCs w:val="18"/>
              </w:rPr>
              <w:t>362.967,92</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98,69</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423</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Prijevozna sredstva</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137.825,68</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0,00</w:t>
            </w:r>
          </w:p>
        </w:tc>
        <w:tc>
          <w:tcPr>
            <w:tcW w:w="1418" w:type="dxa"/>
            <w:tcBorders>
              <w:top w:val="nil"/>
              <w:left w:val="nil"/>
              <w:bottom w:val="nil"/>
              <w:right w:val="nil"/>
            </w:tcBorders>
            <w:shd w:val="clear" w:color="auto" w:fill="auto"/>
            <w:noWrap/>
            <w:vAlign w:val="bottom"/>
          </w:tcPr>
          <w:p w:rsidR="00052FF8" w:rsidRPr="00546A01" w:rsidRDefault="008A40B5" w:rsidP="00052FF8">
            <w:pPr>
              <w:jc w:val="right"/>
              <w:rPr>
                <w:rFonts w:ascii="Arial" w:hAnsi="Arial" w:cs="Arial"/>
                <w:b/>
                <w:sz w:val="18"/>
                <w:szCs w:val="18"/>
              </w:rPr>
            </w:pPr>
            <w:r>
              <w:rPr>
                <w:rFonts w:ascii="Arial" w:hAnsi="Arial" w:cs="Arial"/>
                <w:b/>
                <w:sz w:val="18"/>
                <w:szCs w:val="18"/>
              </w:rPr>
              <w:t>0,00</w:t>
            </w:r>
          </w:p>
        </w:tc>
        <w:tc>
          <w:tcPr>
            <w:tcW w:w="851" w:type="dxa"/>
            <w:shd w:val="clear" w:color="auto" w:fill="auto"/>
            <w:vAlign w:val="bottom"/>
          </w:tcPr>
          <w:p w:rsidR="00052FF8" w:rsidRPr="00546A01" w:rsidRDefault="008F37AB" w:rsidP="00052FF8">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0,00</w:t>
            </w: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4231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Prijevozna sredstva u cestovnom prometu</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137.825,68</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Pr>
                <w:rFonts w:ascii="Arial" w:hAnsi="Arial" w:cs="Arial"/>
                <w:sz w:val="18"/>
                <w:szCs w:val="18"/>
              </w:rPr>
              <w:t>0,00</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0,00</w:t>
            </w:r>
          </w:p>
        </w:tc>
        <w:tc>
          <w:tcPr>
            <w:tcW w:w="851" w:type="dxa"/>
            <w:tcBorders>
              <w:top w:val="nil"/>
              <w:left w:val="nil"/>
              <w:bottom w:val="nil"/>
              <w:right w:val="nil"/>
            </w:tcBorders>
            <w:shd w:val="clear" w:color="auto" w:fill="auto"/>
            <w:vAlign w:val="bottom"/>
          </w:tcPr>
          <w:p w:rsidR="00052FF8" w:rsidRDefault="00052FF8" w:rsidP="00052FF8">
            <w:pPr>
              <w:jc w:val="right"/>
              <w:rPr>
                <w:rFonts w:ascii="Arial" w:hAnsi="Arial" w:cs="Arial"/>
                <w:sz w:val="18"/>
                <w:szCs w:val="18"/>
              </w:rPr>
            </w:pPr>
          </w:p>
        </w:tc>
      </w:tr>
      <w:tr w:rsidR="00052FF8" w:rsidRPr="005454F6" w:rsidTr="00642845">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424</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Knjige, umjetnička djela i ostale izložbene vrijednosti</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73.405,17</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76.600,00</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74.341,59</w:t>
            </w:r>
          </w:p>
        </w:tc>
        <w:tc>
          <w:tcPr>
            <w:tcW w:w="851" w:type="dxa"/>
            <w:shd w:val="clear" w:color="auto" w:fill="auto"/>
            <w:vAlign w:val="bottom"/>
          </w:tcPr>
          <w:p w:rsidR="00052FF8" w:rsidRPr="00546A01" w:rsidRDefault="008F37AB" w:rsidP="00052FF8">
            <w:pPr>
              <w:jc w:val="right"/>
              <w:rPr>
                <w:rFonts w:ascii="Arial" w:hAnsi="Arial" w:cs="Arial"/>
                <w:b/>
                <w:sz w:val="18"/>
                <w:szCs w:val="18"/>
              </w:rPr>
            </w:pPr>
            <w:r>
              <w:rPr>
                <w:rFonts w:ascii="Arial" w:hAnsi="Arial" w:cs="Arial"/>
                <w:b/>
                <w:sz w:val="18"/>
                <w:szCs w:val="18"/>
              </w:rPr>
              <w:t>101,28</w:t>
            </w:r>
          </w:p>
        </w:tc>
        <w:tc>
          <w:tcPr>
            <w:tcW w:w="851" w:type="dxa"/>
            <w:tcBorders>
              <w:top w:val="nil"/>
              <w:left w:val="nil"/>
              <w:bottom w:val="nil"/>
              <w:right w:val="nil"/>
            </w:tcBorders>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97,05</w:t>
            </w: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4241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Knjige</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73.405,17</w:t>
            </w:r>
          </w:p>
        </w:tc>
        <w:tc>
          <w:tcPr>
            <w:tcW w:w="1417"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74.341,59</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101,28</w:t>
            </w:r>
          </w:p>
        </w:tc>
        <w:tc>
          <w:tcPr>
            <w:tcW w:w="851" w:type="dxa"/>
            <w:shd w:val="clear" w:color="auto" w:fill="auto"/>
            <w:vAlign w:val="bottom"/>
          </w:tcPr>
          <w:p w:rsidR="00052FF8" w:rsidRPr="005454F6" w:rsidRDefault="00052FF8" w:rsidP="00052FF8">
            <w:pPr>
              <w:jc w:val="right"/>
              <w:rPr>
                <w:rFonts w:ascii="Arial" w:hAnsi="Arial" w:cs="Arial"/>
                <w:sz w:val="18"/>
                <w:szCs w:val="18"/>
              </w:rPr>
            </w:pP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426</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Nematerijalna proizvedena imovina</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977.110,00</w:t>
            </w:r>
          </w:p>
        </w:tc>
        <w:tc>
          <w:tcPr>
            <w:tcW w:w="1417"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1.431.500,00</w:t>
            </w:r>
          </w:p>
        </w:tc>
        <w:tc>
          <w:tcPr>
            <w:tcW w:w="1418" w:type="dxa"/>
            <w:tcBorders>
              <w:top w:val="nil"/>
              <w:left w:val="nil"/>
              <w:bottom w:val="nil"/>
              <w:right w:val="nil"/>
            </w:tcBorders>
            <w:shd w:val="clear" w:color="auto" w:fill="auto"/>
            <w:noWrap/>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683.866,25</w:t>
            </w:r>
          </w:p>
        </w:tc>
        <w:tc>
          <w:tcPr>
            <w:tcW w:w="851" w:type="dxa"/>
            <w:shd w:val="clear" w:color="auto" w:fill="auto"/>
            <w:vAlign w:val="bottom"/>
          </w:tcPr>
          <w:p w:rsidR="00052FF8" w:rsidRPr="00546A01" w:rsidRDefault="008F37AB" w:rsidP="00052FF8">
            <w:pPr>
              <w:jc w:val="right"/>
              <w:rPr>
                <w:rFonts w:ascii="Arial" w:hAnsi="Arial" w:cs="Arial"/>
                <w:b/>
                <w:sz w:val="18"/>
                <w:szCs w:val="18"/>
              </w:rPr>
            </w:pPr>
            <w:r>
              <w:rPr>
                <w:rFonts w:ascii="Arial" w:hAnsi="Arial" w:cs="Arial"/>
                <w:b/>
                <w:sz w:val="18"/>
                <w:szCs w:val="18"/>
              </w:rPr>
              <w:t>69,99</w:t>
            </w:r>
          </w:p>
        </w:tc>
        <w:tc>
          <w:tcPr>
            <w:tcW w:w="851" w:type="dxa"/>
            <w:shd w:val="clear" w:color="auto" w:fill="auto"/>
            <w:vAlign w:val="bottom"/>
          </w:tcPr>
          <w:p w:rsidR="00052FF8" w:rsidRPr="00546A01" w:rsidRDefault="00052FF8" w:rsidP="00052FF8">
            <w:pPr>
              <w:jc w:val="right"/>
              <w:rPr>
                <w:rFonts w:ascii="Arial" w:hAnsi="Arial" w:cs="Arial"/>
                <w:b/>
                <w:sz w:val="18"/>
                <w:szCs w:val="18"/>
              </w:rPr>
            </w:pPr>
            <w:r w:rsidRPr="00546A01">
              <w:rPr>
                <w:rFonts w:ascii="Arial" w:hAnsi="Arial" w:cs="Arial"/>
                <w:b/>
                <w:sz w:val="18"/>
                <w:szCs w:val="18"/>
              </w:rPr>
              <w:t>47,77</w:t>
            </w: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4261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Istraživanje rudnih bogatstava</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50.000,00</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160.000,00</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320,00</w:t>
            </w:r>
          </w:p>
        </w:tc>
        <w:tc>
          <w:tcPr>
            <w:tcW w:w="851" w:type="dxa"/>
            <w:shd w:val="clear" w:color="auto" w:fill="auto"/>
            <w:vAlign w:val="bottom"/>
          </w:tcPr>
          <w:p w:rsidR="00052FF8" w:rsidRPr="005454F6" w:rsidRDefault="00052FF8" w:rsidP="00052FF8">
            <w:pPr>
              <w:jc w:val="right"/>
              <w:rPr>
                <w:rFonts w:ascii="Arial" w:hAnsi="Arial" w:cs="Arial"/>
                <w:sz w:val="18"/>
                <w:szCs w:val="18"/>
              </w:rPr>
            </w:pP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4262</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Ulaganja u računalne programe</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46.812,50</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9.213,75</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19,69</w:t>
            </w:r>
          </w:p>
        </w:tc>
        <w:tc>
          <w:tcPr>
            <w:tcW w:w="851" w:type="dxa"/>
            <w:shd w:val="clear" w:color="auto" w:fill="auto"/>
            <w:vAlign w:val="bottom"/>
          </w:tcPr>
          <w:p w:rsidR="00052FF8" w:rsidRPr="005454F6" w:rsidRDefault="00052FF8" w:rsidP="00052FF8">
            <w:pPr>
              <w:jc w:val="right"/>
              <w:rPr>
                <w:rFonts w:ascii="Arial" w:hAnsi="Arial" w:cs="Arial"/>
                <w:sz w:val="18"/>
                <w:szCs w:val="18"/>
              </w:rPr>
            </w:pP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4263</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Umjetnička, literarna i znanstvena djela</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90.760,00</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232.340,00</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256,00</w:t>
            </w:r>
          </w:p>
        </w:tc>
        <w:tc>
          <w:tcPr>
            <w:tcW w:w="851" w:type="dxa"/>
            <w:shd w:val="clear" w:color="auto" w:fill="auto"/>
            <w:vAlign w:val="bottom"/>
          </w:tcPr>
          <w:p w:rsidR="00052FF8" w:rsidRPr="005454F6" w:rsidRDefault="00052FF8" w:rsidP="00052FF8">
            <w:pPr>
              <w:jc w:val="right"/>
              <w:rPr>
                <w:rFonts w:ascii="Arial" w:hAnsi="Arial" w:cs="Arial"/>
                <w:sz w:val="18"/>
                <w:szCs w:val="18"/>
              </w:rPr>
            </w:pP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4264</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Ostala nematerijalna proizvedena imovina</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789.537,50</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282.312,50</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35,76</w:t>
            </w:r>
          </w:p>
        </w:tc>
        <w:tc>
          <w:tcPr>
            <w:tcW w:w="851" w:type="dxa"/>
            <w:shd w:val="clear" w:color="auto" w:fill="auto"/>
            <w:vAlign w:val="bottom"/>
          </w:tcPr>
          <w:p w:rsidR="00052FF8" w:rsidRPr="005454F6" w:rsidRDefault="00052FF8" w:rsidP="00052FF8">
            <w:pPr>
              <w:jc w:val="right"/>
              <w:rPr>
                <w:rFonts w:ascii="Arial" w:hAnsi="Arial" w:cs="Arial"/>
                <w:sz w:val="18"/>
                <w:szCs w:val="18"/>
              </w:rPr>
            </w:pP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45</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Rashodi za dodatna ulaganja na nefinancijskoj imovini</w:t>
            </w:r>
          </w:p>
        </w:tc>
        <w:tc>
          <w:tcPr>
            <w:tcW w:w="1418" w:type="dxa"/>
            <w:tcBorders>
              <w:top w:val="nil"/>
              <w:left w:val="nil"/>
              <w:bottom w:val="nil"/>
              <w:right w:val="nil"/>
            </w:tcBorders>
            <w:shd w:val="clear" w:color="auto" w:fill="auto"/>
            <w:noWrap/>
            <w:vAlign w:val="bottom"/>
          </w:tcPr>
          <w:p w:rsidR="00052FF8" w:rsidRPr="003F3900" w:rsidRDefault="00052FF8" w:rsidP="00052FF8">
            <w:pPr>
              <w:jc w:val="right"/>
              <w:rPr>
                <w:rFonts w:ascii="Arial" w:hAnsi="Arial" w:cs="Arial"/>
                <w:b/>
                <w:sz w:val="18"/>
                <w:szCs w:val="18"/>
              </w:rPr>
            </w:pPr>
            <w:r w:rsidRPr="003F3900">
              <w:rPr>
                <w:rFonts w:ascii="Arial" w:hAnsi="Arial" w:cs="Arial"/>
                <w:b/>
                <w:sz w:val="18"/>
                <w:szCs w:val="18"/>
              </w:rPr>
              <w:t>2.075.854,49</w:t>
            </w:r>
          </w:p>
        </w:tc>
        <w:tc>
          <w:tcPr>
            <w:tcW w:w="1417" w:type="dxa"/>
            <w:tcBorders>
              <w:top w:val="nil"/>
              <w:left w:val="nil"/>
              <w:bottom w:val="nil"/>
              <w:right w:val="nil"/>
            </w:tcBorders>
            <w:shd w:val="clear" w:color="auto" w:fill="auto"/>
            <w:noWrap/>
            <w:vAlign w:val="bottom"/>
          </w:tcPr>
          <w:p w:rsidR="00052FF8" w:rsidRPr="003F3900" w:rsidRDefault="00052FF8" w:rsidP="00052FF8">
            <w:pPr>
              <w:jc w:val="right"/>
              <w:rPr>
                <w:rFonts w:ascii="Arial" w:hAnsi="Arial" w:cs="Arial"/>
                <w:b/>
                <w:sz w:val="18"/>
                <w:szCs w:val="18"/>
              </w:rPr>
            </w:pPr>
            <w:r w:rsidRPr="003F3900">
              <w:rPr>
                <w:rFonts w:ascii="Arial" w:hAnsi="Arial" w:cs="Arial"/>
                <w:b/>
                <w:sz w:val="18"/>
                <w:szCs w:val="18"/>
              </w:rPr>
              <w:t>473.000,00</w:t>
            </w:r>
          </w:p>
        </w:tc>
        <w:tc>
          <w:tcPr>
            <w:tcW w:w="1418" w:type="dxa"/>
            <w:tcBorders>
              <w:top w:val="nil"/>
              <w:left w:val="nil"/>
              <w:bottom w:val="nil"/>
              <w:right w:val="nil"/>
            </w:tcBorders>
            <w:shd w:val="clear" w:color="auto" w:fill="auto"/>
            <w:noWrap/>
            <w:vAlign w:val="bottom"/>
          </w:tcPr>
          <w:p w:rsidR="00052FF8" w:rsidRPr="003F3900" w:rsidRDefault="00052FF8" w:rsidP="00052FF8">
            <w:pPr>
              <w:jc w:val="right"/>
              <w:rPr>
                <w:rFonts w:ascii="Arial" w:hAnsi="Arial" w:cs="Arial"/>
                <w:b/>
                <w:sz w:val="18"/>
                <w:szCs w:val="18"/>
              </w:rPr>
            </w:pPr>
            <w:r w:rsidRPr="003F3900">
              <w:rPr>
                <w:rFonts w:ascii="Arial" w:hAnsi="Arial" w:cs="Arial"/>
                <w:b/>
                <w:sz w:val="18"/>
                <w:szCs w:val="18"/>
              </w:rPr>
              <w:t>176.473,88</w:t>
            </w:r>
          </w:p>
        </w:tc>
        <w:tc>
          <w:tcPr>
            <w:tcW w:w="851" w:type="dxa"/>
            <w:shd w:val="clear" w:color="auto" w:fill="auto"/>
            <w:vAlign w:val="bottom"/>
          </w:tcPr>
          <w:p w:rsidR="00052FF8" w:rsidRPr="003F3900" w:rsidRDefault="008F37AB" w:rsidP="00052FF8">
            <w:pPr>
              <w:jc w:val="right"/>
              <w:rPr>
                <w:rFonts w:ascii="Arial" w:hAnsi="Arial" w:cs="Arial"/>
                <w:b/>
                <w:sz w:val="18"/>
                <w:szCs w:val="18"/>
              </w:rPr>
            </w:pPr>
            <w:r>
              <w:rPr>
                <w:rFonts w:ascii="Arial" w:hAnsi="Arial" w:cs="Arial"/>
                <w:b/>
                <w:sz w:val="18"/>
                <w:szCs w:val="18"/>
              </w:rPr>
              <w:t>8,51</w:t>
            </w:r>
          </w:p>
        </w:tc>
        <w:tc>
          <w:tcPr>
            <w:tcW w:w="851" w:type="dxa"/>
            <w:shd w:val="clear" w:color="auto" w:fill="auto"/>
            <w:vAlign w:val="bottom"/>
          </w:tcPr>
          <w:p w:rsidR="00052FF8" w:rsidRPr="003F3900" w:rsidRDefault="00052FF8" w:rsidP="00052FF8">
            <w:pPr>
              <w:jc w:val="right"/>
              <w:rPr>
                <w:rFonts w:ascii="Arial" w:hAnsi="Arial" w:cs="Arial"/>
                <w:b/>
                <w:sz w:val="18"/>
                <w:szCs w:val="18"/>
              </w:rPr>
            </w:pPr>
            <w:r w:rsidRPr="003F3900">
              <w:rPr>
                <w:rFonts w:ascii="Arial" w:hAnsi="Arial" w:cs="Arial"/>
                <w:b/>
                <w:sz w:val="18"/>
                <w:szCs w:val="18"/>
              </w:rPr>
              <w:t>37,31</w:t>
            </w: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b/>
                <w:sz w:val="18"/>
                <w:szCs w:val="18"/>
              </w:rPr>
            </w:pPr>
            <w:r w:rsidRPr="005454F6">
              <w:rPr>
                <w:rFonts w:ascii="Arial" w:hAnsi="Arial" w:cs="Arial"/>
                <w:b/>
                <w:sz w:val="18"/>
                <w:szCs w:val="18"/>
              </w:rPr>
              <w:t>451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b/>
                <w:sz w:val="18"/>
                <w:szCs w:val="18"/>
              </w:rPr>
            </w:pPr>
            <w:r w:rsidRPr="005454F6">
              <w:rPr>
                <w:rFonts w:ascii="Arial" w:hAnsi="Arial" w:cs="Arial"/>
                <w:b/>
                <w:sz w:val="18"/>
                <w:szCs w:val="18"/>
              </w:rPr>
              <w:t>Dodatna ulaganja na građevinskim objektima</w:t>
            </w:r>
          </w:p>
        </w:tc>
        <w:tc>
          <w:tcPr>
            <w:tcW w:w="1418" w:type="dxa"/>
            <w:tcBorders>
              <w:top w:val="nil"/>
              <w:left w:val="nil"/>
              <w:bottom w:val="nil"/>
              <w:right w:val="nil"/>
            </w:tcBorders>
            <w:shd w:val="clear" w:color="auto" w:fill="auto"/>
            <w:noWrap/>
            <w:vAlign w:val="bottom"/>
          </w:tcPr>
          <w:p w:rsidR="00052FF8" w:rsidRPr="003F3900" w:rsidRDefault="00052FF8" w:rsidP="00052FF8">
            <w:pPr>
              <w:jc w:val="right"/>
              <w:rPr>
                <w:rFonts w:ascii="Arial" w:hAnsi="Arial" w:cs="Arial"/>
                <w:b/>
                <w:sz w:val="18"/>
                <w:szCs w:val="18"/>
              </w:rPr>
            </w:pPr>
            <w:r w:rsidRPr="003F3900">
              <w:rPr>
                <w:rFonts w:ascii="Arial" w:hAnsi="Arial" w:cs="Arial"/>
                <w:b/>
                <w:sz w:val="18"/>
                <w:szCs w:val="18"/>
              </w:rPr>
              <w:t>2.075.854,49</w:t>
            </w:r>
          </w:p>
        </w:tc>
        <w:tc>
          <w:tcPr>
            <w:tcW w:w="1417" w:type="dxa"/>
            <w:tcBorders>
              <w:top w:val="nil"/>
              <w:left w:val="nil"/>
              <w:bottom w:val="nil"/>
              <w:right w:val="nil"/>
            </w:tcBorders>
            <w:shd w:val="clear" w:color="auto" w:fill="auto"/>
            <w:noWrap/>
            <w:vAlign w:val="bottom"/>
          </w:tcPr>
          <w:p w:rsidR="00052FF8" w:rsidRPr="003F3900" w:rsidRDefault="00052FF8" w:rsidP="00052FF8">
            <w:pPr>
              <w:jc w:val="right"/>
              <w:rPr>
                <w:rFonts w:ascii="Arial" w:hAnsi="Arial" w:cs="Arial"/>
                <w:b/>
                <w:sz w:val="18"/>
                <w:szCs w:val="18"/>
              </w:rPr>
            </w:pPr>
            <w:r w:rsidRPr="003F3900">
              <w:rPr>
                <w:rFonts w:ascii="Arial" w:hAnsi="Arial" w:cs="Arial"/>
                <w:b/>
                <w:sz w:val="18"/>
                <w:szCs w:val="18"/>
              </w:rPr>
              <w:t>473.000,00</w:t>
            </w:r>
          </w:p>
        </w:tc>
        <w:tc>
          <w:tcPr>
            <w:tcW w:w="1418" w:type="dxa"/>
            <w:tcBorders>
              <w:top w:val="nil"/>
              <w:left w:val="nil"/>
              <w:bottom w:val="nil"/>
              <w:right w:val="nil"/>
            </w:tcBorders>
            <w:shd w:val="clear" w:color="auto" w:fill="auto"/>
            <w:noWrap/>
            <w:vAlign w:val="bottom"/>
          </w:tcPr>
          <w:p w:rsidR="00052FF8" w:rsidRPr="003F3900" w:rsidRDefault="00052FF8" w:rsidP="00052FF8">
            <w:pPr>
              <w:jc w:val="right"/>
              <w:rPr>
                <w:rFonts w:ascii="Arial" w:hAnsi="Arial" w:cs="Arial"/>
                <w:b/>
                <w:sz w:val="18"/>
                <w:szCs w:val="18"/>
              </w:rPr>
            </w:pPr>
            <w:r w:rsidRPr="003F3900">
              <w:rPr>
                <w:rFonts w:ascii="Arial" w:hAnsi="Arial" w:cs="Arial"/>
                <w:b/>
                <w:sz w:val="18"/>
                <w:szCs w:val="18"/>
              </w:rPr>
              <w:t>176.473,88</w:t>
            </w:r>
          </w:p>
        </w:tc>
        <w:tc>
          <w:tcPr>
            <w:tcW w:w="851" w:type="dxa"/>
            <w:shd w:val="clear" w:color="auto" w:fill="auto"/>
            <w:vAlign w:val="bottom"/>
          </w:tcPr>
          <w:p w:rsidR="00052FF8" w:rsidRPr="003F3900" w:rsidRDefault="008F37AB" w:rsidP="00052FF8">
            <w:pPr>
              <w:jc w:val="right"/>
              <w:rPr>
                <w:rFonts w:ascii="Arial" w:hAnsi="Arial" w:cs="Arial"/>
                <w:b/>
                <w:sz w:val="18"/>
                <w:szCs w:val="18"/>
              </w:rPr>
            </w:pPr>
            <w:r>
              <w:rPr>
                <w:rFonts w:ascii="Arial" w:hAnsi="Arial" w:cs="Arial"/>
                <w:b/>
                <w:sz w:val="18"/>
                <w:szCs w:val="18"/>
              </w:rPr>
              <w:t>8,51</w:t>
            </w:r>
          </w:p>
        </w:tc>
        <w:tc>
          <w:tcPr>
            <w:tcW w:w="851" w:type="dxa"/>
            <w:shd w:val="clear" w:color="auto" w:fill="auto"/>
            <w:vAlign w:val="bottom"/>
          </w:tcPr>
          <w:p w:rsidR="00052FF8" w:rsidRPr="003F3900" w:rsidRDefault="00052FF8" w:rsidP="00052FF8">
            <w:pPr>
              <w:jc w:val="right"/>
              <w:rPr>
                <w:rFonts w:ascii="Arial" w:hAnsi="Arial" w:cs="Arial"/>
                <w:b/>
                <w:sz w:val="18"/>
                <w:szCs w:val="18"/>
              </w:rPr>
            </w:pPr>
            <w:r w:rsidRPr="003F3900">
              <w:rPr>
                <w:rFonts w:ascii="Arial" w:hAnsi="Arial" w:cs="Arial"/>
                <w:b/>
                <w:sz w:val="18"/>
                <w:szCs w:val="18"/>
              </w:rPr>
              <w:t>34,31</w:t>
            </w:r>
          </w:p>
        </w:tc>
      </w:tr>
      <w:tr w:rsidR="00052FF8" w:rsidRPr="005454F6" w:rsidTr="005454F6">
        <w:tblPrEx>
          <w:tblCellMar>
            <w:left w:w="108" w:type="dxa"/>
            <w:right w:w="108" w:type="dxa"/>
          </w:tblCellMar>
          <w:tblLook w:val="04A0" w:firstRow="1" w:lastRow="0" w:firstColumn="1" w:lastColumn="0" w:noHBand="0" w:noVBand="1"/>
        </w:tblPrEx>
        <w:trPr>
          <w:trHeight w:val="264"/>
        </w:trPr>
        <w:tc>
          <w:tcPr>
            <w:tcW w:w="942" w:type="dxa"/>
            <w:tcBorders>
              <w:top w:val="nil"/>
              <w:left w:val="nil"/>
              <w:bottom w:val="nil"/>
              <w:right w:val="nil"/>
            </w:tcBorders>
            <w:shd w:val="clear" w:color="auto" w:fill="auto"/>
            <w:noWrap/>
          </w:tcPr>
          <w:p w:rsidR="00052FF8" w:rsidRPr="005454F6" w:rsidRDefault="00052FF8" w:rsidP="00052FF8">
            <w:pPr>
              <w:rPr>
                <w:rFonts w:ascii="Arial" w:hAnsi="Arial" w:cs="Arial"/>
                <w:sz w:val="18"/>
                <w:szCs w:val="18"/>
              </w:rPr>
            </w:pPr>
            <w:r w:rsidRPr="005454F6">
              <w:rPr>
                <w:rFonts w:ascii="Arial" w:hAnsi="Arial" w:cs="Arial"/>
                <w:sz w:val="18"/>
                <w:szCs w:val="18"/>
              </w:rPr>
              <w:t>4511</w:t>
            </w:r>
          </w:p>
        </w:tc>
        <w:tc>
          <w:tcPr>
            <w:tcW w:w="2743" w:type="dxa"/>
            <w:gridSpan w:val="2"/>
            <w:tcBorders>
              <w:top w:val="nil"/>
              <w:left w:val="nil"/>
              <w:bottom w:val="nil"/>
              <w:right w:val="nil"/>
            </w:tcBorders>
            <w:shd w:val="clear" w:color="auto" w:fill="auto"/>
            <w:noWrap/>
            <w:vAlign w:val="bottom"/>
          </w:tcPr>
          <w:p w:rsidR="00052FF8" w:rsidRPr="005454F6" w:rsidRDefault="00052FF8" w:rsidP="00052FF8">
            <w:pPr>
              <w:rPr>
                <w:rFonts w:ascii="Arial" w:hAnsi="Arial" w:cs="Arial"/>
                <w:sz w:val="18"/>
                <w:szCs w:val="18"/>
              </w:rPr>
            </w:pPr>
            <w:r w:rsidRPr="005454F6">
              <w:rPr>
                <w:rFonts w:ascii="Arial" w:hAnsi="Arial" w:cs="Arial"/>
                <w:sz w:val="18"/>
                <w:szCs w:val="18"/>
              </w:rPr>
              <w:t>Dodatna ulaganja na građevinskim objektima</w:t>
            </w:r>
          </w:p>
        </w:tc>
        <w:tc>
          <w:tcPr>
            <w:tcW w:w="1418" w:type="dxa"/>
            <w:tcBorders>
              <w:top w:val="nil"/>
              <w:left w:val="nil"/>
              <w:bottom w:val="nil"/>
              <w:right w:val="nil"/>
            </w:tcBorders>
            <w:shd w:val="clear" w:color="auto" w:fill="auto"/>
            <w:noWrap/>
            <w:vAlign w:val="bottom"/>
          </w:tcPr>
          <w:p w:rsidR="00052FF8" w:rsidRPr="005454F6" w:rsidRDefault="00052FF8" w:rsidP="00052FF8">
            <w:pPr>
              <w:jc w:val="right"/>
              <w:rPr>
                <w:rFonts w:ascii="Arial" w:hAnsi="Arial" w:cs="Arial"/>
                <w:sz w:val="18"/>
                <w:szCs w:val="18"/>
              </w:rPr>
            </w:pPr>
            <w:r w:rsidRPr="005454F6">
              <w:rPr>
                <w:rFonts w:ascii="Arial" w:hAnsi="Arial" w:cs="Arial"/>
                <w:sz w:val="18"/>
                <w:szCs w:val="18"/>
              </w:rPr>
              <w:t>2.075.854,49</w:t>
            </w:r>
          </w:p>
        </w:tc>
        <w:tc>
          <w:tcPr>
            <w:tcW w:w="1417"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p>
        </w:tc>
        <w:tc>
          <w:tcPr>
            <w:tcW w:w="1418" w:type="dxa"/>
            <w:tcBorders>
              <w:top w:val="nil"/>
              <w:left w:val="nil"/>
              <w:bottom w:val="nil"/>
              <w:right w:val="nil"/>
            </w:tcBorders>
            <w:shd w:val="clear" w:color="auto" w:fill="auto"/>
            <w:noWrap/>
            <w:vAlign w:val="bottom"/>
          </w:tcPr>
          <w:p w:rsidR="00052FF8" w:rsidRDefault="00052FF8" w:rsidP="00052FF8">
            <w:pPr>
              <w:jc w:val="right"/>
              <w:rPr>
                <w:rFonts w:ascii="Arial" w:hAnsi="Arial" w:cs="Arial"/>
                <w:sz w:val="18"/>
                <w:szCs w:val="18"/>
              </w:rPr>
            </w:pPr>
            <w:r>
              <w:rPr>
                <w:rFonts w:ascii="Arial" w:hAnsi="Arial" w:cs="Arial"/>
                <w:sz w:val="18"/>
                <w:szCs w:val="18"/>
              </w:rPr>
              <w:t>176.473,88</w:t>
            </w:r>
          </w:p>
        </w:tc>
        <w:tc>
          <w:tcPr>
            <w:tcW w:w="851" w:type="dxa"/>
            <w:shd w:val="clear" w:color="auto" w:fill="auto"/>
            <w:vAlign w:val="bottom"/>
          </w:tcPr>
          <w:p w:rsidR="00052FF8" w:rsidRPr="005454F6" w:rsidRDefault="008F37AB" w:rsidP="00052FF8">
            <w:pPr>
              <w:jc w:val="right"/>
              <w:rPr>
                <w:rFonts w:ascii="Arial" w:hAnsi="Arial" w:cs="Arial"/>
                <w:sz w:val="18"/>
                <w:szCs w:val="18"/>
              </w:rPr>
            </w:pPr>
            <w:r>
              <w:rPr>
                <w:rFonts w:ascii="Arial" w:hAnsi="Arial" w:cs="Arial"/>
                <w:sz w:val="18"/>
                <w:szCs w:val="18"/>
              </w:rPr>
              <w:t>8,51</w:t>
            </w:r>
          </w:p>
        </w:tc>
        <w:tc>
          <w:tcPr>
            <w:tcW w:w="851" w:type="dxa"/>
            <w:shd w:val="clear" w:color="auto" w:fill="auto"/>
            <w:vAlign w:val="bottom"/>
          </w:tcPr>
          <w:p w:rsidR="00052FF8" w:rsidRPr="005454F6" w:rsidRDefault="00052FF8" w:rsidP="00052FF8">
            <w:pPr>
              <w:jc w:val="right"/>
              <w:rPr>
                <w:rFonts w:ascii="Arial" w:hAnsi="Arial" w:cs="Arial"/>
                <w:sz w:val="18"/>
                <w:szCs w:val="18"/>
              </w:rPr>
            </w:pPr>
          </w:p>
        </w:tc>
      </w:tr>
    </w:tbl>
    <w:p w:rsidR="00A264C9" w:rsidRDefault="00A264C9"/>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p w:rsidR="005C7D87" w:rsidRDefault="005C7D87" w:rsidP="005C7D87">
      <w:pPr>
        <w:jc w:val="both"/>
      </w:pPr>
      <w:r>
        <w:lastRenderedPageBreak/>
        <w:t xml:space="preserve">     Prihodi i rashodi prema izvorima financiranje utvrđeni u Računu prihoda i rashoda ostvareni su u 2018. godini kako slijedi:</w:t>
      </w:r>
    </w:p>
    <w:p w:rsidR="005C7D87" w:rsidRDefault="005C7D87" w:rsidP="005C7D87"/>
    <w:tbl>
      <w:tblPr>
        <w:tblW w:w="10913" w:type="dxa"/>
        <w:tblInd w:w="-284" w:type="dxa"/>
        <w:tblLayout w:type="fixed"/>
        <w:tblCellMar>
          <w:left w:w="30" w:type="dxa"/>
          <w:right w:w="30" w:type="dxa"/>
        </w:tblCellMar>
        <w:tblLook w:val="0000" w:firstRow="0" w:lastRow="0" w:firstColumn="0" w:lastColumn="0" w:noHBand="0" w:noVBand="0"/>
      </w:tblPr>
      <w:tblGrid>
        <w:gridCol w:w="851"/>
        <w:gridCol w:w="2835"/>
        <w:gridCol w:w="1418"/>
        <w:gridCol w:w="1417"/>
        <w:gridCol w:w="1418"/>
        <w:gridCol w:w="851"/>
        <w:gridCol w:w="850"/>
        <w:gridCol w:w="989"/>
        <w:gridCol w:w="141"/>
        <w:gridCol w:w="143"/>
      </w:tblGrid>
      <w:tr w:rsidR="005C7D87" w:rsidRPr="00CE7456" w:rsidTr="005C7D87">
        <w:trPr>
          <w:gridAfter w:val="3"/>
          <w:wAfter w:w="1273" w:type="dxa"/>
          <w:trHeight w:val="211"/>
        </w:trPr>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5" w:type="dxa"/>
            <w:tcBorders>
              <w:top w:val="nil"/>
              <w:left w:val="nil"/>
              <w:bottom w:val="nil"/>
              <w:right w:val="nil"/>
            </w:tcBorders>
            <w:shd w:val="solid" w:color="C0C0C0" w:fill="auto"/>
          </w:tcPr>
          <w:p w:rsidR="005C7D87"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računa prihoda </w:t>
            </w:r>
          </w:p>
          <w:p w:rsidR="005C7D87" w:rsidRPr="00CE7456" w:rsidRDefault="005C7D87" w:rsidP="005C7D87">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I rashoda</w:t>
            </w:r>
          </w:p>
        </w:tc>
        <w:tc>
          <w:tcPr>
            <w:tcW w:w="1418"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17"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50"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5C7D87" w:rsidRPr="00CE7456" w:rsidTr="005C7D87">
        <w:trPr>
          <w:gridAfter w:val="3"/>
          <w:wAfter w:w="1273" w:type="dxa"/>
          <w:trHeight w:val="211"/>
        </w:trPr>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rPr>
                <w:rFonts w:ascii="Arial" w:hAnsi="Arial" w:cs="Arial"/>
                <w:b/>
                <w:bCs/>
                <w:color w:val="000000"/>
                <w:sz w:val="18"/>
                <w:szCs w:val="18"/>
              </w:rPr>
            </w:pPr>
          </w:p>
        </w:tc>
        <w:tc>
          <w:tcPr>
            <w:tcW w:w="2835"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Pr>
                <w:rFonts w:ascii="Arial" w:hAnsi="Arial" w:cs="Arial"/>
                <w:b/>
                <w:bCs/>
                <w:color w:val="000000"/>
                <w:sz w:val="18"/>
                <w:szCs w:val="18"/>
              </w:rPr>
              <w:t>7</w:t>
            </w:r>
            <w:r w:rsidRPr="00CE7456">
              <w:rPr>
                <w:rFonts w:ascii="Arial" w:hAnsi="Arial" w:cs="Arial"/>
                <w:b/>
                <w:bCs/>
                <w:color w:val="000000"/>
                <w:sz w:val="18"/>
                <w:szCs w:val="18"/>
              </w:rPr>
              <w:t>.(1)</w:t>
            </w:r>
          </w:p>
        </w:tc>
        <w:tc>
          <w:tcPr>
            <w:tcW w:w="1417"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Pr>
                <w:rFonts w:ascii="Arial" w:hAnsi="Arial" w:cs="Arial"/>
                <w:b/>
                <w:bCs/>
                <w:color w:val="000000"/>
                <w:sz w:val="18"/>
                <w:szCs w:val="18"/>
              </w:rPr>
              <w:t>8</w:t>
            </w:r>
            <w:r w:rsidRPr="00CE745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Pr>
                <w:rFonts w:ascii="Arial" w:hAnsi="Arial" w:cs="Arial"/>
                <w:b/>
                <w:bCs/>
                <w:color w:val="000000"/>
                <w:sz w:val="18"/>
                <w:szCs w:val="18"/>
              </w:rPr>
              <w:t>8</w:t>
            </w:r>
            <w:r w:rsidRPr="00CE745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50" w:type="dxa"/>
            <w:tcBorders>
              <w:top w:val="nil"/>
              <w:left w:val="nil"/>
              <w:bottom w:val="nil"/>
              <w:right w:val="nil"/>
            </w:tcBorders>
            <w:shd w:val="solid" w:color="C0C0C0" w:fill="auto"/>
          </w:tcPr>
          <w:p w:rsidR="005C7D87" w:rsidRPr="00CE7456" w:rsidRDefault="005C7D87" w:rsidP="005C7D8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5C7D87" w:rsidRPr="00A04BDE" w:rsidTr="005C7D87">
        <w:tblPrEx>
          <w:tblCellMar>
            <w:left w:w="0" w:type="dxa"/>
            <w:right w:w="0" w:type="dxa"/>
          </w:tblCellMar>
        </w:tblPrEx>
        <w:tc>
          <w:tcPr>
            <w:tcW w:w="10629" w:type="dxa"/>
            <w:gridSpan w:val="8"/>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346"/>
            </w:tblGrid>
            <w:tr w:rsidR="005C7D87" w:rsidRPr="00A04BDE" w:rsidTr="005C7D87">
              <w:trPr>
                <w:trHeight w:val="8220"/>
              </w:trPr>
              <w:tc>
                <w:tcPr>
                  <w:tcW w:w="10346"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346"/>
                  </w:tblGrid>
                  <w:tr w:rsidR="005C7D87" w:rsidRPr="00A04BDE" w:rsidTr="005C7D87">
                    <w:trPr>
                      <w:trHeight w:val="8220"/>
                    </w:trPr>
                    <w:tc>
                      <w:tcPr>
                        <w:tcW w:w="10346"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851"/>
                          <w:gridCol w:w="2835"/>
                          <w:gridCol w:w="1418"/>
                          <w:gridCol w:w="1417"/>
                          <w:gridCol w:w="1418"/>
                          <w:gridCol w:w="850"/>
                          <w:gridCol w:w="851"/>
                        </w:tblGrid>
                        <w:tr w:rsidR="005C7D87" w:rsidRPr="00A04BDE" w:rsidTr="005C7D87">
                          <w:trPr>
                            <w:trHeight w:val="226"/>
                          </w:trPr>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  </w:t>
                              </w:r>
                            </w:p>
                          </w:tc>
                          <w:tc>
                            <w:tcPr>
                              <w:tcW w:w="2835"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SVEUKUPNO PRIHODI</w:t>
                              </w:r>
                            </w:p>
                          </w:tc>
                          <w:tc>
                            <w:tcPr>
                              <w:tcW w:w="1418" w:type="dxa"/>
                              <w:tcBorders>
                                <w:top w:val="nil"/>
                                <w:left w:val="nil"/>
                                <w:bottom w:val="nil"/>
                                <w:right w:val="nil"/>
                              </w:tcBorders>
                              <w:shd w:val="clear" w:color="auto" w:fill="696969"/>
                              <w:vAlign w:val="center"/>
                            </w:tcPr>
                            <w:p w:rsidR="005C7D87" w:rsidRPr="00A04BDE" w:rsidRDefault="005C7D87" w:rsidP="005C7D87">
                              <w:pPr>
                                <w:jc w:val="right"/>
                                <w:rPr>
                                  <w:rFonts w:ascii="Arial" w:eastAsia="Arial" w:hAnsi="Arial"/>
                                  <w:b/>
                                  <w:color w:val="FFFFFF"/>
                                  <w:sz w:val="18"/>
                                  <w:szCs w:val="20"/>
                                </w:rPr>
                              </w:pPr>
                              <w:r>
                                <w:rPr>
                                  <w:rFonts w:ascii="Arial" w:eastAsia="Arial" w:hAnsi="Arial"/>
                                  <w:b/>
                                  <w:color w:val="FFFFFF"/>
                                  <w:sz w:val="18"/>
                                  <w:szCs w:val="20"/>
                                </w:rPr>
                                <w:t>24.105.072,27</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724A34" w:rsidP="00724A34">
                              <w:pPr>
                                <w:jc w:val="right"/>
                                <w:rPr>
                                  <w:sz w:val="20"/>
                                  <w:szCs w:val="20"/>
                                </w:rPr>
                              </w:pPr>
                              <w:r>
                                <w:rPr>
                                  <w:rFonts w:ascii="Arial" w:eastAsia="Arial" w:hAnsi="Arial"/>
                                  <w:b/>
                                  <w:color w:val="FFFFFF"/>
                                  <w:sz w:val="18"/>
                                  <w:szCs w:val="20"/>
                                </w:rPr>
                                <w:t>31.805.800,00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5C7D87" w:rsidRPr="00277DEC" w:rsidRDefault="00DF62E8" w:rsidP="00DF62E8">
                              <w:pPr>
                                <w:jc w:val="right"/>
                                <w:rPr>
                                  <w:rFonts w:ascii="Arial" w:hAnsi="Arial" w:cs="Arial"/>
                                  <w:sz w:val="18"/>
                                  <w:szCs w:val="18"/>
                                </w:rPr>
                              </w:pPr>
                              <w:r w:rsidRPr="00277DEC">
                                <w:rPr>
                                  <w:rFonts w:ascii="Arial" w:eastAsia="Arial" w:hAnsi="Arial" w:cs="Arial"/>
                                  <w:b/>
                                  <w:color w:val="FFFFFF"/>
                                  <w:sz w:val="18"/>
                                  <w:szCs w:val="18"/>
                                </w:rPr>
                                <w:t>28.815.028,26</w:t>
                              </w:r>
                            </w:p>
                          </w:tc>
                          <w:tc>
                            <w:tcPr>
                              <w:tcW w:w="850" w:type="dxa"/>
                              <w:tcBorders>
                                <w:top w:val="nil"/>
                                <w:left w:val="nil"/>
                                <w:bottom w:val="nil"/>
                                <w:right w:val="nil"/>
                              </w:tcBorders>
                              <w:shd w:val="clear" w:color="auto" w:fill="696969"/>
                              <w:vAlign w:val="center"/>
                            </w:tcPr>
                            <w:p w:rsidR="005C7D87" w:rsidRPr="00A04BDE" w:rsidRDefault="00DF62E8" w:rsidP="00DF62E8">
                              <w:pPr>
                                <w:jc w:val="right"/>
                                <w:rPr>
                                  <w:rFonts w:ascii="Arial" w:eastAsia="Arial" w:hAnsi="Arial"/>
                                  <w:b/>
                                  <w:color w:val="FFFFFF"/>
                                  <w:sz w:val="18"/>
                                  <w:szCs w:val="20"/>
                                </w:rPr>
                              </w:pPr>
                              <w:r>
                                <w:rPr>
                                  <w:rFonts w:ascii="Arial" w:eastAsia="Arial" w:hAnsi="Arial"/>
                                  <w:b/>
                                  <w:color w:val="FFFFFF"/>
                                  <w:sz w:val="18"/>
                                  <w:szCs w:val="20"/>
                                </w:rPr>
                                <w:t>119,54</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277DEC" w:rsidRDefault="00DF62E8" w:rsidP="00DF62E8">
                              <w:pPr>
                                <w:jc w:val="right"/>
                                <w:rPr>
                                  <w:rFonts w:ascii="Arial" w:hAnsi="Arial" w:cs="Arial"/>
                                  <w:sz w:val="18"/>
                                  <w:szCs w:val="18"/>
                                </w:rPr>
                              </w:pPr>
                              <w:r w:rsidRPr="00277DEC">
                                <w:rPr>
                                  <w:rFonts w:ascii="Arial" w:eastAsia="Arial" w:hAnsi="Arial" w:cs="Arial"/>
                                  <w:b/>
                                  <w:color w:val="FFFFFF"/>
                                  <w:sz w:val="18"/>
                                  <w:szCs w:val="18"/>
                                </w:rPr>
                                <w:t>90,60</w:t>
                              </w:r>
                            </w:p>
                          </w:tc>
                        </w:tr>
                        <w:tr w:rsidR="005C7D87"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1.</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EDE01"/>
                              <w:vAlign w:val="center"/>
                            </w:tcPr>
                            <w:p w:rsidR="005C7D87" w:rsidRPr="00A04BDE" w:rsidRDefault="005C7D87" w:rsidP="005C7D87">
                              <w:pPr>
                                <w:jc w:val="right"/>
                                <w:rPr>
                                  <w:rFonts w:ascii="Arial" w:hAnsi="Arial" w:cs="Arial"/>
                                  <w:b/>
                                  <w:sz w:val="18"/>
                                  <w:szCs w:val="18"/>
                                </w:rPr>
                              </w:pPr>
                              <w:r w:rsidRPr="00A04BDE">
                                <w:rPr>
                                  <w:rFonts w:ascii="Arial" w:hAnsi="Arial" w:cs="Arial"/>
                                  <w:b/>
                                  <w:sz w:val="18"/>
                                  <w:szCs w:val="18"/>
                                </w:rPr>
                                <w:t>15.307.559,89</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4F3C9F" w:rsidRDefault="005C7D87" w:rsidP="005C7D87">
                              <w:pPr>
                                <w:jc w:val="right"/>
                                <w:rPr>
                                  <w:rFonts w:ascii="Arial" w:hAnsi="Arial" w:cs="Arial"/>
                                  <w:b/>
                                  <w:sz w:val="18"/>
                                  <w:szCs w:val="18"/>
                                </w:rPr>
                              </w:pPr>
                              <w:r w:rsidRPr="004F3C9F">
                                <w:rPr>
                                  <w:rFonts w:ascii="Arial" w:hAnsi="Arial" w:cs="Arial"/>
                                  <w:b/>
                                  <w:sz w:val="18"/>
                                  <w:szCs w:val="18"/>
                                </w:rPr>
                                <w:t>20.902.500,00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77DEC" w:rsidRDefault="004F3C9F" w:rsidP="005C7D87">
                              <w:pPr>
                                <w:jc w:val="right"/>
                                <w:rPr>
                                  <w:rFonts w:ascii="Arial" w:hAnsi="Arial" w:cs="Arial"/>
                                  <w:b/>
                                  <w:sz w:val="18"/>
                                  <w:szCs w:val="18"/>
                                </w:rPr>
                              </w:pPr>
                              <w:r w:rsidRPr="00277DEC">
                                <w:rPr>
                                  <w:rFonts w:ascii="Arial" w:hAnsi="Arial" w:cs="Arial"/>
                                  <w:b/>
                                  <w:sz w:val="18"/>
                                  <w:szCs w:val="18"/>
                                </w:rPr>
                                <w:t>17.647.654,01</w:t>
                              </w:r>
                            </w:p>
                          </w:tc>
                          <w:tc>
                            <w:tcPr>
                              <w:tcW w:w="850" w:type="dxa"/>
                              <w:tcBorders>
                                <w:top w:val="nil"/>
                                <w:left w:val="nil"/>
                                <w:bottom w:val="nil"/>
                                <w:right w:val="nil"/>
                              </w:tcBorders>
                              <w:shd w:val="clear" w:color="auto" w:fill="FEDE01"/>
                              <w:vAlign w:val="center"/>
                            </w:tcPr>
                            <w:p w:rsidR="005C7D87" w:rsidRPr="00A04BDE" w:rsidRDefault="00277DEC" w:rsidP="005C7D87">
                              <w:pPr>
                                <w:jc w:val="right"/>
                                <w:rPr>
                                  <w:rFonts w:ascii="Arial" w:eastAsia="Arial" w:hAnsi="Arial" w:cs="Arial"/>
                                  <w:b/>
                                  <w:color w:val="000000"/>
                                  <w:sz w:val="18"/>
                                  <w:szCs w:val="18"/>
                                </w:rPr>
                              </w:pPr>
                              <w:r>
                                <w:rPr>
                                  <w:rFonts w:ascii="Arial" w:eastAsia="Arial" w:hAnsi="Arial" w:cs="Arial"/>
                                  <w:b/>
                                  <w:color w:val="000000"/>
                                  <w:sz w:val="18"/>
                                  <w:szCs w:val="18"/>
                                </w:rPr>
                                <w:t>115,29</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277DEC" w:rsidRDefault="00277DEC" w:rsidP="005C7D87">
                              <w:pPr>
                                <w:jc w:val="right"/>
                                <w:rPr>
                                  <w:rFonts w:ascii="Arial" w:hAnsi="Arial" w:cs="Arial"/>
                                  <w:b/>
                                  <w:sz w:val="18"/>
                                  <w:szCs w:val="18"/>
                                </w:rPr>
                              </w:pPr>
                              <w:r w:rsidRPr="00277DEC">
                                <w:rPr>
                                  <w:rFonts w:ascii="Arial" w:hAnsi="Arial" w:cs="Arial"/>
                                  <w:b/>
                                  <w:sz w:val="18"/>
                                  <w:szCs w:val="18"/>
                                </w:rPr>
                                <w:t>84,43</w:t>
                              </w:r>
                            </w:p>
                          </w:tc>
                        </w:tr>
                        <w:tr w:rsidR="005C7D87"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1.1.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rFonts w:ascii="Arial" w:hAnsi="Arial" w:cs="Arial"/>
                                  <w:b/>
                                  <w:sz w:val="18"/>
                                  <w:szCs w:val="18"/>
                                </w:rPr>
                              </w:pPr>
                              <w:r w:rsidRPr="00A04BDE">
                                <w:rPr>
                                  <w:rFonts w:ascii="Arial" w:hAnsi="Arial" w:cs="Arial"/>
                                  <w:b/>
                                  <w:sz w:val="18"/>
                                  <w:szCs w:val="18"/>
                                </w:rPr>
                                <w:t>15.307.559,89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4F3C9F" w:rsidRDefault="005C7D87" w:rsidP="005C7D87">
                              <w:pPr>
                                <w:jc w:val="right"/>
                                <w:rPr>
                                  <w:rFonts w:ascii="Arial" w:hAnsi="Arial" w:cs="Arial"/>
                                  <w:b/>
                                  <w:sz w:val="18"/>
                                  <w:szCs w:val="18"/>
                                </w:rPr>
                              </w:pPr>
                              <w:r w:rsidRPr="004F3C9F">
                                <w:rPr>
                                  <w:rFonts w:ascii="Arial" w:hAnsi="Arial" w:cs="Arial"/>
                                  <w:b/>
                                  <w:sz w:val="18"/>
                                  <w:szCs w:val="18"/>
                                </w:rPr>
                                <w:t>20.902.500,00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77DEC" w:rsidRDefault="004F3C9F" w:rsidP="005C7D87">
                              <w:pPr>
                                <w:jc w:val="right"/>
                                <w:rPr>
                                  <w:rFonts w:ascii="Arial" w:hAnsi="Arial" w:cs="Arial"/>
                                  <w:b/>
                                  <w:sz w:val="18"/>
                                  <w:szCs w:val="18"/>
                                </w:rPr>
                              </w:pPr>
                              <w:r w:rsidRPr="00277DEC">
                                <w:rPr>
                                  <w:rFonts w:ascii="Arial" w:hAnsi="Arial" w:cs="Arial"/>
                                  <w:b/>
                                  <w:sz w:val="18"/>
                                  <w:szCs w:val="18"/>
                                </w:rPr>
                                <w:t>17.647.654,01</w:t>
                              </w:r>
                            </w:p>
                          </w:tc>
                          <w:tc>
                            <w:tcPr>
                              <w:tcW w:w="850" w:type="dxa"/>
                              <w:tcBorders>
                                <w:top w:val="nil"/>
                                <w:left w:val="nil"/>
                                <w:bottom w:val="nil"/>
                                <w:right w:val="nil"/>
                              </w:tcBorders>
                              <w:shd w:val="clear" w:color="auto" w:fill="FFEE75"/>
                              <w:vAlign w:val="center"/>
                            </w:tcPr>
                            <w:p w:rsidR="005C7D87" w:rsidRPr="00A04BDE" w:rsidRDefault="00277DEC" w:rsidP="005C7D87">
                              <w:pPr>
                                <w:jc w:val="right"/>
                                <w:rPr>
                                  <w:rFonts w:ascii="Arial" w:eastAsia="Arial" w:hAnsi="Arial" w:cs="Arial"/>
                                  <w:b/>
                                  <w:color w:val="000000"/>
                                  <w:sz w:val="18"/>
                                  <w:szCs w:val="18"/>
                                </w:rPr>
                              </w:pPr>
                              <w:r>
                                <w:rPr>
                                  <w:rFonts w:ascii="Arial" w:eastAsia="Arial" w:hAnsi="Arial" w:cs="Arial"/>
                                  <w:b/>
                                  <w:color w:val="000000"/>
                                  <w:sz w:val="18"/>
                                  <w:szCs w:val="18"/>
                                </w:rPr>
                                <w:t>115,29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277DEC" w:rsidRDefault="00277DEC" w:rsidP="005C7D87">
                              <w:pPr>
                                <w:jc w:val="right"/>
                                <w:rPr>
                                  <w:rFonts w:ascii="Arial" w:hAnsi="Arial" w:cs="Arial"/>
                                  <w:b/>
                                  <w:sz w:val="18"/>
                                  <w:szCs w:val="18"/>
                                </w:rPr>
                              </w:pPr>
                              <w:r w:rsidRPr="00277DEC">
                                <w:rPr>
                                  <w:rFonts w:ascii="Arial" w:hAnsi="Arial" w:cs="Arial"/>
                                  <w:b/>
                                  <w:sz w:val="18"/>
                                  <w:szCs w:val="18"/>
                                </w:rPr>
                                <w:t>84,43</w:t>
                              </w:r>
                            </w:p>
                          </w:tc>
                        </w:tr>
                        <w:tr w:rsidR="005C7D87"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4F3C9F" w:rsidRDefault="005C7D87" w:rsidP="005C7D87">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77DEC" w:rsidRDefault="005C7D87" w:rsidP="005C7D87">
                              <w:pPr>
                                <w:jc w:val="right"/>
                                <w:rPr>
                                  <w:rFonts w:ascii="Arial" w:hAnsi="Arial" w:cs="Arial"/>
                                  <w:sz w:val="18"/>
                                  <w:szCs w:val="18"/>
                                </w:rPr>
                              </w:pPr>
                            </w:p>
                          </w:tc>
                          <w:tc>
                            <w:tcPr>
                              <w:tcW w:w="850" w:type="dxa"/>
                              <w:tcBorders>
                                <w:top w:val="nil"/>
                                <w:left w:val="nil"/>
                                <w:bottom w:val="nil"/>
                                <w:right w:val="nil"/>
                              </w:tcBorders>
                              <w:vAlign w:val="center"/>
                            </w:tcPr>
                            <w:p w:rsidR="005C7D87" w:rsidRPr="00A04BDE" w:rsidRDefault="005C7D87" w:rsidP="005C7D87">
                              <w:pPr>
                                <w:jc w:val="right"/>
                                <w:rPr>
                                  <w:rFonts w:ascii="Arial" w:eastAsia="Arial" w:hAnsi="Arial"/>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5C7D87" w:rsidRPr="00277DEC" w:rsidRDefault="005C7D87" w:rsidP="005C7D87">
                              <w:pPr>
                                <w:jc w:val="right"/>
                                <w:rPr>
                                  <w:rFonts w:ascii="Arial" w:hAnsi="Arial" w:cs="Arial"/>
                                  <w:sz w:val="18"/>
                                  <w:szCs w:val="18"/>
                                </w:rPr>
                              </w:pPr>
                            </w:p>
                          </w:tc>
                        </w:tr>
                        <w:tr w:rsidR="005C7D87"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3.</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Vlastiti prihodi</w:t>
                              </w:r>
                            </w:p>
                          </w:tc>
                          <w:tc>
                            <w:tcPr>
                              <w:tcW w:w="1418" w:type="dxa"/>
                              <w:tcBorders>
                                <w:top w:val="nil"/>
                                <w:left w:val="nil"/>
                                <w:bottom w:val="nil"/>
                                <w:right w:val="nil"/>
                              </w:tcBorders>
                              <w:shd w:val="clear" w:color="auto" w:fill="FEDE01"/>
                              <w:vAlign w:val="center"/>
                            </w:tcPr>
                            <w:p w:rsidR="005C7D87" w:rsidRPr="00A04BDE" w:rsidRDefault="005C7D87" w:rsidP="005C7D87">
                              <w:pPr>
                                <w:jc w:val="right"/>
                                <w:rPr>
                                  <w:rFonts w:ascii="Arial" w:hAnsi="Arial" w:cs="Arial"/>
                                  <w:b/>
                                  <w:sz w:val="18"/>
                                  <w:szCs w:val="18"/>
                                </w:rPr>
                              </w:pPr>
                              <w:r w:rsidRPr="00A04BDE">
                                <w:rPr>
                                  <w:rFonts w:ascii="Arial" w:hAnsi="Arial" w:cs="Arial"/>
                                  <w:b/>
                                  <w:sz w:val="18"/>
                                  <w:szCs w:val="18"/>
                                </w:rPr>
                                <w:t>95</w:t>
                              </w:r>
                              <w:r>
                                <w:rPr>
                                  <w:rFonts w:ascii="Arial" w:hAnsi="Arial" w:cs="Arial"/>
                                  <w:b/>
                                  <w:sz w:val="18"/>
                                  <w:szCs w:val="18"/>
                                </w:rPr>
                                <w:t>3.562,13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4F3C9F" w:rsidRDefault="005C7D87" w:rsidP="005C7D87">
                              <w:pPr>
                                <w:jc w:val="right"/>
                                <w:rPr>
                                  <w:rFonts w:ascii="Arial" w:hAnsi="Arial" w:cs="Arial"/>
                                  <w:b/>
                                  <w:sz w:val="18"/>
                                  <w:szCs w:val="18"/>
                                </w:rPr>
                              </w:pPr>
                              <w:r w:rsidRPr="004F3C9F">
                                <w:rPr>
                                  <w:rFonts w:ascii="Arial" w:hAnsi="Arial" w:cs="Arial"/>
                                  <w:b/>
                                  <w:sz w:val="18"/>
                                  <w:szCs w:val="18"/>
                                </w:rPr>
                                <w:t>1.247.000,00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77DEC" w:rsidRDefault="004F3C9F" w:rsidP="005C7D87">
                              <w:pPr>
                                <w:jc w:val="right"/>
                                <w:rPr>
                                  <w:rFonts w:ascii="Arial" w:hAnsi="Arial" w:cs="Arial"/>
                                  <w:b/>
                                  <w:sz w:val="18"/>
                                  <w:szCs w:val="18"/>
                                </w:rPr>
                              </w:pPr>
                              <w:r w:rsidRPr="00277DEC">
                                <w:rPr>
                                  <w:rFonts w:ascii="Arial" w:hAnsi="Arial" w:cs="Arial"/>
                                  <w:b/>
                                  <w:sz w:val="18"/>
                                  <w:szCs w:val="18"/>
                                </w:rPr>
                                <w:t>1.145.738,90</w:t>
                              </w:r>
                            </w:p>
                          </w:tc>
                          <w:tc>
                            <w:tcPr>
                              <w:tcW w:w="850" w:type="dxa"/>
                              <w:tcBorders>
                                <w:top w:val="nil"/>
                                <w:left w:val="nil"/>
                                <w:bottom w:val="nil"/>
                                <w:right w:val="nil"/>
                              </w:tcBorders>
                              <w:shd w:val="clear" w:color="auto" w:fill="FEDE01"/>
                              <w:vAlign w:val="center"/>
                            </w:tcPr>
                            <w:p w:rsidR="005C7D87" w:rsidRPr="00A04BDE" w:rsidRDefault="00277DEC" w:rsidP="005C7D87">
                              <w:pPr>
                                <w:jc w:val="right"/>
                                <w:rPr>
                                  <w:rFonts w:ascii="Arial" w:eastAsia="Arial" w:hAnsi="Arial" w:cs="Arial"/>
                                  <w:b/>
                                  <w:color w:val="000000"/>
                                  <w:sz w:val="18"/>
                                  <w:szCs w:val="18"/>
                                </w:rPr>
                              </w:pPr>
                              <w:r>
                                <w:rPr>
                                  <w:rFonts w:ascii="Arial" w:eastAsia="Arial" w:hAnsi="Arial" w:cs="Arial"/>
                                  <w:b/>
                                  <w:color w:val="000000"/>
                                  <w:sz w:val="18"/>
                                  <w:szCs w:val="18"/>
                                </w:rPr>
                                <w:t>120,16</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277DEC" w:rsidRDefault="00277DEC" w:rsidP="005C7D87">
                              <w:pPr>
                                <w:jc w:val="right"/>
                                <w:rPr>
                                  <w:rFonts w:ascii="Arial" w:hAnsi="Arial" w:cs="Arial"/>
                                  <w:b/>
                                  <w:sz w:val="18"/>
                                  <w:szCs w:val="18"/>
                                </w:rPr>
                              </w:pPr>
                              <w:r w:rsidRPr="00277DEC">
                                <w:rPr>
                                  <w:rFonts w:ascii="Arial" w:hAnsi="Arial" w:cs="Arial"/>
                                  <w:b/>
                                  <w:sz w:val="18"/>
                                  <w:szCs w:val="18"/>
                                </w:rPr>
                                <w:t>91,88</w:t>
                              </w:r>
                            </w:p>
                          </w:tc>
                        </w:tr>
                        <w:tr w:rsidR="005C7D87"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3.2.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Vlastiti prihodi - proračunski korisnici</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rFonts w:ascii="Arial" w:hAnsi="Arial" w:cs="Arial"/>
                                  <w:b/>
                                  <w:sz w:val="18"/>
                                  <w:szCs w:val="18"/>
                                </w:rPr>
                              </w:pPr>
                              <w:r w:rsidRPr="00A04BDE">
                                <w:rPr>
                                  <w:rFonts w:ascii="Arial" w:hAnsi="Arial" w:cs="Arial"/>
                                  <w:b/>
                                  <w:sz w:val="18"/>
                                  <w:szCs w:val="18"/>
                                </w:rPr>
                                <w:t>9</w:t>
                              </w:r>
                              <w:r>
                                <w:rPr>
                                  <w:rFonts w:ascii="Arial" w:hAnsi="Arial" w:cs="Arial"/>
                                  <w:b/>
                                  <w:sz w:val="18"/>
                                  <w:szCs w:val="18"/>
                                </w:rPr>
                                <w:t>53.562,13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4F3C9F" w:rsidRDefault="005C7D87" w:rsidP="005C7D87">
                              <w:pPr>
                                <w:jc w:val="right"/>
                                <w:rPr>
                                  <w:rFonts w:ascii="Arial" w:hAnsi="Arial" w:cs="Arial"/>
                                  <w:b/>
                                  <w:sz w:val="18"/>
                                  <w:szCs w:val="18"/>
                                </w:rPr>
                              </w:pPr>
                              <w:r w:rsidRPr="004F3C9F">
                                <w:rPr>
                                  <w:rFonts w:ascii="Arial" w:hAnsi="Arial" w:cs="Arial"/>
                                  <w:b/>
                                  <w:sz w:val="18"/>
                                  <w:szCs w:val="18"/>
                                </w:rPr>
                                <w:t>1.247.000,00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77DEC" w:rsidRDefault="004F3C9F" w:rsidP="005C7D87">
                              <w:pPr>
                                <w:jc w:val="right"/>
                                <w:rPr>
                                  <w:rFonts w:ascii="Arial" w:hAnsi="Arial" w:cs="Arial"/>
                                  <w:b/>
                                  <w:sz w:val="18"/>
                                  <w:szCs w:val="18"/>
                                </w:rPr>
                              </w:pPr>
                              <w:r w:rsidRPr="00277DEC">
                                <w:rPr>
                                  <w:rFonts w:ascii="Arial" w:hAnsi="Arial" w:cs="Arial"/>
                                  <w:b/>
                                  <w:sz w:val="18"/>
                                  <w:szCs w:val="18"/>
                                </w:rPr>
                                <w:t>1.145.738,90</w:t>
                              </w:r>
                            </w:p>
                          </w:tc>
                          <w:tc>
                            <w:tcPr>
                              <w:tcW w:w="850" w:type="dxa"/>
                              <w:tcBorders>
                                <w:top w:val="nil"/>
                                <w:left w:val="nil"/>
                                <w:bottom w:val="nil"/>
                                <w:right w:val="nil"/>
                              </w:tcBorders>
                              <w:shd w:val="clear" w:color="auto" w:fill="FFEE75"/>
                              <w:vAlign w:val="center"/>
                            </w:tcPr>
                            <w:p w:rsidR="005C7D87" w:rsidRPr="00A04BDE" w:rsidRDefault="00277DEC" w:rsidP="005C7D87">
                              <w:pPr>
                                <w:jc w:val="right"/>
                                <w:rPr>
                                  <w:rFonts w:ascii="Arial" w:eastAsia="Arial" w:hAnsi="Arial" w:cs="Arial"/>
                                  <w:b/>
                                  <w:color w:val="000000"/>
                                  <w:sz w:val="18"/>
                                  <w:szCs w:val="18"/>
                                </w:rPr>
                              </w:pPr>
                              <w:r>
                                <w:rPr>
                                  <w:rFonts w:ascii="Arial" w:eastAsia="Arial" w:hAnsi="Arial" w:cs="Arial"/>
                                  <w:b/>
                                  <w:color w:val="000000"/>
                                  <w:sz w:val="18"/>
                                  <w:szCs w:val="18"/>
                                </w:rPr>
                                <w:t>120,16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277DEC" w:rsidRDefault="00277DEC" w:rsidP="005C7D87">
                              <w:pPr>
                                <w:jc w:val="right"/>
                                <w:rPr>
                                  <w:rFonts w:ascii="Arial" w:hAnsi="Arial" w:cs="Arial"/>
                                  <w:b/>
                                  <w:sz w:val="18"/>
                                  <w:szCs w:val="18"/>
                                </w:rPr>
                              </w:pPr>
                              <w:r w:rsidRPr="00277DEC">
                                <w:rPr>
                                  <w:rFonts w:ascii="Arial" w:hAnsi="Arial" w:cs="Arial"/>
                                  <w:b/>
                                  <w:sz w:val="18"/>
                                  <w:szCs w:val="18"/>
                                </w:rPr>
                                <w:t>91,88</w:t>
                              </w:r>
                            </w:p>
                          </w:tc>
                        </w:tr>
                        <w:tr w:rsidR="005C7D87"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4F3C9F" w:rsidRDefault="005C7D87" w:rsidP="005C7D87">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77DEC" w:rsidRDefault="005C7D87" w:rsidP="005C7D87">
                              <w:pPr>
                                <w:jc w:val="right"/>
                                <w:rPr>
                                  <w:rFonts w:ascii="Arial" w:hAnsi="Arial" w:cs="Arial"/>
                                  <w:sz w:val="18"/>
                                  <w:szCs w:val="18"/>
                                </w:rPr>
                              </w:pPr>
                            </w:p>
                          </w:tc>
                          <w:tc>
                            <w:tcPr>
                              <w:tcW w:w="850" w:type="dxa"/>
                              <w:tcBorders>
                                <w:top w:val="nil"/>
                                <w:left w:val="nil"/>
                                <w:bottom w:val="nil"/>
                                <w:right w:val="nil"/>
                              </w:tcBorders>
                              <w:vAlign w:val="center"/>
                            </w:tcPr>
                            <w:p w:rsidR="005C7D87" w:rsidRPr="00A04BDE" w:rsidRDefault="005C7D87" w:rsidP="005C7D87">
                              <w:pPr>
                                <w:jc w:val="right"/>
                                <w:rPr>
                                  <w:rFonts w:ascii="Arial" w:eastAsia="Arial" w:hAnsi="Arial"/>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5C7D87" w:rsidRPr="00277DEC" w:rsidRDefault="005C7D87" w:rsidP="005C7D87">
                              <w:pPr>
                                <w:jc w:val="right"/>
                                <w:rPr>
                                  <w:rFonts w:ascii="Arial" w:hAnsi="Arial" w:cs="Arial"/>
                                  <w:sz w:val="18"/>
                                  <w:szCs w:val="18"/>
                                </w:rPr>
                              </w:pPr>
                            </w:p>
                          </w:tc>
                        </w:tr>
                        <w:tr w:rsidR="005C7D87"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5C7D87" w:rsidRDefault="005C7D87" w:rsidP="005C7D87">
                              <w:pPr>
                                <w:rPr>
                                  <w:b/>
                                  <w:sz w:val="20"/>
                                  <w:szCs w:val="20"/>
                                </w:rPr>
                              </w:pPr>
                              <w:r w:rsidRPr="005C7D87">
                                <w:rPr>
                                  <w:rFonts w:ascii="Arial" w:eastAsia="Arial" w:hAnsi="Arial"/>
                                  <w:b/>
                                  <w:color w:val="000000"/>
                                  <w:sz w:val="18"/>
                                  <w:szCs w:val="20"/>
                                </w:rPr>
                                <w:t>Izvor   4.</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5C7D87" w:rsidRPr="005C7D87" w:rsidRDefault="005C7D87" w:rsidP="005C7D87">
                              <w:pPr>
                                <w:rPr>
                                  <w:b/>
                                  <w:sz w:val="20"/>
                                  <w:szCs w:val="20"/>
                                </w:rPr>
                              </w:pPr>
                              <w:r w:rsidRPr="005C7D87">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EDE01"/>
                              <w:vAlign w:val="center"/>
                            </w:tcPr>
                            <w:p w:rsidR="005C7D87" w:rsidRPr="005C7D87" w:rsidRDefault="005C7D87" w:rsidP="005C7D87">
                              <w:pPr>
                                <w:jc w:val="right"/>
                                <w:rPr>
                                  <w:rFonts w:ascii="Arial" w:hAnsi="Arial" w:cs="Arial"/>
                                  <w:b/>
                                  <w:sz w:val="18"/>
                                  <w:szCs w:val="18"/>
                                </w:rPr>
                              </w:pPr>
                              <w:r w:rsidRPr="005C7D87">
                                <w:rPr>
                                  <w:rFonts w:ascii="Arial" w:hAnsi="Arial" w:cs="Arial"/>
                                  <w:b/>
                                  <w:sz w:val="18"/>
                                  <w:szCs w:val="18"/>
                                </w:rPr>
                                <w:t>5.527.571,00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4F3C9F" w:rsidRDefault="005C7D87" w:rsidP="005C7D87">
                              <w:pPr>
                                <w:jc w:val="right"/>
                                <w:rPr>
                                  <w:rFonts w:ascii="Arial" w:hAnsi="Arial" w:cs="Arial"/>
                                  <w:b/>
                                  <w:sz w:val="18"/>
                                  <w:szCs w:val="18"/>
                                </w:rPr>
                              </w:pPr>
                              <w:r w:rsidRPr="004F3C9F">
                                <w:rPr>
                                  <w:rFonts w:ascii="Arial" w:hAnsi="Arial" w:cs="Arial"/>
                                  <w:b/>
                                  <w:sz w:val="18"/>
                                  <w:szCs w:val="18"/>
                                </w:rPr>
                                <w:t>7.412.800,00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77DEC" w:rsidRDefault="004F3C9F" w:rsidP="005C7D87">
                              <w:pPr>
                                <w:jc w:val="right"/>
                                <w:rPr>
                                  <w:rFonts w:ascii="Arial" w:hAnsi="Arial" w:cs="Arial"/>
                                  <w:b/>
                                  <w:sz w:val="18"/>
                                  <w:szCs w:val="18"/>
                                </w:rPr>
                              </w:pPr>
                              <w:r w:rsidRPr="00277DEC">
                                <w:rPr>
                                  <w:rFonts w:ascii="Arial" w:hAnsi="Arial" w:cs="Arial"/>
                                  <w:b/>
                                  <w:sz w:val="18"/>
                                  <w:szCs w:val="18"/>
                                </w:rPr>
                                <w:t>7.784.382,60</w:t>
                              </w:r>
                            </w:p>
                          </w:tc>
                          <w:tc>
                            <w:tcPr>
                              <w:tcW w:w="850" w:type="dxa"/>
                              <w:tcBorders>
                                <w:top w:val="nil"/>
                                <w:left w:val="nil"/>
                                <w:bottom w:val="nil"/>
                                <w:right w:val="nil"/>
                              </w:tcBorders>
                              <w:shd w:val="clear" w:color="auto" w:fill="FEDE01"/>
                              <w:vAlign w:val="center"/>
                            </w:tcPr>
                            <w:p w:rsidR="005C7D87" w:rsidRPr="005C7D87" w:rsidRDefault="00277DEC" w:rsidP="005C7D87">
                              <w:pPr>
                                <w:jc w:val="right"/>
                                <w:rPr>
                                  <w:rFonts w:ascii="Arial" w:eastAsia="Arial" w:hAnsi="Arial" w:cs="Arial"/>
                                  <w:b/>
                                  <w:color w:val="000000"/>
                                  <w:sz w:val="18"/>
                                  <w:szCs w:val="18"/>
                                </w:rPr>
                              </w:pPr>
                              <w:r>
                                <w:rPr>
                                  <w:rFonts w:ascii="Arial" w:eastAsia="Arial" w:hAnsi="Arial" w:cs="Arial"/>
                                  <w:b/>
                                  <w:color w:val="000000"/>
                                  <w:sz w:val="18"/>
                                  <w:szCs w:val="18"/>
                                </w:rPr>
                                <w:t>140,83</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277DEC" w:rsidRDefault="00277DEC" w:rsidP="005C7D87">
                              <w:pPr>
                                <w:jc w:val="right"/>
                                <w:rPr>
                                  <w:rFonts w:ascii="Arial" w:hAnsi="Arial" w:cs="Arial"/>
                                  <w:b/>
                                  <w:sz w:val="18"/>
                                  <w:szCs w:val="18"/>
                                </w:rPr>
                              </w:pPr>
                              <w:r w:rsidRPr="00277DEC">
                                <w:rPr>
                                  <w:rFonts w:ascii="Arial" w:hAnsi="Arial" w:cs="Arial"/>
                                  <w:b/>
                                  <w:sz w:val="18"/>
                                  <w:szCs w:val="18"/>
                                </w:rPr>
                                <w:t>105,02</w:t>
                              </w: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5C7D87" w:rsidRDefault="009E16F8" w:rsidP="009E16F8">
                              <w:pPr>
                                <w:rPr>
                                  <w:b/>
                                  <w:sz w:val="20"/>
                                  <w:szCs w:val="20"/>
                                </w:rPr>
                              </w:pPr>
                              <w:r w:rsidRPr="005C7D87">
                                <w:rPr>
                                  <w:rFonts w:ascii="Arial" w:eastAsia="Arial" w:hAnsi="Arial"/>
                                  <w:b/>
                                  <w:color w:val="000000"/>
                                  <w:sz w:val="18"/>
                                  <w:szCs w:val="20"/>
                                </w:rPr>
                                <w:t>Izvor   4.1.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5C7D87" w:rsidRDefault="009E16F8" w:rsidP="009E16F8">
                              <w:pPr>
                                <w:rPr>
                                  <w:b/>
                                  <w:sz w:val="20"/>
                                  <w:szCs w:val="20"/>
                                </w:rPr>
                              </w:pPr>
                              <w:r w:rsidRPr="005C7D87">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FEE75"/>
                              <w:vAlign w:val="center"/>
                            </w:tcPr>
                            <w:p w:rsidR="009E16F8" w:rsidRPr="005C7D87" w:rsidRDefault="009E16F8" w:rsidP="009E16F8">
                              <w:pPr>
                                <w:jc w:val="right"/>
                                <w:rPr>
                                  <w:b/>
                                  <w:sz w:val="20"/>
                                  <w:szCs w:val="20"/>
                                </w:rPr>
                              </w:pPr>
                              <w:r w:rsidRPr="005C7D87">
                                <w:rPr>
                                  <w:rFonts w:ascii="Arial" w:eastAsia="Arial" w:hAnsi="Arial"/>
                                  <w:b/>
                                  <w:color w:val="000000"/>
                                  <w:sz w:val="18"/>
                                  <w:szCs w:val="20"/>
                                </w:rPr>
                                <w:t>970.650,93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2.267.000,00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2.251.995,44</w:t>
                              </w:r>
                            </w:p>
                          </w:tc>
                          <w:tc>
                            <w:tcPr>
                              <w:tcW w:w="850" w:type="dxa"/>
                              <w:tcBorders>
                                <w:top w:val="nil"/>
                                <w:left w:val="nil"/>
                                <w:bottom w:val="nil"/>
                                <w:right w:val="nil"/>
                              </w:tcBorders>
                              <w:shd w:val="clear" w:color="auto" w:fill="FFEE75"/>
                              <w:vAlign w:val="center"/>
                            </w:tcPr>
                            <w:p w:rsidR="009E16F8" w:rsidRPr="00277DEC" w:rsidRDefault="009E16F8" w:rsidP="009E16F8">
                              <w:pPr>
                                <w:jc w:val="right"/>
                                <w:rPr>
                                  <w:rFonts w:ascii="Arial" w:hAnsi="Arial" w:cs="Arial"/>
                                  <w:b/>
                                  <w:sz w:val="18"/>
                                  <w:szCs w:val="18"/>
                                </w:rPr>
                              </w:pPr>
                              <w:r>
                                <w:rPr>
                                  <w:rFonts w:ascii="Arial" w:hAnsi="Arial" w:cs="Arial"/>
                                  <w:b/>
                                  <w:sz w:val="18"/>
                                  <w:szCs w:val="18"/>
                                </w:rPr>
                                <w:t>232,01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99,34</w:t>
                              </w:r>
                            </w:p>
                          </w:tc>
                        </w:tr>
                        <w:tr w:rsidR="009E16F8"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9E16F8" w:rsidRPr="005C7D87" w:rsidRDefault="009E16F8" w:rsidP="009E16F8">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9E16F8" w:rsidRPr="005C7D87" w:rsidRDefault="009E16F8" w:rsidP="009E16F8">
                              <w:pPr>
                                <w:rPr>
                                  <w:b/>
                                  <w:sz w:val="20"/>
                                  <w:szCs w:val="20"/>
                                </w:rPr>
                              </w:pPr>
                            </w:p>
                          </w:tc>
                          <w:tc>
                            <w:tcPr>
                              <w:tcW w:w="1418" w:type="dxa"/>
                              <w:tcBorders>
                                <w:top w:val="nil"/>
                                <w:left w:val="nil"/>
                                <w:bottom w:val="nil"/>
                                <w:right w:val="nil"/>
                              </w:tcBorders>
                              <w:vAlign w:val="center"/>
                            </w:tcPr>
                            <w:p w:rsidR="009E16F8" w:rsidRPr="005C7D87" w:rsidRDefault="009E16F8" w:rsidP="009E16F8">
                              <w:pPr>
                                <w:jc w:val="right"/>
                                <w:rPr>
                                  <w:b/>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c>
                            <w:tcPr>
                              <w:tcW w:w="850" w:type="dxa"/>
                              <w:tcBorders>
                                <w:top w:val="nil"/>
                                <w:left w:val="nil"/>
                                <w:bottom w:val="nil"/>
                                <w:right w:val="nil"/>
                              </w:tcBorders>
                              <w:vAlign w:val="center"/>
                            </w:tcPr>
                            <w:p w:rsidR="009E16F8" w:rsidRPr="005C7D87" w:rsidRDefault="009E16F8" w:rsidP="009E16F8">
                              <w:pPr>
                                <w:jc w:val="right"/>
                                <w:rPr>
                                  <w:rFonts w:ascii="Arial" w:eastAsia="Arial" w:hAnsi="Arial"/>
                                  <w:b/>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5C7D87" w:rsidRDefault="009E16F8" w:rsidP="009E16F8">
                              <w:pPr>
                                <w:rPr>
                                  <w:b/>
                                  <w:sz w:val="20"/>
                                  <w:szCs w:val="20"/>
                                </w:rPr>
                              </w:pPr>
                              <w:r w:rsidRPr="005C7D87">
                                <w:rPr>
                                  <w:rFonts w:ascii="Arial" w:eastAsia="Arial" w:hAnsi="Arial"/>
                                  <w:b/>
                                  <w:color w:val="000000"/>
                                  <w:sz w:val="18"/>
                                  <w:szCs w:val="20"/>
                                </w:rPr>
                                <w:t>Izvor   4.2.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5C7D87" w:rsidRDefault="009E16F8" w:rsidP="009E16F8">
                              <w:pPr>
                                <w:rPr>
                                  <w:b/>
                                  <w:sz w:val="20"/>
                                  <w:szCs w:val="20"/>
                                </w:rPr>
                              </w:pPr>
                              <w:r w:rsidRPr="005C7D87">
                                <w:rPr>
                                  <w:rFonts w:ascii="Arial" w:eastAsia="Arial" w:hAnsi="Arial"/>
                                  <w:b/>
                                  <w:color w:val="000000"/>
                                  <w:sz w:val="18"/>
                                  <w:szCs w:val="20"/>
                                </w:rPr>
                                <w:t>Prihodi za posebne namjene-Komunalna naknada</w:t>
                              </w:r>
                            </w:p>
                          </w:tc>
                          <w:tc>
                            <w:tcPr>
                              <w:tcW w:w="1418" w:type="dxa"/>
                              <w:tcBorders>
                                <w:top w:val="nil"/>
                                <w:left w:val="nil"/>
                                <w:bottom w:val="nil"/>
                                <w:right w:val="nil"/>
                              </w:tcBorders>
                              <w:shd w:val="clear" w:color="auto" w:fill="FFEE75"/>
                              <w:vAlign w:val="center"/>
                            </w:tcPr>
                            <w:p w:rsidR="009E16F8" w:rsidRPr="005C7D87" w:rsidRDefault="009E16F8" w:rsidP="009E16F8">
                              <w:pPr>
                                <w:jc w:val="right"/>
                                <w:rPr>
                                  <w:b/>
                                  <w:sz w:val="20"/>
                                  <w:szCs w:val="20"/>
                                </w:rPr>
                              </w:pPr>
                              <w:r w:rsidRPr="005C7D87">
                                <w:rPr>
                                  <w:rFonts w:ascii="Arial" w:eastAsia="Arial" w:hAnsi="Arial"/>
                                  <w:b/>
                                  <w:color w:val="000000"/>
                                  <w:sz w:val="18"/>
                                  <w:szCs w:val="20"/>
                                </w:rPr>
                                <w:t>2.609.809,11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2.715.000,00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2.796.544,68</w:t>
                              </w:r>
                            </w:p>
                          </w:tc>
                          <w:tc>
                            <w:tcPr>
                              <w:tcW w:w="850" w:type="dxa"/>
                              <w:tcBorders>
                                <w:top w:val="nil"/>
                                <w:left w:val="nil"/>
                                <w:bottom w:val="nil"/>
                                <w:right w:val="nil"/>
                              </w:tcBorders>
                              <w:shd w:val="clear" w:color="auto" w:fill="FFEE75"/>
                              <w:vAlign w:val="center"/>
                            </w:tcPr>
                            <w:p w:rsidR="009E16F8" w:rsidRPr="005C7D87" w:rsidRDefault="009E16F8" w:rsidP="009E16F8">
                              <w:pPr>
                                <w:jc w:val="right"/>
                                <w:rPr>
                                  <w:rFonts w:ascii="Arial" w:eastAsia="Arial" w:hAnsi="Arial"/>
                                  <w:b/>
                                  <w:color w:val="000000"/>
                                  <w:sz w:val="18"/>
                                  <w:szCs w:val="20"/>
                                </w:rPr>
                              </w:pPr>
                              <w:r>
                                <w:rPr>
                                  <w:rFonts w:ascii="Arial" w:hAnsi="Arial" w:cs="Arial"/>
                                  <w:b/>
                                  <w:sz w:val="18"/>
                                  <w:szCs w:val="18"/>
                                </w:rPr>
                                <w:t>107,16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103,00</w:t>
                              </w:r>
                            </w:p>
                          </w:tc>
                        </w:tr>
                        <w:tr w:rsidR="009E16F8"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9E16F8" w:rsidRPr="005C7D87" w:rsidRDefault="009E16F8" w:rsidP="009E16F8">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9E16F8" w:rsidRPr="005C7D87" w:rsidRDefault="009E16F8" w:rsidP="009E16F8">
                              <w:pPr>
                                <w:rPr>
                                  <w:b/>
                                  <w:sz w:val="20"/>
                                  <w:szCs w:val="20"/>
                                </w:rPr>
                              </w:pPr>
                            </w:p>
                          </w:tc>
                          <w:tc>
                            <w:tcPr>
                              <w:tcW w:w="1418" w:type="dxa"/>
                              <w:tcBorders>
                                <w:top w:val="nil"/>
                                <w:left w:val="nil"/>
                                <w:bottom w:val="nil"/>
                                <w:right w:val="nil"/>
                              </w:tcBorders>
                              <w:vAlign w:val="center"/>
                            </w:tcPr>
                            <w:p w:rsidR="009E16F8" w:rsidRPr="005C7D87" w:rsidRDefault="009E16F8" w:rsidP="009E16F8">
                              <w:pPr>
                                <w:jc w:val="right"/>
                                <w:rPr>
                                  <w:b/>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c>
                            <w:tcPr>
                              <w:tcW w:w="850" w:type="dxa"/>
                              <w:tcBorders>
                                <w:top w:val="nil"/>
                                <w:left w:val="nil"/>
                                <w:bottom w:val="nil"/>
                                <w:right w:val="nil"/>
                              </w:tcBorders>
                              <w:vAlign w:val="center"/>
                            </w:tcPr>
                            <w:p w:rsidR="009E16F8" w:rsidRPr="005C7D87" w:rsidRDefault="009E16F8" w:rsidP="009E16F8">
                              <w:pPr>
                                <w:jc w:val="right"/>
                                <w:rPr>
                                  <w:rFonts w:ascii="Arial" w:eastAsia="Arial" w:hAnsi="Arial"/>
                                  <w:b/>
                                  <w:color w:val="000000"/>
                                  <w:sz w:val="18"/>
                                  <w:szCs w:val="20"/>
                                </w:rPr>
                              </w:pPr>
                            </w:p>
                          </w:tc>
                          <w:tc>
                            <w:tcPr>
                              <w:tcW w:w="851"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5C7D87" w:rsidRDefault="009E16F8" w:rsidP="009E16F8">
                              <w:pPr>
                                <w:rPr>
                                  <w:b/>
                                  <w:sz w:val="20"/>
                                  <w:szCs w:val="20"/>
                                </w:rPr>
                              </w:pPr>
                              <w:r w:rsidRPr="005C7D87">
                                <w:rPr>
                                  <w:rFonts w:ascii="Arial" w:eastAsia="Arial" w:hAnsi="Arial"/>
                                  <w:b/>
                                  <w:color w:val="000000"/>
                                  <w:sz w:val="18"/>
                                  <w:szCs w:val="20"/>
                                </w:rPr>
                                <w:t>Izvor   4.3.</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5C7D87" w:rsidRDefault="009E16F8" w:rsidP="009E16F8">
                              <w:pPr>
                                <w:rPr>
                                  <w:b/>
                                  <w:sz w:val="20"/>
                                  <w:szCs w:val="20"/>
                                </w:rPr>
                              </w:pPr>
                              <w:r w:rsidRPr="005C7D87">
                                <w:rPr>
                                  <w:rFonts w:ascii="Arial" w:eastAsia="Arial" w:hAnsi="Arial"/>
                                  <w:b/>
                                  <w:color w:val="000000"/>
                                  <w:sz w:val="18"/>
                                  <w:szCs w:val="20"/>
                                </w:rPr>
                                <w:t>Prihodi za posebne namjene-Komunalni doprinos</w:t>
                              </w:r>
                            </w:p>
                          </w:tc>
                          <w:tc>
                            <w:tcPr>
                              <w:tcW w:w="1418" w:type="dxa"/>
                              <w:tcBorders>
                                <w:top w:val="nil"/>
                                <w:left w:val="nil"/>
                                <w:bottom w:val="nil"/>
                                <w:right w:val="nil"/>
                              </w:tcBorders>
                              <w:shd w:val="clear" w:color="auto" w:fill="FFEE75"/>
                              <w:vAlign w:val="center"/>
                            </w:tcPr>
                            <w:p w:rsidR="009E16F8" w:rsidRPr="005C7D87" w:rsidRDefault="009E16F8" w:rsidP="009E16F8">
                              <w:pPr>
                                <w:jc w:val="right"/>
                                <w:rPr>
                                  <w:rFonts w:ascii="Arial" w:hAnsi="Arial" w:cs="Arial"/>
                                  <w:b/>
                                  <w:sz w:val="18"/>
                                  <w:szCs w:val="18"/>
                                </w:rPr>
                              </w:pPr>
                              <w:r w:rsidRPr="005C7D87">
                                <w:rPr>
                                  <w:rFonts w:ascii="Arial" w:hAnsi="Arial" w:cs="Arial"/>
                                  <w:b/>
                                  <w:sz w:val="18"/>
                                  <w:szCs w:val="18"/>
                                </w:rPr>
                                <w:t>1.161.906.95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1.550.800,00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1.859.238,24</w:t>
                              </w:r>
                            </w:p>
                          </w:tc>
                          <w:tc>
                            <w:tcPr>
                              <w:tcW w:w="850" w:type="dxa"/>
                              <w:tcBorders>
                                <w:top w:val="nil"/>
                                <w:left w:val="nil"/>
                                <w:bottom w:val="nil"/>
                                <w:right w:val="nil"/>
                              </w:tcBorders>
                              <w:shd w:val="clear" w:color="auto" w:fill="FFEE75"/>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1</w:t>
                              </w:r>
                              <w:r>
                                <w:rPr>
                                  <w:rFonts w:ascii="Arial" w:hAnsi="Arial" w:cs="Arial"/>
                                  <w:b/>
                                  <w:sz w:val="18"/>
                                  <w:szCs w:val="18"/>
                                </w:rPr>
                                <w:t>60,02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119,89</w:t>
                              </w:r>
                            </w:p>
                          </w:tc>
                        </w:tr>
                        <w:tr w:rsidR="009E16F8"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9E16F8" w:rsidRPr="005C7D87" w:rsidRDefault="009E16F8" w:rsidP="009E16F8">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9E16F8" w:rsidRPr="005C7D87" w:rsidRDefault="009E16F8" w:rsidP="009E16F8">
                              <w:pPr>
                                <w:rPr>
                                  <w:b/>
                                  <w:sz w:val="20"/>
                                  <w:szCs w:val="20"/>
                                </w:rPr>
                              </w:pPr>
                            </w:p>
                          </w:tc>
                          <w:tc>
                            <w:tcPr>
                              <w:tcW w:w="1418" w:type="dxa"/>
                              <w:tcBorders>
                                <w:top w:val="nil"/>
                                <w:left w:val="nil"/>
                                <w:bottom w:val="nil"/>
                                <w:right w:val="nil"/>
                              </w:tcBorders>
                              <w:vAlign w:val="center"/>
                            </w:tcPr>
                            <w:p w:rsidR="009E16F8" w:rsidRPr="005C7D87" w:rsidRDefault="009E16F8" w:rsidP="009E16F8">
                              <w:pPr>
                                <w:jc w:val="right"/>
                                <w:rPr>
                                  <w:b/>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c>
                            <w:tcPr>
                              <w:tcW w:w="850" w:type="dxa"/>
                              <w:tcBorders>
                                <w:top w:val="nil"/>
                                <w:left w:val="nil"/>
                                <w:bottom w:val="nil"/>
                                <w:right w:val="nil"/>
                              </w:tcBorders>
                              <w:vAlign w:val="center"/>
                            </w:tcPr>
                            <w:p w:rsidR="009E16F8" w:rsidRPr="00277DEC" w:rsidRDefault="009E16F8" w:rsidP="009E16F8">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5C7D87" w:rsidRDefault="009E16F8" w:rsidP="009E16F8">
                              <w:pPr>
                                <w:rPr>
                                  <w:b/>
                                  <w:sz w:val="20"/>
                                  <w:szCs w:val="20"/>
                                </w:rPr>
                              </w:pPr>
                              <w:r w:rsidRPr="005C7D87">
                                <w:rPr>
                                  <w:rFonts w:ascii="Arial" w:eastAsia="Arial" w:hAnsi="Arial"/>
                                  <w:b/>
                                  <w:color w:val="000000"/>
                                  <w:sz w:val="18"/>
                                  <w:szCs w:val="20"/>
                                </w:rPr>
                                <w:t>Izvor   4.4.</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5C7D87" w:rsidRDefault="009E16F8" w:rsidP="009E16F8">
                              <w:pPr>
                                <w:rPr>
                                  <w:b/>
                                  <w:sz w:val="20"/>
                                  <w:szCs w:val="20"/>
                                </w:rPr>
                              </w:pPr>
                              <w:r w:rsidRPr="005C7D87">
                                <w:rPr>
                                  <w:rFonts w:ascii="Arial" w:eastAsia="Arial" w:hAnsi="Arial"/>
                                  <w:b/>
                                  <w:color w:val="000000"/>
                                  <w:sz w:val="18"/>
                                  <w:szCs w:val="20"/>
                                </w:rPr>
                                <w:t>Prihodi za posebne namjene-Boravišna pristojba</w:t>
                              </w:r>
                            </w:p>
                          </w:tc>
                          <w:tc>
                            <w:tcPr>
                              <w:tcW w:w="1418" w:type="dxa"/>
                              <w:tcBorders>
                                <w:top w:val="nil"/>
                                <w:left w:val="nil"/>
                                <w:bottom w:val="nil"/>
                                <w:right w:val="nil"/>
                              </w:tcBorders>
                              <w:shd w:val="clear" w:color="auto" w:fill="FFEE75"/>
                              <w:vAlign w:val="center"/>
                            </w:tcPr>
                            <w:p w:rsidR="009E16F8" w:rsidRPr="005C7D87" w:rsidRDefault="009E16F8" w:rsidP="009E16F8">
                              <w:pPr>
                                <w:jc w:val="right"/>
                                <w:rPr>
                                  <w:rFonts w:ascii="Arial" w:hAnsi="Arial" w:cs="Arial"/>
                                  <w:b/>
                                  <w:sz w:val="18"/>
                                  <w:szCs w:val="18"/>
                                </w:rPr>
                              </w:pPr>
                              <w:r w:rsidRPr="005C7D87">
                                <w:rPr>
                                  <w:rFonts w:ascii="Arial" w:hAnsi="Arial" w:cs="Arial"/>
                                  <w:b/>
                                  <w:sz w:val="18"/>
                                  <w:szCs w:val="18"/>
                                </w:rPr>
                                <w:t>785.204,01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880.000,00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876.604,24</w:t>
                              </w:r>
                            </w:p>
                          </w:tc>
                          <w:tc>
                            <w:tcPr>
                              <w:tcW w:w="850" w:type="dxa"/>
                              <w:tcBorders>
                                <w:top w:val="nil"/>
                                <w:left w:val="nil"/>
                                <w:bottom w:val="nil"/>
                                <w:right w:val="nil"/>
                              </w:tcBorders>
                              <w:shd w:val="clear" w:color="auto" w:fill="FFEE75"/>
                              <w:vAlign w:val="center"/>
                            </w:tcPr>
                            <w:p w:rsidR="009E16F8" w:rsidRPr="00277DEC" w:rsidRDefault="009E16F8" w:rsidP="009E16F8">
                              <w:pPr>
                                <w:jc w:val="right"/>
                                <w:rPr>
                                  <w:rFonts w:ascii="Arial" w:hAnsi="Arial" w:cs="Arial"/>
                                  <w:b/>
                                  <w:sz w:val="18"/>
                                  <w:szCs w:val="18"/>
                                </w:rPr>
                              </w:pPr>
                              <w:r>
                                <w:rPr>
                                  <w:rFonts w:ascii="Arial" w:hAnsi="Arial" w:cs="Arial"/>
                                  <w:b/>
                                  <w:sz w:val="18"/>
                                  <w:szCs w:val="18"/>
                                </w:rPr>
                                <w:t>111,</w:t>
                              </w:r>
                              <w:r w:rsidRPr="00277DEC">
                                <w:rPr>
                                  <w:rFonts w:ascii="Arial" w:hAnsi="Arial" w:cs="Arial"/>
                                  <w:b/>
                                  <w:sz w:val="18"/>
                                  <w:szCs w:val="18"/>
                                </w:rPr>
                                <w:t>6</w:t>
                              </w:r>
                              <w:r>
                                <w:rPr>
                                  <w:rFonts w:ascii="Arial" w:hAnsi="Arial" w:cs="Arial"/>
                                  <w:b/>
                                  <w:sz w:val="18"/>
                                  <w:szCs w:val="18"/>
                                </w:rPr>
                                <w:t>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99,62</w:t>
                              </w:r>
                            </w:p>
                          </w:tc>
                        </w:tr>
                        <w:tr w:rsidR="009E16F8"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9E16F8" w:rsidRPr="00A04BDE" w:rsidRDefault="009E16F8" w:rsidP="009E16F8">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9E16F8" w:rsidRPr="00A04BDE" w:rsidRDefault="009E16F8" w:rsidP="009E16F8">
                              <w:pPr>
                                <w:rPr>
                                  <w:sz w:val="20"/>
                                  <w:szCs w:val="20"/>
                                </w:rPr>
                              </w:pPr>
                            </w:p>
                          </w:tc>
                          <w:tc>
                            <w:tcPr>
                              <w:tcW w:w="1418" w:type="dxa"/>
                              <w:tcBorders>
                                <w:top w:val="nil"/>
                                <w:left w:val="nil"/>
                                <w:bottom w:val="nil"/>
                                <w:right w:val="nil"/>
                              </w:tcBorders>
                              <w:vAlign w:val="center"/>
                            </w:tcPr>
                            <w:p w:rsidR="009E16F8" w:rsidRPr="00A04BDE" w:rsidRDefault="009E16F8" w:rsidP="009E16F8">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9E16F8" w:rsidRPr="004F3C9F" w:rsidRDefault="009E16F8" w:rsidP="009E16F8">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sz w:val="18"/>
                                  <w:szCs w:val="18"/>
                                </w:rPr>
                              </w:pPr>
                            </w:p>
                          </w:tc>
                          <w:tc>
                            <w:tcPr>
                              <w:tcW w:w="850" w:type="dxa"/>
                              <w:tcBorders>
                                <w:top w:val="nil"/>
                                <w:left w:val="nil"/>
                                <w:bottom w:val="nil"/>
                                <w:right w:val="nil"/>
                              </w:tcBorders>
                              <w:vAlign w:val="center"/>
                            </w:tcPr>
                            <w:p w:rsidR="009E16F8" w:rsidRPr="00277DEC" w:rsidRDefault="009E16F8" w:rsidP="009E16F8">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sz w:val="18"/>
                                  <w:szCs w:val="18"/>
                                </w:rPr>
                              </w:pPr>
                            </w:p>
                          </w:tc>
                        </w:tr>
                        <w:tr w:rsidR="009E16F8"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Izvor   5.</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Pomoći</w:t>
                              </w:r>
                            </w:p>
                          </w:tc>
                          <w:tc>
                            <w:tcPr>
                              <w:tcW w:w="1418" w:type="dxa"/>
                              <w:tcBorders>
                                <w:top w:val="nil"/>
                                <w:left w:val="nil"/>
                                <w:bottom w:val="nil"/>
                                <w:right w:val="nil"/>
                              </w:tcBorders>
                              <w:shd w:val="clear" w:color="auto" w:fill="FEDE01"/>
                              <w:vAlign w:val="center"/>
                            </w:tcPr>
                            <w:p w:rsidR="009E16F8" w:rsidRPr="00724A34" w:rsidRDefault="009E16F8" w:rsidP="009E16F8">
                              <w:pPr>
                                <w:jc w:val="right"/>
                                <w:rPr>
                                  <w:b/>
                                  <w:sz w:val="20"/>
                                  <w:szCs w:val="20"/>
                                </w:rPr>
                              </w:pPr>
                              <w:r w:rsidRPr="00724A34">
                                <w:rPr>
                                  <w:rFonts w:ascii="Arial" w:eastAsia="Arial" w:hAnsi="Arial"/>
                                  <w:b/>
                                  <w:color w:val="000000"/>
                                  <w:sz w:val="18"/>
                                  <w:szCs w:val="20"/>
                                </w:rPr>
                                <w:t>1.770.906,56</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2.169.500,00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2.138.127,19</w:t>
                              </w:r>
                            </w:p>
                          </w:tc>
                          <w:tc>
                            <w:tcPr>
                              <w:tcW w:w="850" w:type="dxa"/>
                              <w:tcBorders>
                                <w:top w:val="nil"/>
                                <w:left w:val="nil"/>
                                <w:bottom w:val="nil"/>
                                <w:right w:val="nil"/>
                              </w:tcBorders>
                              <w:shd w:val="clear" w:color="auto" w:fill="FEDE01"/>
                              <w:vAlign w:val="center"/>
                            </w:tcPr>
                            <w:p w:rsidR="009E16F8" w:rsidRPr="00277DEC" w:rsidRDefault="009E16F8" w:rsidP="009E16F8">
                              <w:pPr>
                                <w:jc w:val="right"/>
                                <w:rPr>
                                  <w:rFonts w:ascii="Arial" w:hAnsi="Arial" w:cs="Arial"/>
                                  <w:b/>
                                  <w:sz w:val="18"/>
                                  <w:szCs w:val="18"/>
                                </w:rPr>
                              </w:pPr>
                              <w:r>
                                <w:rPr>
                                  <w:rFonts w:ascii="Arial" w:hAnsi="Arial" w:cs="Arial"/>
                                  <w:b/>
                                  <w:sz w:val="18"/>
                                  <w:szCs w:val="18"/>
                                </w:rPr>
                                <w:t>120,74</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98,56</w:t>
                              </w: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Izvor   5.1.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Pomoći</w:t>
                              </w:r>
                            </w:p>
                          </w:tc>
                          <w:tc>
                            <w:tcPr>
                              <w:tcW w:w="1418" w:type="dxa"/>
                              <w:tcBorders>
                                <w:top w:val="nil"/>
                                <w:left w:val="nil"/>
                                <w:bottom w:val="nil"/>
                                <w:right w:val="nil"/>
                              </w:tcBorders>
                              <w:shd w:val="clear" w:color="auto" w:fill="FFEE75"/>
                              <w:vAlign w:val="center"/>
                            </w:tcPr>
                            <w:p w:rsidR="009E16F8" w:rsidRPr="00724A34" w:rsidRDefault="009E16F8" w:rsidP="009E16F8">
                              <w:pPr>
                                <w:jc w:val="right"/>
                                <w:rPr>
                                  <w:b/>
                                  <w:sz w:val="20"/>
                                  <w:szCs w:val="20"/>
                                </w:rPr>
                              </w:pPr>
                              <w:r w:rsidRPr="00724A34">
                                <w:rPr>
                                  <w:rFonts w:ascii="Arial" w:eastAsia="Arial" w:hAnsi="Arial"/>
                                  <w:b/>
                                  <w:color w:val="000000"/>
                                  <w:sz w:val="18"/>
                                  <w:szCs w:val="20"/>
                                </w:rPr>
                                <w:t>1.458.183,68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2.104.500,00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2.050.509,20</w:t>
                              </w:r>
                            </w:p>
                          </w:tc>
                          <w:tc>
                            <w:tcPr>
                              <w:tcW w:w="850" w:type="dxa"/>
                              <w:tcBorders>
                                <w:top w:val="nil"/>
                                <w:left w:val="nil"/>
                                <w:bottom w:val="nil"/>
                                <w:right w:val="nil"/>
                              </w:tcBorders>
                              <w:shd w:val="clear" w:color="auto" w:fill="FFEE75"/>
                              <w:vAlign w:val="center"/>
                            </w:tcPr>
                            <w:p w:rsidR="009E16F8" w:rsidRPr="00277DEC" w:rsidRDefault="0022099C" w:rsidP="0022099C">
                              <w:pPr>
                                <w:jc w:val="right"/>
                                <w:rPr>
                                  <w:rFonts w:ascii="Arial" w:hAnsi="Arial" w:cs="Arial"/>
                                  <w:b/>
                                  <w:sz w:val="18"/>
                                  <w:szCs w:val="18"/>
                                </w:rPr>
                              </w:pPr>
                              <w:r>
                                <w:rPr>
                                  <w:rFonts w:ascii="Arial" w:hAnsi="Arial" w:cs="Arial"/>
                                  <w:b/>
                                  <w:sz w:val="18"/>
                                  <w:szCs w:val="18"/>
                                </w:rPr>
                                <w:t>140,62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97,43</w:t>
                              </w:r>
                            </w:p>
                          </w:tc>
                        </w:tr>
                        <w:tr w:rsidR="009E16F8"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9E16F8" w:rsidRPr="00724A34" w:rsidRDefault="009E16F8" w:rsidP="009E16F8">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9E16F8" w:rsidRPr="00724A34" w:rsidRDefault="009E16F8" w:rsidP="009E16F8">
                              <w:pPr>
                                <w:rPr>
                                  <w:b/>
                                  <w:sz w:val="20"/>
                                  <w:szCs w:val="20"/>
                                </w:rPr>
                              </w:pPr>
                            </w:p>
                          </w:tc>
                          <w:tc>
                            <w:tcPr>
                              <w:tcW w:w="1418" w:type="dxa"/>
                              <w:tcBorders>
                                <w:top w:val="nil"/>
                                <w:left w:val="nil"/>
                                <w:bottom w:val="nil"/>
                                <w:right w:val="nil"/>
                              </w:tcBorders>
                              <w:vAlign w:val="center"/>
                            </w:tcPr>
                            <w:p w:rsidR="009E16F8" w:rsidRPr="00724A34" w:rsidRDefault="009E16F8" w:rsidP="009E16F8">
                              <w:pPr>
                                <w:jc w:val="right"/>
                                <w:rPr>
                                  <w:b/>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c>
                            <w:tcPr>
                              <w:tcW w:w="850" w:type="dxa"/>
                              <w:tcBorders>
                                <w:top w:val="nil"/>
                                <w:left w:val="nil"/>
                                <w:bottom w:val="nil"/>
                                <w:right w:val="nil"/>
                              </w:tcBorders>
                              <w:vAlign w:val="center"/>
                            </w:tcPr>
                            <w:p w:rsidR="009E16F8" w:rsidRPr="00277DEC" w:rsidRDefault="009E16F8" w:rsidP="009E16F8">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Izvor   5.3.</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Pomoći - proračunski korisnici</w:t>
                              </w:r>
                            </w:p>
                          </w:tc>
                          <w:tc>
                            <w:tcPr>
                              <w:tcW w:w="1418" w:type="dxa"/>
                              <w:tcBorders>
                                <w:top w:val="nil"/>
                                <w:left w:val="nil"/>
                                <w:bottom w:val="nil"/>
                                <w:right w:val="nil"/>
                              </w:tcBorders>
                              <w:shd w:val="clear" w:color="auto" w:fill="FFEE75"/>
                              <w:vAlign w:val="center"/>
                            </w:tcPr>
                            <w:p w:rsidR="009E16F8" w:rsidRPr="00724A34" w:rsidRDefault="009E16F8" w:rsidP="009E16F8">
                              <w:pPr>
                                <w:jc w:val="right"/>
                                <w:rPr>
                                  <w:b/>
                                  <w:sz w:val="20"/>
                                  <w:szCs w:val="20"/>
                                </w:rPr>
                              </w:pPr>
                              <w:r w:rsidRPr="00724A34">
                                <w:rPr>
                                  <w:b/>
                                  <w:sz w:val="20"/>
                                  <w:szCs w:val="20"/>
                                </w:rPr>
                                <w:t>312.722,88</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65.000,00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87.617,99</w:t>
                              </w:r>
                            </w:p>
                          </w:tc>
                          <w:tc>
                            <w:tcPr>
                              <w:tcW w:w="850" w:type="dxa"/>
                              <w:tcBorders>
                                <w:top w:val="nil"/>
                                <w:left w:val="nil"/>
                                <w:bottom w:val="nil"/>
                                <w:right w:val="nil"/>
                              </w:tcBorders>
                              <w:shd w:val="clear" w:color="auto" w:fill="FFEE75"/>
                              <w:vAlign w:val="center"/>
                            </w:tcPr>
                            <w:p w:rsidR="009E16F8" w:rsidRPr="00277DEC" w:rsidRDefault="0022099C" w:rsidP="0022099C">
                              <w:pPr>
                                <w:jc w:val="right"/>
                                <w:rPr>
                                  <w:rFonts w:ascii="Arial" w:hAnsi="Arial" w:cs="Arial"/>
                                  <w:b/>
                                  <w:sz w:val="18"/>
                                  <w:szCs w:val="18"/>
                                </w:rPr>
                              </w:pPr>
                              <w:r>
                                <w:rPr>
                                  <w:rFonts w:ascii="Arial" w:hAnsi="Arial" w:cs="Arial"/>
                                  <w:b/>
                                  <w:sz w:val="18"/>
                                  <w:szCs w:val="18"/>
                                </w:rPr>
                                <w:t>28,02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134,80</w:t>
                              </w:r>
                            </w:p>
                          </w:tc>
                        </w:tr>
                        <w:tr w:rsidR="009E16F8"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9E16F8" w:rsidRPr="00A04BDE" w:rsidRDefault="009E16F8" w:rsidP="009E16F8">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9E16F8" w:rsidRPr="00A04BDE" w:rsidRDefault="009E16F8" w:rsidP="009E16F8">
                              <w:pPr>
                                <w:rPr>
                                  <w:sz w:val="20"/>
                                  <w:szCs w:val="20"/>
                                </w:rPr>
                              </w:pPr>
                            </w:p>
                          </w:tc>
                          <w:tc>
                            <w:tcPr>
                              <w:tcW w:w="1418" w:type="dxa"/>
                              <w:tcBorders>
                                <w:top w:val="nil"/>
                                <w:left w:val="nil"/>
                                <w:bottom w:val="nil"/>
                                <w:right w:val="nil"/>
                              </w:tcBorders>
                              <w:vAlign w:val="center"/>
                            </w:tcPr>
                            <w:p w:rsidR="009E16F8" w:rsidRPr="00A04BDE" w:rsidRDefault="009E16F8" w:rsidP="009E16F8">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9E16F8" w:rsidRPr="004F3C9F" w:rsidRDefault="009E16F8" w:rsidP="009E16F8">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sz w:val="18"/>
                                  <w:szCs w:val="18"/>
                                </w:rPr>
                              </w:pPr>
                            </w:p>
                          </w:tc>
                          <w:tc>
                            <w:tcPr>
                              <w:tcW w:w="850" w:type="dxa"/>
                              <w:tcBorders>
                                <w:top w:val="nil"/>
                                <w:left w:val="nil"/>
                                <w:bottom w:val="nil"/>
                                <w:right w:val="nil"/>
                              </w:tcBorders>
                              <w:vAlign w:val="center"/>
                            </w:tcPr>
                            <w:p w:rsidR="009E16F8" w:rsidRPr="00277DEC" w:rsidRDefault="009E16F8" w:rsidP="009E16F8">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sz w:val="18"/>
                                  <w:szCs w:val="18"/>
                                </w:rPr>
                              </w:pPr>
                            </w:p>
                          </w:tc>
                        </w:tr>
                        <w:tr w:rsidR="009E16F8"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9E16F8" w:rsidRPr="00A04BDE" w:rsidRDefault="009E16F8" w:rsidP="009E16F8">
                              <w:pPr>
                                <w:rPr>
                                  <w:sz w:val="20"/>
                                  <w:szCs w:val="20"/>
                                </w:rPr>
                              </w:pPr>
                              <w:r w:rsidRPr="00A04BDE">
                                <w:rPr>
                                  <w:rFonts w:ascii="Arial" w:eastAsia="Arial" w:hAnsi="Arial"/>
                                  <w:b/>
                                  <w:color w:val="000000"/>
                                  <w:sz w:val="18"/>
                                  <w:szCs w:val="20"/>
                                </w:rPr>
                                <w:t>Izvor   6.</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9E16F8" w:rsidRPr="00A04BDE" w:rsidRDefault="009E16F8" w:rsidP="009E16F8">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EDE01"/>
                              <w:vAlign w:val="center"/>
                            </w:tcPr>
                            <w:p w:rsidR="009E16F8" w:rsidRPr="00A04BDE" w:rsidRDefault="009E16F8" w:rsidP="009E16F8">
                              <w:pPr>
                                <w:jc w:val="right"/>
                                <w:rPr>
                                  <w:rFonts w:ascii="Arial" w:hAnsi="Arial" w:cs="Arial"/>
                                  <w:b/>
                                  <w:sz w:val="18"/>
                                  <w:szCs w:val="18"/>
                                </w:rPr>
                              </w:pPr>
                              <w:r w:rsidRPr="00A04BDE">
                                <w:rPr>
                                  <w:rFonts w:ascii="Arial" w:eastAsia="Arial" w:hAnsi="Arial" w:cs="Arial"/>
                                  <w:b/>
                                  <w:color w:val="000000"/>
                                  <w:sz w:val="18"/>
                                  <w:szCs w:val="18"/>
                                </w:rPr>
                                <w:t>19.762,50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34.000,00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33.200,00</w:t>
                              </w:r>
                            </w:p>
                          </w:tc>
                          <w:tc>
                            <w:tcPr>
                              <w:tcW w:w="850" w:type="dxa"/>
                              <w:tcBorders>
                                <w:top w:val="nil"/>
                                <w:left w:val="nil"/>
                                <w:bottom w:val="nil"/>
                                <w:right w:val="nil"/>
                              </w:tcBorders>
                              <w:shd w:val="clear" w:color="auto" w:fill="FEDE01"/>
                              <w:vAlign w:val="center"/>
                            </w:tcPr>
                            <w:p w:rsidR="009E16F8" w:rsidRPr="00277DEC" w:rsidRDefault="0022099C" w:rsidP="0022099C">
                              <w:pPr>
                                <w:jc w:val="right"/>
                                <w:rPr>
                                  <w:rFonts w:ascii="Arial" w:hAnsi="Arial" w:cs="Arial"/>
                                  <w:b/>
                                  <w:sz w:val="18"/>
                                  <w:szCs w:val="18"/>
                                </w:rPr>
                              </w:pPr>
                              <w:r>
                                <w:rPr>
                                  <w:rFonts w:ascii="Arial" w:hAnsi="Arial" w:cs="Arial"/>
                                  <w:b/>
                                  <w:sz w:val="18"/>
                                  <w:szCs w:val="18"/>
                                </w:rPr>
                                <w:t>168,00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97,65</w:t>
                              </w: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A04BDE" w:rsidRDefault="009E16F8" w:rsidP="009E16F8">
                              <w:pPr>
                                <w:rPr>
                                  <w:sz w:val="20"/>
                                  <w:szCs w:val="20"/>
                                </w:rPr>
                              </w:pPr>
                              <w:r w:rsidRPr="00A04BDE">
                                <w:rPr>
                                  <w:rFonts w:ascii="Arial" w:eastAsia="Arial" w:hAnsi="Arial"/>
                                  <w:b/>
                                  <w:color w:val="000000"/>
                                  <w:sz w:val="18"/>
                                  <w:szCs w:val="20"/>
                                </w:rPr>
                                <w:t>Izvor   6.1.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A04BDE" w:rsidRDefault="009E16F8" w:rsidP="009E16F8">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FEE75"/>
                              <w:vAlign w:val="center"/>
                            </w:tcPr>
                            <w:p w:rsidR="009E16F8" w:rsidRPr="00A04BDE" w:rsidRDefault="009E16F8" w:rsidP="009E16F8">
                              <w:pPr>
                                <w:jc w:val="right"/>
                                <w:rPr>
                                  <w:rFonts w:ascii="Arial" w:hAnsi="Arial" w:cs="Arial"/>
                                  <w:b/>
                                  <w:sz w:val="18"/>
                                  <w:szCs w:val="18"/>
                                </w:rPr>
                              </w:pPr>
                              <w:r w:rsidRPr="00A04BDE">
                                <w:rPr>
                                  <w:rFonts w:ascii="Arial" w:hAnsi="Arial" w:cs="Arial"/>
                                  <w:b/>
                                  <w:sz w:val="18"/>
                                  <w:szCs w:val="18"/>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24.000,00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24.000,00</w:t>
                              </w:r>
                            </w:p>
                          </w:tc>
                          <w:tc>
                            <w:tcPr>
                              <w:tcW w:w="850" w:type="dxa"/>
                              <w:tcBorders>
                                <w:top w:val="nil"/>
                                <w:left w:val="nil"/>
                                <w:bottom w:val="nil"/>
                                <w:right w:val="nil"/>
                              </w:tcBorders>
                              <w:shd w:val="clear" w:color="auto" w:fill="FFEE75"/>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100,00</w:t>
                              </w:r>
                            </w:p>
                          </w:tc>
                        </w:tr>
                        <w:tr w:rsidR="009E16F8"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9E16F8" w:rsidRPr="00A04BDE" w:rsidRDefault="009E16F8" w:rsidP="009E16F8">
                              <w:pPr>
                                <w:rPr>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9E16F8" w:rsidRPr="00A04BDE" w:rsidRDefault="009E16F8" w:rsidP="009E16F8">
                              <w:pPr>
                                <w:rPr>
                                  <w:sz w:val="20"/>
                                  <w:szCs w:val="20"/>
                                </w:rPr>
                              </w:pPr>
                            </w:p>
                          </w:tc>
                          <w:tc>
                            <w:tcPr>
                              <w:tcW w:w="1418" w:type="dxa"/>
                              <w:tcBorders>
                                <w:top w:val="nil"/>
                                <w:left w:val="nil"/>
                                <w:bottom w:val="nil"/>
                                <w:right w:val="nil"/>
                              </w:tcBorders>
                              <w:vAlign w:val="center"/>
                            </w:tcPr>
                            <w:p w:rsidR="009E16F8" w:rsidRPr="00A04BDE" w:rsidRDefault="009E16F8" w:rsidP="009E16F8">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9E16F8" w:rsidRPr="004F3C9F" w:rsidRDefault="009E16F8" w:rsidP="009E16F8">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sz w:val="18"/>
                                  <w:szCs w:val="18"/>
                                </w:rPr>
                              </w:pPr>
                            </w:p>
                          </w:tc>
                          <w:tc>
                            <w:tcPr>
                              <w:tcW w:w="850" w:type="dxa"/>
                              <w:tcBorders>
                                <w:top w:val="nil"/>
                                <w:left w:val="nil"/>
                                <w:bottom w:val="nil"/>
                                <w:right w:val="nil"/>
                              </w:tcBorders>
                              <w:vAlign w:val="center"/>
                            </w:tcPr>
                            <w:p w:rsidR="009E16F8" w:rsidRPr="00277DEC" w:rsidRDefault="009E16F8" w:rsidP="009E16F8">
                              <w:pPr>
                                <w:jc w:val="right"/>
                                <w:rPr>
                                  <w:rFonts w:ascii="Arial" w:hAnsi="Arial" w:cs="Arial"/>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sz w:val="18"/>
                                  <w:szCs w:val="18"/>
                                </w:rPr>
                              </w:pP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Izvor   6.2.</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Donacije - proračunski korisnici</w:t>
                              </w:r>
                            </w:p>
                          </w:tc>
                          <w:tc>
                            <w:tcPr>
                              <w:tcW w:w="1418" w:type="dxa"/>
                              <w:tcBorders>
                                <w:top w:val="nil"/>
                                <w:left w:val="nil"/>
                                <w:bottom w:val="nil"/>
                                <w:right w:val="nil"/>
                              </w:tcBorders>
                              <w:shd w:val="clear" w:color="auto" w:fill="FFEE75"/>
                              <w:vAlign w:val="center"/>
                            </w:tcPr>
                            <w:p w:rsidR="009E16F8" w:rsidRPr="00724A34" w:rsidRDefault="009E16F8" w:rsidP="009E16F8">
                              <w:pPr>
                                <w:jc w:val="right"/>
                                <w:rPr>
                                  <w:b/>
                                  <w:sz w:val="20"/>
                                  <w:szCs w:val="20"/>
                                </w:rPr>
                              </w:pPr>
                              <w:r w:rsidRPr="00724A34">
                                <w:rPr>
                                  <w:rFonts w:ascii="Arial" w:eastAsia="Arial" w:hAnsi="Arial"/>
                                  <w:b/>
                                  <w:color w:val="000000"/>
                                  <w:sz w:val="18"/>
                                  <w:szCs w:val="20"/>
                                </w:rPr>
                                <w:t>19.762,50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10.000,00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9.200,00</w:t>
                              </w:r>
                            </w:p>
                          </w:tc>
                          <w:tc>
                            <w:tcPr>
                              <w:tcW w:w="850" w:type="dxa"/>
                              <w:tcBorders>
                                <w:top w:val="nil"/>
                                <w:left w:val="nil"/>
                                <w:bottom w:val="nil"/>
                                <w:right w:val="nil"/>
                              </w:tcBorders>
                              <w:shd w:val="clear" w:color="auto" w:fill="FFEE75"/>
                              <w:vAlign w:val="center"/>
                            </w:tcPr>
                            <w:p w:rsidR="009E16F8" w:rsidRPr="00277DEC" w:rsidRDefault="0022099C" w:rsidP="0022099C">
                              <w:pPr>
                                <w:jc w:val="right"/>
                                <w:rPr>
                                  <w:rFonts w:ascii="Arial" w:hAnsi="Arial" w:cs="Arial"/>
                                  <w:b/>
                                  <w:sz w:val="18"/>
                                  <w:szCs w:val="18"/>
                                </w:rPr>
                              </w:pPr>
                              <w:r>
                                <w:rPr>
                                  <w:rFonts w:ascii="Arial" w:hAnsi="Arial" w:cs="Arial"/>
                                  <w:b/>
                                  <w:sz w:val="18"/>
                                  <w:szCs w:val="18"/>
                                </w:rPr>
                                <w:t>46,56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92,00</w:t>
                              </w:r>
                            </w:p>
                          </w:tc>
                        </w:tr>
                        <w:tr w:rsidR="009E16F8" w:rsidRPr="00A04BDE" w:rsidTr="005C7D87">
                          <w:trPr>
                            <w:trHeight w:val="226"/>
                          </w:trPr>
                          <w:tc>
                            <w:tcPr>
                              <w:tcW w:w="851" w:type="dxa"/>
                              <w:tcBorders>
                                <w:top w:val="nil"/>
                                <w:left w:val="nil"/>
                                <w:bottom w:val="nil"/>
                                <w:right w:val="nil"/>
                              </w:tcBorders>
                              <w:tcMar>
                                <w:top w:w="0" w:type="dxa"/>
                                <w:left w:w="39" w:type="dxa"/>
                                <w:bottom w:w="0" w:type="dxa"/>
                                <w:right w:w="39" w:type="dxa"/>
                              </w:tcMar>
                              <w:vAlign w:val="center"/>
                            </w:tcPr>
                            <w:p w:rsidR="009E16F8" w:rsidRPr="00724A34" w:rsidRDefault="009E16F8" w:rsidP="009E16F8">
                              <w:pPr>
                                <w:rPr>
                                  <w:b/>
                                  <w:sz w:val="20"/>
                                  <w:szCs w:val="20"/>
                                </w:rPr>
                              </w:pPr>
                            </w:p>
                          </w:tc>
                          <w:tc>
                            <w:tcPr>
                              <w:tcW w:w="2835" w:type="dxa"/>
                              <w:tcBorders>
                                <w:top w:val="nil"/>
                                <w:left w:val="nil"/>
                                <w:bottom w:val="nil"/>
                                <w:right w:val="nil"/>
                              </w:tcBorders>
                              <w:tcMar>
                                <w:top w:w="0" w:type="dxa"/>
                                <w:left w:w="39" w:type="dxa"/>
                                <w:bottom w:w="0" w:type="dxa"/>
                                <w:right w:w="39" w:type="dxa"/>
                              </w:tcMar>
                              <w:vAlign w:val="center"/>
                            </w:tcPr>
                            <w:p w:rsidR="009E16F8" w:rsidRPr="00724A34" w:rsidRDefault="009E16F8" w:rsidP="009E16F8">
                              <w:pPr>
                                <w:rPr>
                                  <w:b/>
                                  <w:sz w:val="20"/>
                                  <w:szCs w:val="20"/>
                                </w:rPr>
                              </w:pPr>
                            </w:p>
                          </w:tc>
                          <w:tc>
                            <w:tcPr>
                              <w:tcW w:w="1418" w:type="dxa"/>
                              <w:tcBorders>
                                <w:top w:val="nil"/>
                                <w:left w:val="nil"/>
                                <w:bottom w:val="nil"/>
                                <w:right w:val="nil"/>
                              </w:tcBorders>
                              <w:vAlign w:val="center"/>
                            </w:tcPr>
                            <w:p w:rsidR="009E16F8" w:rsidRPr="00724A34" w:rsidRDefault="009E16F8" w:rsidP="009E16F8">
                              <w:pPr>
                                <w:jc w:val="right"/>
                                <w:rPr>
                                  <w:b/>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c>
                            <w:tcPr>
                              <w:tcW w:w="850" w:type="dxa"/>
                              <w:tcBorders>
                                <w:top w:val="nil"/>
                                <w:left w:val="nil"/>
                                <w:bottom w:val="nil"/>
                                <w:right w:val="nil"/>
                              </w:tcBorders>
                              <w:vAlign w:val="center"/>
                            </w:tcPr>
                            <w:p w:rsidR="009E16F8" w:rsidRPr="00277DEC" w:rsidRDefault="009E16F8" w:rsidP="009E16F8">
                              <w:pPr>
                                <w:jc w:val="right"/>
                                <w:rPr>
                                  <w:rFonts w:ascii="Arial" w:hAnsi="Arial" w:cs="Arial"/>
                                  <w:b/>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p>
                          </w:tc>
                        </w:tr>
                        <w:tr w:rsidR="009E16F8" w:rsidRPr="00A04BDE" w:rsidTr="005C7D87">
                          <w:trPr>
                            <w:trHeight w:val="226"/>
                          </w:trPr>
                          <w:tc>
                            <w:tcPr>
                              <w:tcW w:w="851" w:type="dxa"/>
                              <w:tcBorders>
                                <w:top w:val="nil"/>
                                <w:left w:val="nil"/>
                                <w:bottom w:val="nil"/>
                                <w:right w:val="nil"/>
                              </w:tcBorders>
                              <w:shd w:val="clear" w:color="auto" w:fill="FEDE01"/>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Izvor   9.</w:t>
                              </w:r>
                            </w:p>
                          </w:tc>
                          <w:tc>
                            <w:tcPr>
                              <w:tcW w:w="2835" w:type="dxa"/>
                              <w:tcBorders>
                                <w:top w:val="nil"/>
                                <w:left w:val="nil"/>
                                <w:bottom w:val="nil"/>
                                <w:right w:val="nil"/>
                              </w:tcBorders>
                              <w:shd w:val="clear" w:color="auto" w:fill="FEDE01"/>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EDE01"/>
                              <w:vAlign w:val="center"/>
                            </w:tcPr>
                            <w:p w:rsidR="009E16F8" w:rsidRPr="00724A34" w:rsidRDefault="009E16F8" w:rsidP="009E16F8">
                              <w:pPr>
                                <w:jc w:val="right"/>
                                <w:rPr>
                                  <w:b/>
                                  <w:sz w:val="20"/>
                                  <w:szCs w:val="20"/>
                                </w:rPr>
                              </w:pPr>
                              <w:r w:rsidRPr="00724A34">
                                <w:rPr>
                                  <w:rFonts w:ascii="Arial" w:eastAsia="Arial" w:hAnsi="Arial"/>
                                  <w:b/>
                                  <w:color w:val="000000"/>
                                  <w:sz w:val="18"/>
                                  <w:szCs w:val="20"/>
                                </w:rPr>
                                <w:t>525.710,19</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40.000,00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65.925,56</w:t>
                              </w:r>
                            </w:p>
                          </w:tc>
                          <w:tc>
                            <w:tcPr>
                              <w:tcW w:w="850" w:type="dxa"/>
                              <w:tcBorders>
                                <w:top w:val="nil"/>
                                <w:left w:val="nil"/>
                                <w:bottom w:val="nil"/>
                                <w:right w:val="nil"/>
                              </w:tcBorders>
                              <w:shd w:val="clear" w:color="auto" w:fill="FEDE01"/>
                              <w:vAlign w:val="center"/>
                            </w:tcPr>
                            <w:p w:rsidR="009E16F8" w:rsidRPr="00277DEC" w:rsidRDefault="0022099C" w:rsidP="009E16F8">
                              <w:pPr>
                                <w:jc w:val="right"/>
                                <w:rPr>
                                  <w:rFonts w:ascii="Arial" w:hAnsi="Arial" w:cs="Arial"/>
                                  <w:b/>
                                  <w:sz w:val="18"/>
                                  <w:szCs w:val="18"/>
                                </w:rPr>
                              </w:pPr>
                              <w:r>
                                <w:rPr>
                                  <w:rFonts w:ascii="Arial" w:hAnsi="Arial" w:cs="Arial"/>
                                  <w:b/>
                                  <w:sz w:val="18"/>
                                  <w:szCs w:val="18"/>
                                </w:rPr>
                                <w:t>12,54</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164,81</w:t>
                              </w:r>
                            </w:p>
                          </w:tc>
                        </w:tr>
                        <w:tr w:rsidR="009E16F8" w:rsidRPr="00A04BDE" w:rsidTr="005C7D87">
                          <w:trPr>
                            <w:trHeight w:val="226"/>
                          </w:trPr>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Izvor   9.1.</w:t>
                              </w:r>
                            </w:p>
                          </w:tc>
                          <w:tc>
                            <w:tcPr>
                              <w:tcW w:w="2835" w:type="dxa"/>
                              <w:tcBorders>
                                <w:top w:val="nil"/>
                                <w:left w:val="nil"/>
                                <w:bottom w:val="nil"/>
                                <w:right w:val="nil"/>
                              </w:tcBorders>
                              <w:shd w:val="clear" w:color="auto" w:fill="FFEE75"/>
                              <w:tcMar>
                                <w:top w:w="0" w:type="dxa"/>
                                <w:left w:w="39" w:type="dxa"/>
                                <w:bottom w:w="0" w:type="dxa"/>
                                <w:right w:w="39" w:type="dxa"/>
                              </w:tcMar>
                              <w:vAlign w:val="center"/>
                            </w:tcPr>
                            <w:p w:rsidR="009E16F8" w:rsidRPr="00724A34" w:rsidRDefault="009E16F8" w:rsidP="009E16F8">
                              <w:pPr>
                                <w:rPr>
                                  <w:b/>
                                  <w:sz w:val="20"/>
                                  <w:szCs w:val="20"/>
                                </w:rPr>
                              </w:pPr>
                              <w:r w:rsidRPr="00724A34">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FEE75"/>
                              <w:vAlign w:val="center"/>
                            </w:tcPr>
                            <w:p w:rsidR="009E16F8" w:rsidRPr="00724A34" w:rsidRDefault="009E16F8" w:rsidP="009E16F8">
                              <w:pPr>
                                <w:jc w:val="right"/>
                                <w:rPr>
                                  <w:b/>
                                  <w:sz w:val="20"/>
                                  <w:szCs w:val="20"/>
                                </w:rPr>
                              </w:pPr>
                              <w:r w:rsidRPr="00724A34">
                                <w:rPr>
                                  <w:rFonts w:ascii="Arial" w:eastAsia="Arial" w:hAnsi="Arial"/>
                                  <w:b/>
                                  <w:color w:val="000000"/>
                                  <w:sz w:val="18"/>
                                  <w:szCs w:val="20"/>
                                </w:rPr>
                                <w:t>525.710,19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9E16F8" w:rsidRPr="004F3C9F" w:rsidRDefault="009E16F8" w:rsidP="009E16F8">
                              <w:pPr>
                                <w:jc w:val="right"/>
                                <w:rPr>
                                  <w:rFonts w:ascii="Arial" w:hAnsi="Arial" w:cs="Arial"/>
                                  <w:b/>
                                  <w:sz w:val="18"/>
                                  <w:szCs w:val="18"/>
                                </w:rPr>
                              </w:pPr>
                              <w:r w:rsidRPr="004F3C9F">
                                <w:rPr>
                                  <w:rFonts w:ascii="Arial" w:hAnsi="Arial" w:cs="Arial"/>
                                  <w:b/>
                                  <w:sz w:val="18"/>
                                  <w:szCs w:val="18"/>
                                </w:rPr>
                                <w:t>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65.925.56</w:t>
                              </w:r>
                            </w:p>
                          </w:tc>
                          <w:tc>
                            <w:tcPr>
                              <w:tcW w:w="850" w:type="dxa"/>
                              <w:tcBorders>
                                <w:top w:val="nil"/>
                                <w:left w:val="nil"/>
                                <w:bottom w:val="nil"/>
                                <w:right w:val="nil"/>
                              </w:tcBorders>
                              <w:shd w:val="clear" w:color="auto" w:fill="FFEE75"/>
                              <w:vAlign w:val="center"/>
                            </w:tcPr>
                            <w:p w:rsidR="009E16F8" w:rsidRPr="00277DEC" w:rsidRDefault="0022099C" w:rsidP="009E16F8">
                              <w:pPr>
                                <w:jc w:val="right"/>
                                <w:rPr>
                                  <w:rFonts w:ascii="Arial" w:hAnsi="Arial" w:cs="Arial"/>
                                  <w:b/>
                                  <w:sz w:val="18"/>
                                  <w:szCs w:val="18"/>
                                </w:rPr>
                              </w:pPr>
                              <w:r>
                                <w:rPr>
                                  <w:rFonts w:ascii="Arial" w:hAnsi="Arial" w:cs="Arial"/>
                                  <w:b/>
                                  <w:sz w:val="18"/>
                                  <w:szCs w:val="18"/>
                                </w:rPr>
                                <w:t>12,54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9E16F8" w:rsidRPr="00277DEC" w:rsidRDefault="009E16F8" w:rsidP="009E16F8">
                              <w:pPr>
                                <w:jc w:val="right"/>
                                <w:rPr>
                                  <w:rFonts w:ascii="Arial" w:hAnsi="Arial" w:cs="Arial"/>
                                  <w:b/>
                                  <w:sz w:val="18"/>
                                  <w:szCs w:val="18"/>
                                </w:rPr>
                              </w:pPr>
                              <w:r w:rsidRPr="00277DEC">
                                <w:rPr>
                                  <w:rFonts w:ascii="Arial" w:hAnsi="Arial" w:cs="Arial"/>
                                  <w:b/>
                                  <w:sz w:val="18"/>
                                  <w:szCs w:val="18"/>
                                </w:rPr>
                                <w:t>164,81</w:t>
                              </w:r>
                            </w:p>
                          </w:tc>
                        </w:tr>
                      </w:tbl>
                      <w:p w:rsidR="005C7D87" w:rsidRPr="00A04BDE" w:rsidRDefault="005C7D87" w:rsidP="005C7D87">
                        <w:pPr>
                          <w:rPr>
                            <w:sz w:val="20"/>
                            <w:szCs w:val="20"/>
                          </w:rPr>
                        </w:pPr>
                      </w:p>
                    </w:tc>
                  </w:tr>
                </w:tbl>
                <w:p w:rsidR="005C7D87" w:rsidRPr="00A04BDE" w:rsidRDefault="005C7D87" w:rsidP="005C7D87">
                  <w:pPr>
                    <w:rPr>
                      <w:sz w:val="20"/>
                      <w:szCs w:val="20"/>
                    </w:rPr>
                  </w:pPr>
                </w:p>
              </w:tc>
            </w:tr>
          </w:tbl>
          <w:p w:rsidR="005C7D87" w:rsidRPr="00A04BDE" w:rsidRDefault="005C7D87" w:rsidP="005C7D87">
            <w:pPr>
              <w:rPr>
                <w:sz w:val="20"/>
                <w:szCs w:val="20"/>
              </w:rPr>
            </w:pPr>
          </w:p>
        </w:tc>
        <w:tc>
          <w:tcPr>
            <w:tcW w:w="141" w:type="dxa"/>
          </w:tcPr>
          <w:p w:rsidR="005C7D87" w:rsidRPr="00A04BDE" w:rsidRDefault="005C7D87" w:rsidP="005C7D87">
            <w:pPr>
              <w:rPr>
                <w:sz w:val="2"/>
                <w:szCs w:val="20"/>
              </w:rPr>
            </w:pPr>
          </w:p>
          <w:p w:rsidR="005C7D87" w:rsidRPr="00A04BDE" w:rsidRDefault="005C7D87" w:rsidP="005C7D87">
            <w:pPr>
              <w:rPr>
                <w:sz w:val="2"/>
                <w:szCs w:val="20"/>
              </w:rPr>
            </w:pPr>
          </w:p>
          <w:p w:rsidR="005C7D87" w:rsidRPr="00A04BDE" w:rsidRDefault="005C7D87" w:rsidP="005C7D87">
            <w:pPr>
              <w:rPr>
                <w:sz w:val="2"/>
                <w:szCs w:val="20"/>
              </w:rPr>
            </w:pPr>
          </w:p>
        </w:tc>
        <w:tc>
          <w:tcPr>
            <w:tcW w:w="143" w:type="dxa"/>
          </w:tcPr>
          <w:p w:rsidR="005C7D87" w:rsidRPr="00A04BDE" w:rsidRDefault="005C7D87" w:rsidP="005C7D87">
            <w:pPr>
              <w:rPr>
                <w:sz w:val="2"/>
                <w:szCs w:val="20"/>
              </w:rPr>
            </w:pPr>
          </w:p>
        </w:tc>
      </w:tr>
    </w:tbl>
    <w:p w:rsidR="005C7D87" w:rsidRPr="00A04BDE" w:rsidRDefault="005C7D87" w:rsidP="005C7D87">
      <w:pPr>
        <w:rPr>
          <w:sz w:val="0"/>
          <w:szCs w:val="20"/>
        </w:rPr>
      </w:pPr>
    </w:p>
    <w:tbl>
      <w:tblPr>
        <w:tblW w:w="9370" w:type="dxa"/>
        <w:tblInd w:w="-284" w:type="dxa"/>
        <w:tblCellMar>
          <w:left w:w="0" w:type="dxa"/>
          <w:right w:w="0" w:type="dxa"/>
        </w:tblCellMar>
        <w:tblLook w:val="0000" w:firstRow="0" w:lastRow="0" w:firstColumn="0" w:lastColumn="0" w:noHBand="0" w:noVBand="0"/>
      </w:tblPr>
      <w:tblGrid>
        <w:gridCol w:w="9640"/>
        <w:gridCol w:w="6"/>
      </w:tblGrid>
      <w:tr w:rsidR="005C7D87" w:rsidRPr="00A04BDE" w:rsidTr="005C7D87">
        <w:trPr>
          <w:trHeight w:val="141"/>
        </w:trPr>
        <w:tc>
          <w:tcPr>
            <w:tcW w:w="9350" w:type="dxa"/>
          </w:tcPr>
          <w:p w:rsidR="005C7D87" w:rsidRPr="00A04BDE" w:rsidRDefault="005C7D87" w:rsidP="005C7D87">
            <w:pPr>
              <w:rPr>
                <w:sz w:val="2"/>
                <w:szCs w:val="20"/>
              </w:rPr>
            </w:pPr>
          </w:p>
        </w:tc>
        <w:tc>
          <w:tcPr>
            <w:tcW w:w="20" w:type="dxa"/>
          </w:tcPr>
          <w:p w:rsidR="005C7D87" w:rsidRPr="00A04BDE" w:rsidRDefault="005C7D87" w:rsidP="005C7D87">
            <w:pPr>
              <w:rPr>
                <w:sz w:val="2"/>
                <w:szCs w:val="20"/>
              </w:rPr>
            </w:pPr>
          </w:p>
        </w:tc>
      </w:tr>
      <w:tr w:rsidR="005C7D87" w:rsidRPr="00A04BDE" w:rsidTr="005C7D87">
        <w:tc>
          <w:tcPr>
            <w:tcW w:w="9350" w:type="dxa"/>
          </w:tcPr>
          <w:tbl>
            <w:tblPr>
              <w:tblW w:w="9640" w:type="dxa"/>
              <w:tblBorders>
                <w:top w:val="nil"/>
                <w:left w:val="nil"/>
                <w:bottom w:val="nil"/>
                <w:right w:val="nil"/>
              </w:tblBorders>
              <w:tblCellMar>
                <w:left w:w="0" w:type="dxa"/>
                <w:right w:w="0" w:type="dxa"/>
              </w:tblCellMar>
              <w:tblLook w:val="0000" w:firstRow="0" w:lastRow="0" w:firstColumn="0" w:lastColumn="0" w:noHBand="0" w:noVBand="0"/>
            </w:tblPr>
            <w:tblGrid>
              <w:gridCol w:w="821"/>
              <w:gridCol w:w="2865"/>
              <w:gridCol w:w="1418"/>
              <w:gridCol w:w="1417"/>
              <w:gridCol w:w="1418"/>
              <w:gridCol w:w="850"/>
              <w:gridCol w:w="851"/>
            </w:tblGrid>
            <w:tr w:rsidR="005C7D87" w:rsidRPr="00A04BDE" w:rsidTr="005C7D87">
              <w:trPr>
                <w:trHeight w:val="226"/>
              </w:trPr>
              <w:tc>
                <w:tcPr>
                  <w:tcW w:w="821"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  </w:t>
                  </w:r>
                </w:p>
              </w:tc>
              <w:tc>
                <w:tcPr>
                  <w:tcW w:w="2865" w:type="dxa"/>
                  <w:tcBorders>
                    <w:top w:val="nil"/>
                    <w:left w:val="nil"/>
                    <w:bottom w:val="nil"/>
                    <w:right w:val="nil"/>
                  </w:tcBorders>
                  <w:shd w:val="clear" w:color="auto" w:fill="696969"/>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FFFFFF"/>
                      <w:sz w:val="18"/>
                      <w:szCs w:val="20"/>
                    </w:rPr>
                    <w:t xml:space="preserve">SVEUKUPNO RASHODI </w:t>
                  </w:r>
                </w:p>
              </w:tc>
              <w:tc>
                <w:tcPr>
                  <w:tcW w:w="1418" w:type="dxa"/>
                  <w:tcBorders>
                    <w:top w:val="nil"/>
                    <w:left w:val="nil"/>
                    <w:bottom w:val="nil"/>
                    <w:right w:val="nil"/>
                  </w:tcBorders>
                  <w:shd w:val="clear" w:color="auto" w:fill="696969"/>
                </w:tcPr>
                <w:p w:rsidR="005C7D87" w:rsidRPr="002A06B1" w:rsidRDefault="005C7D87" w:rsidP="005C7D87">
                  <w:pPr>
                    <w:jc w:val="right"/>
                    <w:rPr>
                      <w:rFonts w:ascii="Arial" w:eastAsia="Arial" w:hAnsi="Arial"/>
                      <w:color w:val="FFFFFF"/>
                      <w:sz w:val="18"/>
                      <w:szCs w:val="20"/>
                    </w:rPr>
                  </w:pPr>
                  <w:r w:rsidRPr="002A06B1">
                    <w:rPr>
                      <w:rFonts w:ascii="Arial" w:eastAsia="Arial" w:hAnsi="Arial"/>
                      <w:color w:val="FFFFFF"/>
                      <w:sz w:val="18"/>
                      <w:szCs w:val="20"/>
                    </w:rPr>
                    <w:t>24.742.960,68</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5C7D87" w:rsidRPr="002A06B1" w:rsidRDefault="005F3A2B" w:rsidP="005C7D87">
                  <w:pPr>
                    <w:jc w:val="right"/>
                    <w:rPr>
                      <w:rFonts w:ascii="Arial" w:hAnsi="Arial" w:cs="Arial"/>
                      <w:sz w:val="18"/>
                      <w:szCs w:val="18"/>
                    </w:rPr>
                  </w:pPr>
                  <w:r w:rsidRPr="002A06B1">
                    <w:rPr>
                      <w:rFonts w:ascii="Arial" w:eastAsia="Arial" w:hAnsi="Arial" w:cs="Arial"/>
                      <w:color w:val="FFFFFF"/>
                      <w:sz w:val="18"/>
                      <w:szCs w:val="18"/>
                    </w:rPr>
                    <w:t>31.180.0</w:t>
                  </w:r>
                  <w:r w:rsidR="005C7D87" w:rsidRPr="002A06B1">
                    <w:rPr>
                      <w:rFonts w:ascii="Arial" w:eastAsia="Arial" w:hAnsi="Arial" w:cs="Arial"/>
                      <w:color w:val="FFFFFF"/>
                      <w:sz w:val="18"/>
                      <w:szCs w:val="18"/>
                    </w:rPr>
                    <w:t>00,00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5C7D87" w:rsidRPr="002A06B1" w:rsidRDefault="002A06B1" w:rsidP="002A06B1">
                  <w:pPr>
                    <w:jc w:val="right"/>
                    <w:rPr>
                      <w:sz w:val="20"/>
                      <w:szCs w:val="20"/>
                    </w:rPr>
                  </w:pPr>
                  <w:r w:rsidRPr="002A06B1">
                    <w:rPr>
                      <w:rFonts w:ascii="Arial" w:eastAsia="Arial" w:hAnsi="Arial" w:cs="Arial"/>
                      <w:color w:val="FFFFFF"/>
                      <w:sz w:val="18"/>
                      <w:szCs w:val="18"/>
                    </w:rPr>
                    <w:t>53.381.311,93</w:t>
                  </w:r>
                </w:p>
              </w:tc>
              <w:tc>
                <w:tcPr>
                  <w:tcW w:w="850" w:type="dxa"/>
                  <w:tcBorders>
                    <w:top w:val="nil"/>
                    <w:left w:val="nil"/>
                    <w:bottom w:val="nil"/>
                    <w:right w:val="nil"/>
                  </w:tcBorders>
                  <w:shd w:val="clear" w:color="auto" w:fill="696969"/>
                </w:tcPr>
                <w:p w:rsidR="005C7D87" w:rsidRPr="00EF6240" w:rsidRDefault="00EF6240" w:rsidP="00EF6240">
                  <w:pPr>
                    <w:jc w:val="right"/>
                    <w:rPr>
                      <w:rFonts w:ascii="Arial" w:eastAsia="Arial" w:hAnsi="Arial" w:cs="Arial"/>
                      <w:b/>
                      <w:color w:val="FFFFFF"/>
                      <w:sz w:val="18"/>
                      <w:szCs w:val="18"/>
                    </w:rPr>
                  </w:pPr>
                  <w:r w:rsidRPr="00EF6240">
                    <w:rPr>
                      <w:rFonts w:ascii="Arial" w:eastAsia="Arial" w:hAnsi="Arial" w:cs="Arial"/>
                      <w:b/>
                      <w:color w:val="FFFFFF"/>
                      <w:sz w:val="18"/>
                      <w:szCs w:val="18"/>
                    </w:rPr>
                    <w:t>215,75</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5C7D87" w:rsidRPr="00EF6240" w:rsidRDefault="00EF6240" w:rsidP="00EF6240">
                  <w:pPr>
                    <w:jc w:val="right"/>
                    <w:rPr>
                      <w:rFonts w:ascii="Arial" w:hAnsi="Arial" w:cs="Arial"/>
                      <w:b/>
                      <w:sz w:val="18"/>
                      <w:szCs w:val="18"/>
                    </w:rPr>
                  </w:pPr>
                  <w:r w:rsidRPr="00EF6240">
                    <w:rPr>
                      <w:rFonts w:ascii="Arial" w:eastAsia="Arial" w:hAnsi="Arial" w:cs="Arial"/>
                      <w:b/>
                      <w:color w:val="FFFFFF"/>
                      <w:sz w:val="18"/>
                      <w:szCs w:val="18"/>
                    </w:rPr>
                    <w:t>171,21</w:t>
                  </w:r>
                </w:p>
              </w:tc>
            </w:tr>
            <w:tr w:rsidR="005C7D87"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1.</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EDE01"/>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15.744.252,14</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5F3A2B" w:rsidRDefault="005F3A2B" w:rsidP="005F3A2B">
                  <w:pPr>
                    <w:jc w:val="right"/>
                    <w:rPr>
                      <w:rFonts w:ascii="Arial" w:hAnsi="Arial" w:cs="Arial"/>
                      <w:b/>
                      <w:sz w:val="18"/>
                      <w:szCs w:val="18"/>
                    </w:rPr>
                  </w:pPr>
                  <w:r>
                    <w:rPr>
                      <w:rFonts w:ascii="Arial" w:hAnsi="Arial" w:cs="Arial"/>
                      <w:b/>
                      <w:sz w:val="18"/>
                      <w:szCs w:val="18"/>
                    </w:rPr>
                    <w:t>19.404.000</w:t>
                  </w:r>
                  <w:r w:rsidRPr="005F3A2B">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44.809.116,47</w:t>
                  </w:r>
                </w:p>
              </w:tc>
              <w:tc>
                <w:tcPr>
                  <w:tcW w:w="850" w:type="dxa"/>
                  <w:tcBorders>
                    <w:top w:val="nil"/>
                    <w:left w:val="nil"/>
                    <w:bottom w:val="nil"/>
                    <w:right w:val="nil"/>
                  </w:tcBorders>
                  <w:shd w:val="clear" w:color="auto" w:fill="FEDE01"/>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284,61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230,93</w:t>
                  </w: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1.1.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Opći prihodi i primici</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15.744.252,14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Pr>
                      <w:rFonts w:ascii="Arial" w:hAnsi="Arial" w:cs="Arial"/>
                      <w:b/>
                      <w:sz w:val="18"/>
                      <w:szCs w:val="18"/>
                    </w:rPr>
                    <w:t>19.404.000</w:t>
                  </w:r>
                  <w:r w:rsidRPr="005F3A2B">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44.809.116,47</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284,61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230,93</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3.</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Vlastiti prihodi</w:t>
                  </w:r>
                </w:p>
              </w:tc>
              <w:tc>
                <w:tcPr>
                  <w:tcW w:w="1418" w:type="dxa"/>
                  <w:tcBorders>
                    <w:top w:val="nil"/>
                    <w:left w:val="nil"/>
                    <w:bottom w:val="nil"/>
                    <w:right w:val="nil"/>
                  </w:tcBorders>
                  <w:shd w:val="clear" w:color="auto" w:fill="FEDE01"/>
                  <w:vAlign w:val="center"/>
                </w:tcPr>
                <w:p w:rsidR="005C7D87" w:rsidRPr="00A04BDE" w:rsidRDefault="005C7D87" w:rsidP="005C7D87">
                  <w:pPr>
                    <w:jc w:val="right"/>
                    <w:rPr>
                      <w:sz w:val="20"/>
                      <w:szCs w:val="20"/>
                    </w:rPr>
                  </w:pPr>
                  <w:r>
                    <w:rPr>
                      <w:rFonts w:ascii="Arial" w:eastAsia="Arial" w:hAnsi="Arial"/>
                      <w:b/>
                      <w:color w:val="000000"/>
                      <w:sz w:val="18"/>
                      <w:szCs w:val="20"/>
                    </w:rPr>
                    <w:t>916.278,43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1.317.900,00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1.005.075,63</w:t>
                  </w:r>
                </w:p>
              </w:tc>
              <w:tc>
                <w:tcPr>
                  <w:tcW w:w="850" w:type="dxa"/>
                  <w:tcBorders>
                    <w:top w:val="nil"/>
                    <w:left w:val="nil"/>
                    <w:bottom w:val="nil"/>
                    <w:right w:val="nil"/>
                  </w:tcBorders>
                  <w:shd w:val="clear" w:color="auto" w:fill="FEDE01"/>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109,70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76,26</w:t>
                  </w: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3.2.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Vlastiti prihodi - proračunski korisnici</w:t>
                  </w:r>
                </w:p>
              </w:tc>
              <w:tc>
                <w:tcPr>
                  <w:tcW w:w="1418" w:type="dxa"/>
                  <w:tcBorders>
                    <w:top w:val="nil"/>
                    <w:left w:val="nil"/>
                    <w:bottom w:val="nil"/>
                    <w:right w:val="nil"/>
                  </w:tcBorders>
                  <w:shd w:val="clear" w:color="auto" w:fill="FFEE75"/>
                  <w:vAlign w:val="center"/>
                </w:tcPr>
                <w:p w:rsidR="005C7D87" w:rsidRPr="00513E98" w:rsidRDefault="005C7D87" w:rsidP="005C7D87">
                  <w:pPr>
                    <w:jc w:val="right"/>
                    <w:rPr>
                      <w:b/>
                      <w:sz w:val="20"/>
                      <w:szCs w:val="20"/>
                    </w:rPr>
                  </w:pPr>
                  <w:r w:rsidRPr="00513E98">
                    <w:rPr>
                      <w:b/>
                      <w:sz w:val="20"/>
                      <w:szCs w:val="20"/>
                    </w:rPr>
                    <w:t>916.278,43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1.317.900,00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1.005.075,63</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109,70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76,26</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4.</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EDE01"/>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5.239.487,28</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8.383.100,00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5.838.449,12</w:t>
                  </w:r>
                </w:p>
              </w:tc>
              <w:tc>
                <w:tcPr>
                  <w:tcW w:w="850" w:type="dxa"/>
                  <w:tcBorders>
                    <w:top w:val="nil"/>
                    <w:left w:val="nil"/>
                    <w:bottom w:val="nil"/>
                    <w:right w:val="nil"/>
                  </w:tcBorders>
                  <w:shd w:val="clear" w:color="auto" w:fill="FEDE01"/>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111,44</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69,65</w:t>
                  </w: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4.1.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Prihodi za posebne namjene</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704.260,04</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2.267.000,00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465.852,04</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66,15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20,55</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4.2.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Prihodi za posebne namjene-Komunalna naknada</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2.655.119,73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2.715.000,00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2.436.674,86</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91,78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89,75</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rFonts w:ascii="Arial" w:eastAsia="Arial" w:hAnsi="Arial"/>
                      <w:color w:val="000000"/>
                      <w:sz w:val="18"/>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lastRenderedPageBreak/>
                    <w:t>Izvor   4.3.</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Prihodi za posebne namjene-Komunalni doprinos</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1.150.591,45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2.448.100,00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1.968.016,66</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171,05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80,39</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4.4.</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Prihodi za posebne namjene-Boravišna pristojba</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729.516,06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953.000,00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967.905,56</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132,68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101,56</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jc w:val="right"/>
                    <w:rPr>
                      <w:sz w:val="20"/>
                      <w:szCs w:val="20"/>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5.</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Pomoći</w:t>
                  </w:r>
                </w:p>
              </w:tc>
              <w:tc>
                <w:tcPr>
                  <w:tcW w:w="1418" w:type="dxa"/>
                  <w:tcBorders>
                    <w:top w:val="nil"/>
                    <w:left w:val="nil"/>
                    <w:bottom w:val="nil"/>
                    <w:right w:val="nil"/>
                  </w:tcBorders>
                  <w:shd w:val="clear" w:color="auto" w:fill="FEDE01"/>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2.297.470,14</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5F3A2B" w:rsidRDefault="004458A9" w:rsidP="004458A9">
                  <w:pPr>
                    <w:jc w:val="right"/>
                    <w:rPr>
                      <w:rFonts w:ascii="Arial" w:hAnsi="Arial" w:cs="Arial"/>
                      <w:b/>
                      <w:sz w:val="18"/>
                      <w:szCs w:val="18"/>
                    </w:rPr>
                  </w:pPr>
                  <w:r>
                    <w:rPr>
                      <w:rFonts w:ascii="Arial" w:hAnsi="Arial" w:cs="Arial"/>
                      <w:b/>
                      <w:sz w:val="18"/>
                      <w:szCs w:val="18"/>
                    </w:rPr>
                    <w:t>1.993.3</w:t>
                  </w:r>
                  <w:r w:rsidR="005F3A2B" w:rsidRPr="005F3A2B">
                    <w:rPr>
                      <w:rFonts w:ascii="Arial" w:hAnsi="Arial" w:cs="Arial"/>
                      <w:b/>
                      <w:sz w:val="18"/>
                      <w:szCs w:val="18"/>
                    </w:rPr>
                    <w:t>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1.704.670,71</w:t>
                  </w:r>
                </w:p>
              </w:tc>
              <w:tc>
                <w:tcPr>
                  <w:tcW w:w="850" w:type="dxa"/>
                  <w:tcBorders>
                    <w:top w:val="nil"/>
                    <w:left w:val="nil"/>
                    <w:bottom w:val="nil"/>
                    <w:right w:val="nil"/>
                  </w:tcBorders>
                  <w:shd w:val="clear" w:color="auto" w:fill="FEDE01"/>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74,20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85,52</w:t>
                  </w: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5.1.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Pomoći</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2.018.449,95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1.905.000,00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1.622.871,40</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80,41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85,19</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5.3.</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Pomoći - proračunski korisnici</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279.020,19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88.300,00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81.799,31</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29,32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92,64</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6.</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EDE01"/>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19.762,50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41.700,00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24.000,00</w:t>
                  </w:r>
                </w:p>
              </w:tc>
              <w:tc>
                <w:tcPr>
                  <w:tcW w:w="850" w:type="dxa"/>
                  <w:tcBorders>
                    <w:top w:val="nil"/>
                    <w:left w:val="nil"/>
                    <w:bottom w:val="nil"/>
                    <w:right w:val="nil"/>
                  </w:tcBorders>
                  <w:shd w:val="clear" w:color="auto" w:fill="FEDE01"/>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121,45</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57,55</w:t>
                  </w: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6.1.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Donacije</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31.700,00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24.000,00</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75,71</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6.2.</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Donacije - proračunski korisnici</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19.762,50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10.000,00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0,00</w:t>
                  </w:r>
                </w:p>
              </w:tc>
            </w:tr>
            <w:tr w:rsidR="005C7D87" w:rsidRPr="00A04BDE" w:rsidTr="005C7D87">
              <w:trPr>
                <w:trHeight w:val="226"/>
              </w:trPr>
              <w:tc>
                <w:tcPr>
                  <w:tcW w:w="821"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2865" w:type="dxa"/>
                  <w:tcBorders>
                    <w:top w:val="nil"/>
                    <w:left w:val="nil"/>
                    <w:bottom w:val="nil"/>
                    <w:right w:val="nil"/>
                  </w:tcBorders>
                  <w:tcMar>
                    <w:top w:w="0" w:type="dxa"/>
                    <w:left w:w="39" w:type="dxa"/>
                    <w:bottom w:w="0" w:type="dxa"/>
                    <w:right w:w="39" w:type="dxa"/>
                  </w:tcMar>
                  <w:vAlign w:val="center"/>
                </w:tcPr>
                <w:p w:rsidR="005C7D87" w:rsidRPr="00A04BDE" w:rsidRDefault="005C7D87" w:rsidP="005C7D87">
                  <w:pPr>
                    <w:rPr>
                      <w:sz w:val="20"/>
                      <w:szCs w:val="20"/>
                    </w:rPr>
                  </w:pPr>
                </w:p>
              </w:tc>
              <w:tc>
                <w:tcPr>
                  <w:tcW w:w="1418" w:type="dxa"/>
                  <w:tcBorders>
                    <w:top w:val="nil"/>
                    <w:left w:val="nil"/>
                    <w:bottom w:val="nil"/>
                    <w:right w:val="nil"/>
                  </w:tcBorders>
                  <w:vAlign w:val="center"/>
                </w:tcPr>
                <w:p w:rsidR="005C7D87" w:rsidRPr="00A04BDE" w:rsidRDefault="005C7D87" w:rsidP="005C7D87">
                  <w:pPr>
                    <w:jc w:val="right"/>
                    <w:rPr>
                      <w:sz w:val="20"/>
                      <w:szCs w:val="20"/>
                    </w:rPr>
                  </w:pPr>
                </w:p>
              </w:tc>
              <w:tc>
                <w:tcPr>
                  <w:tcW w:w="1417" w:type="dxa"/>
                  <w:tcBorders>
                    <w:top w:val="nil"/>
                    <w:left w:val="nil"/>
                    <w:bottom w:val="nil"/>
                    <w:right w:val="nil"/>
                  </w:tcBorders>
                  <w:tcMar>
                    <w:top w:w="0" w:type="dxa"/>
                    <w:left w:w="39" w:type="dxa"/>
                    <w:bottom w:w="0" w:type="dxa"/>
                    <w:right w:w="39" w:type="dxa"/>
                  </w:tcMar>
                  <w:vAlign w:val="center"/>
                </w:tcPr>
                <w:p w:rsidR="005C7D87" w:rsidRPr="005F3A2B" w:rsidRDefault="005C7D87" w:rsidP="005C7D87">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C7D87" w:rsidRPr="002A06B1" w:rsidRDefault="005C7D87" w:rsidP="005C7D87">
                  <w:pPr>
                    <w:jc w:val="right"/>
                    <w:rPr>
                      <w:rFonts w:ascii="Arial" w:hAnsi="Arial" w:cs="Arial"/>
                      <w:b/>
                      <w:sz w:val="18"/>
                      <w:szCs w:val="18"/>
                    </w:rPr>
                  </w:pPr>
                </w:p>
              </w:tc>
              <w:tc>
                <w:tcPr>
                  <w:tcW w:w="850" w:type="dxa"/>
                  <w:tcBorders>
                    <w:top w:val="nil"/>
                    <w:left w:val="nil"/>
                    <w:bottom w:val="nil"/>
                    <w:right w:val="nil"/>
                  </w:tcBorders>
                  <w:vAlign w:val="center"/>
                </w:tcPr>
                <w:p w:rsidR="005C7D87" w:rsidRPr="00EF6240" w:rsidRDefault="005C7D87" w:rsidP="005C7D87">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5C7D87" w:rsidRPr="00EF6240" w:rsidRDefault="005C7D87" w:rsidP="005C7D87">
                  <w:pPr>
                    <w:jc w:val="right"/>
                    <w:rPr>
                      <w:rFonts w:ascii="Arial" w:hAnsi="Arial" w:cs="Arial"/>
                      <w:b/>
                      <w:sz w:val="18"/>
                      <w:szCs w:val="18"/>
                    </w:rPr>
                  </w:pPr>
                </w:p>
              </w:tc>
            </w:tr>
            <w:tr w:rsidR="005C7D87" w:rsidRPr="00A04BDE" w:rsidTr="005C7D87">
              <w:trPr>
                <w:trHeight w:val="226"/>
              </w:trPr>
              <w:tc>
                <w:tcPr>
                  <w:tcW w:w="821"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9.</w:t>
                  </w:r>
                </w:p>
              </w:tc>
              <w:tc>
                <w:tcPr>
                  <w:tcW w:w="2865" w:type="dxa"/>
                  <w:tcBorders>
                    <w:top w:val="nil"/>
                    <w:left w:val="nil"/>
                    <w:bottom w:val="nil"/>
                    <w:right w:val="nil"/>
                  </w:tcBorders>
                  <w:shd w:val="clear" w:color="auto" w:fill="FEDE01"/>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EDE01"/>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525.710,19</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40.000,00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0,00</w:t>
                  </w:r>
                </w:p>
              </w:tc>
              <w:tc>
                <w:tcPr>
                  <w:tcW w:w="850" w:type="dxa"/>
                  <w:tcBorders>
                    <w:top w:val="nil"/>
                    <w:left w:val="nil"/>
                    <w:bottom w:val="nil"/>
                    <w:right w:val="nil"/>
                  </w:tcBorders>
                  <w:shd w:val="clear" w:color="auto" w:fill="FEDE01"/>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0,00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0,00</w:t>
                  </w:r>
                </w:p>
              </w:tc>
            </w:tr>
            <w:tr w:rsidR="005C7D87" w:rsidRPr="00A04BDE" w:rsidTr="005C7D87">
              <w:trPr>
                <w:trHeight w:val="226"/>
              </w:trPr>
              <w:tc>
                <w:tcPr>
                  <w:tcW w:w="821"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Izvor   9.1.</w:t>
                  </w:r>
                </w:p>
              </w:tc>
              <w:tc>
                <w:tcPr>
                  <w:tcW w:w="2865" w:type="dxa"/>
                  <w:tcBorders>
                    <w:top w:val="nil"/>
                    <w:left w:val="nil"/>
                    <w:bottom w:val="nil"/>
                    <w:right w:val="nil"/>
                  </w:tcBorders>
                  <w:shd w:val="clear" w:color="auto" w:fill="FFEE75"/>
                  <w:tcMar>
                    <w:top w:w="0" w:type="dxa"/>
                    <w:left w:w="39" w:type="dxa"/>
                    <w:bottom w:w="0" w:type="dxa"/>
                    <w:right w:w="39" w:type="dxa"/>
                  </w:tcMar>
                  <w:vAlign w:val="center"/>
                </w:tcPr>
                <w:p w:rsidR="005C7D87" w:rsidRPr="00A04BDE" w:rsidRDefault="005C7D87" w:rsidP="005C7D87">
                  <w:pPr>
                    <w:rPr>
                      <w:sz w:val="20"/>
                      <w:szCs w:val="20"/>
                    </w:rPr>
                  </w:pPr>
                  <w:r w:rsidRPr="00A04BDE">
                    <w:rPr>
                      <w:rFonts w:ascii="Arial" w:eastAsia="Arial" w:hAnsi="Arial"/>
                      <w:b/>
                      <w:color w:val="000000"/>
                      <w:sz w:val="18"/>
                      <w:szCs w:val="20"/>
                    </w:rPr>
                    <w:t>Prihod od prodaje nefinancijske imovine</w:t>
                  </w:r>
                </w:p>
              </w:tc>
              <w:tc>
                <w:tcPr>
                  <w:tcW w:w="1418" w:type="dxa"/>
                  <w:tcBorders>
                    <w:top w:val="nil"/>
                    <w:left w:val="nil"/>
                    <w:bottom w:val="nil"/>
                    <w:right w:val="nil"/>
                  </w:tcBorders>
                  <w:shd w:val="clear" w:color="auto" w:fill="FFEE75"/>
                  <w:vAlign w:val="center"/>
                </w:tcPr>
                <w:p w:rsidR="005C7D87" w:rsidRPr="00A04BDE" w:rsidRDefault="005C7D87" w:rsidP="005C7D87">
                  <w:pPr>
                    <w:jc w:val="right"/>
                    <w:rPr>
                      <w:sz w:val="20"/>
                      <w:szCs w:val="20"/>
                    </w:rPr>
                  </w:pPr>
                  <w:r w:rsidRPr="00A04BDE">
                    <w:rPr>
                      <w:rFonts w:ascii="Arial" w:eastAsia="Arial" w:hAnsi="Arial"/>
                      <w:b/>
                      <w:color w:val="000000"/>
                      <w:sz w:val="18"/>
                      <w:szCs w:val="20"/>
                    </w:rPr>
                    <w:t>525.710,19</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5C7D87" w:rsidRPr="005F3A2B" w:rsidRDefault="005F3A2B" w:rsidP="005C7D87">
                  <w:pPr>
                    <w:jc w:val="right"/>
                    <w:rPr>
                      <w:rFonts w:ascii="Arial" w:hAnsi="Arial" w:cs="Arial"/>
                      <w:b/>
                      <w:sz w:val="18"/>
                      <w:szCs w:val="18"/>
                    </w:rPr>
                  </w:pPr>
                  <w:r w:rsidRPr="005F3A2B">
                    <w:rPr>
                      <w:rFonts w:ascii="Arial" w:hAnsi="Arial" w:cs="Arial"/>
                      <w:b/>
                      <w:sz w:val="18"/>
                      <w:szCs w:val="18"/>
                    </w:rPr>
                    <w:t>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C7D87" w:rsidRPr="002A06B1" w:rsidRDefault="002A06B1" w:rsidP="005C7D87">
                  <w:pPr>
                    <w:jc w:val="right"/>
                    <w:rPr>
                      <w:rFonts w:ascii="Arial" w:hAnsi="Arial" w:cs="Arial"/>
                      <w:b/>
                      <w:sz w:val="18"/>
                      <w:szCs w:val="18"/>
                    </w:rPr>
                  </w:pPr>
                  <w:r w:rsidRPr="002A06B1">
                    <w:rPr>
                      <w:rFonts w:ascii="Arial" w:hAnsi="Arial" w:cs="Arial"/>
                      <w:b/>
                      <w:sz w:val="18"/>
                      <w:szCs w:val="18"/>
                    </w:rPr>
                    <w:t>0,00</w:t>
                  </w:r>
                </w:p>
              </w:tc>
              <w:tc>
                <w:tcPr>
                  <w:tcW w:w="850" w:type="dxa"/>
                  <w:tcBorders>
                    <w:top w:val="nil"/>
                    <w:left w:val="nil"/>
                    <w:bottom w:val="nil"/>
                    <w:right w:val="nil"/>
                  </w:tcBorders>
                  <w:shd w:val="clear" w:color="auto" w:fill="FFEE75"/>
                  <w:vAlign w:val="center"/>
                </w:tcPr>
                <w:p w:rsidR="005C7D87" w:rsidRPr="00EF6240" w:rsidRDefault="00EF6240" w:rsidP="005C7D87">
                  <w:pPr>
                    <w:jc w:val="right"/>
                    <w:rPr>
                      <w:rFonts w:ascii="Arial" w:eastAsia="Arial" w:hAnsi="Arial" w:cs="Arial"/>
                      <w:b/>
                      <w:color w:val="000000"/>
                      <w:sz w:val="18"/>
                      <w:szCs w:val="18"/>
                    </w:rPr>
                  </w:pPr>
                  <w:r w:rsidRPr="00EF6240">
                    <w:rPr>
                      <w:rFonts w:ascii="Arial" w:eastAsia="Arial" w:hAnsi="Arial" w:cs="Arial"/>
                      <w:b/>
                      <w:color w:val="000000"/>
                      <w:sz w:val="18"/>
                      <w:szCs w:val="18"/>
                    </w:rPr>
                    <w:t>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5C7D87" w:rsidRPr="00EF6240" w:rsidRDefault="00EF6240" w:rsidP="005C7D87">
                  <w:pPr>
                    <w:jc w:val="right"/>
                    <w:rPr>
                      <w:rFonts w:ascii="Arial" w:hAnsi="Arial" w:cs="Arial"/>
                      <w:b/>
                      <w:sz w:val="18"/>
                      <w:szCs w:val="18"/>
                    </w:rPr>
                  </w:pPr>
                  <w:r w:rsidRPr="00EF6240">
                    <w:rPr>
                      <w:rFonts w:ascii="Arial" w:hAnsi="Arial" w:cs="Arial"/>
                      <w:b/>
                      <w:sz w:val="18"/>
                      <w:szCs w:val="18"/>
                    </w:rPr>
                    <w:t>0,00</w:t>
                  </w:r>
                </w:p>
              </w:tc>
            </w:tr>
          </w:tbl>
          <w:p w:rsidR="005C7D87" w:rsidRPr="00A04BDE" w:rsidRDefault="005C7D87" w:rsidP="005C7D87">
            <w:pPr>
              <w:rPr>
                <w:sz w:val="20"/>
                <w:szCs w:val="20"/>
              </w:rPr>
            </w:pPr>
          </w:p>
        </w:tc>
        <w:tc>
          <w:tcPr>
            <w:tcW w:w="20" w:type="dxa"/>
          </w:tcPr>
          <w:p w:rsidR="005C7D87" w:rsidRPr="00A04BDE" w:rsidRDefault="005C7D87" w:rsidP="005C7D87">
            <w:pPr>
              <w:rPr>
                <w:sz w:val="2"/>
                <w:szCs w:val="20"/>
              </w:rPr>
            </w:pPr>
          </w:p>
        </w:tc>
      </w:tr>
    </w:tbl>
    <w:p w:rsidR="005C7D87" w:rsidRDefault="005C7D87"/>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p w:rsidR="00D200D1" w:rsidRDefault="00D200D1" w:rsidP="00D200D1">
      <w:pPr>
        <w:jc w:val="both"/>
      </w:pPr>
      <w:r>
        <w:lastRenderedPageBreak/>
        <w:t xml:space="preserve">     Rashodi prema funkcijskoj klasifikaciji u Računu prihoda  i rashoda ostvareni su u 2018. godini  kako slijedi:</w:t>
      </w:r>
    </w:p>
    <w:p w:rsidR="00D200D1" w:rsidRDefault="00D200D1" w:rsidP="00D200D1">
      <w:pPr>
        <w:jc w:val="both"/>
      </w:pPr>
    </w:p>
    <w:tbl>
      <w:tblPr>
        <w:tblW w:w="9646" w:type="dxa"/>
        <w:tblInd w:w="-284" w:type="dxa"/>
        <w:tblLayout w:type="fixed"/>
        <w:tblCellMar>
          <w:left w:w="30" w:type="dxa"/>
          <w:right w:w="30" w:type="dxa"/>
        </w:tblCellMar>
        <w:tblLook w:val="0000" w:firstRow="0" w:lastRow="0" w:firstColumn="0" w:lastColumn="0" w:noHBand="0" w:noVBand="0"/>
      </w:tblPr>
      <w:tblGrid>
        <w:gridCol w:w="849"/>
        <w:gridCol w:w="2831"/>
        <w:gridCol w:w="1424"/>
        <w:gridCol w:w="1407"/>
        <w:gridCol w:w="1416"/>
        <w:gridCol w:w="850"/>
        <w:gridCol w:w="849"/>
        <w:gridCol w:w="20"/>
      </w:tblGrid>
      <w:tr w:rsidR="00D200D1" w:rsidRPr="00CE7456" w:rsidTr="00D200D1">
        <w:trPr>
          <w:gridAfter w:val="1"/>
          <w:wAfter w:w="20" w:type="dxa"/>
          <w:trHeight w:val="211"/>
        </w:trPr>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1" w:type="dxa"/>
            <w:tcBorders>
              <w:top w:val="nil"/>
              <w:left w:val="nil"/>
              <w:bottom w:val="nil"/>
              <w:right w:val="nil"/>
            </w:tcBorders>
            <w:shd w:val="solid" w:color="C0C0C0" w:fill="auto"/>
          </w:tcPr>
          <w:p w:rsidR="00D200D1"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računa prihoda </w:t>
            </w:r>
          </w:p>
          <w:p w:rsidR="00D200D1" w:rsidRPr="00CE7456" w:rsidRDefault="00D200D1" w:rsidP="00D200D1">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I rashoda</w:t>
            </w:r>
          </w:p>
        </w:tc>
        <w:tc>
          <w:tcPr>
            <w:tcW w:w="1424"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07"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6"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0"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D200D1" w:rsidRPr="00CE7456" w:rsidTr="00D200D1">
        <w:trPr>
          <w:gridAfter w:val="1"/>
          <w:wAfter w:w="20" w:type="dxa"/>
          <w:trHeight w:val="211"/>
        </w:trPr>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rPr>
                <w:rFonts w:ascii="Arial" w:hAnsi="Arial" w:cs="Arial"/>
                <w:b/>
                <w:bCs/>
                <w:color w:val="000000"/>
                <w:sz w:val="18"/>
                <w:szCs w:val="18"/>
              </w:rPr>
            </w:pPr>
          </w:p>
        </w:tc>
        <w:tc>
          <w:tcPr>
            <w:tcW w:w="2831"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p>
        </w:tc>
        <w:tc>
          <w:tcPr>
            <w:tcW w:w="1424"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Pr>
                <w:rFonts w:ascii="Arial" w:hAnsi="Arial" w:cs="Arial"/>
                <w:b/>
                <w:bCs/>
                <w:color w:val="000000"/>
                <w:sz w:val="18"/>
                <w:szCs w:val="18"/>
              </w:rPr>
              <w:t>7</w:t>
            </w:r>
            <w:r w:rsidRPr="00CE7456">
              <w:rPr>
                <w:rFonts w:ascii="Arial" w:hAnsi="Arial" w:cs="Arial"/>
                <w:b/>
                <w:bCs/>
                <w:color w:val="000000"/>
                <w:sz w:val="18"/>
                <w:szCs w:val="18"/>
              </w:rPr>
              <w:t>.(1)</w:t>
            </w:r>
          </w:p>
        </w:tc>
        <w:tc>
          <w:tcPr>
            <w:tcW w:w="1407"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Pr>
                <w:rFonts w:ascii="Arial" w:hAnsi="Arial" w:cs="Arial"/>
                <w:b/>
                <w:bCs/>
                <w:color w:val="000000"/>
                <w:sz w:val="18"/>
                <w:szCs w:val="18"/>
              </w:rPr>
              <w:t>8</w:t>
            </w:r>
            <w:r w:rsidRPr="00CE7456">
              <w:rPr>
                <w:rFonts w:ascii="Arial" w:hAnsi="Arial" w:cs="Arial"/>
                <w:b/>
                <w:bCs/>
                <w:color w:val="000000"/>
                <w:sz w:val="18"/>
                <w:szCs w:val="18"/>
              </w:rPr>
              <w:t>.(2)</w:t>
            </w:r>
          </w:p>
        </w:tc>
        <w:tc>
          <w:tcPr>
            <w:tcW w:w="1416"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Pr>
                <w:rFonts w:ascii="Arial" w:hAnsi="Arial" w:cs="Arial"/>
                <w:b/>
                <w:bCs/>
                <w:color w:val="000000"/>
                <w:sz w:val="18"/>
                <w:szCs w:val="18"/>
              </w:rPr>
              <w:t>8</w:t>
            </w:r>
            <w:r w:rsidRPr="00CE7456">
              <w:rPr>
                <w:rFonts w:ascii="Arial" w:hAnsi="Arial" w:cs="Arial"/>
                <w:b/>
                <w:bCs/>
                <w:color w:val="000000"/>
                <w:sz w:val="18"/>
                <w:szCs w:val="18"/>
              </w:rPr>
              <w:t>.(3)</w:t>
            </w:r>
          </w:p>
        </w:tc>
        <w:tc>
          <w:tcPr>
            <w:tcW w:w="850"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49" w:type="dxa"/>
            <w:tcBorders>
              <w:top w:val="nil"/>
              <w:left w:val="nil"/>
              <w:bottom w:val="nil"/>
              <w:right w:val="nil"/>
            </w:tcBorders>
            <w:shd w:val="solid" w:color="C0C0C0" w:fill="auto"/>
          </w:tcPr>
          <w:p w:rsidR="00D200D1" w:rsidRPr="00CE7456" w:rsidRDefault="00D200D1" w:rsidP="00D200D1">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D200D1" w:rsidRPr="00CE7456" w:rsidTr="00D200D1">
        <w:trPr>
          <w:gridAfter w:val="1"/>
          <w:wAfter w:w="20" w:type="dxa"/>
          <w:trHeight w:val="211"/>
        </w:trPr>
        <w:tc>
          <w:tcPr>
            <w:tcW w:w="3680" w:type="dxa"/>
            <w:gridSpan w:val="2"/>
            <w:tcBorders>
              <w:top w:val="nil"/>
              <w:left w:val="nil"/>
              <w:bottom w:val="nil"/>
              <w:right w:val="nil"/>
            </w:tcBorders>
            <w:shd w:val="solid" w:color="333333" w:fill="auto"/>
          </w:tcPr>
          <w:p w:rsidR="00D200D1" w:rsidRPr="00CE7456" w:rsidRDefault="00D200D1" w:rsidP="00D200D1">
            <w:pPr>
              <w:autoSpaceDE w:val="0"/>
              <w:autoSpaceDN w:val="0"/>
              <w:adjustRightInd w:val="0"/>
              <w:rPr>
                <w:rFonts w:ascii="Arial" w:hAnsi="Arial" w:cs="Arial"/>
                <w:b/>
                <w:bCs/>
                <w:color w:val="FFFFFF"/>
                <w:sz w:val="18"/>
                <w:szCs w:val="18"/>
              </w:rPr>
            </w:pPr>
            <w:r w:rsidRPr="00CE7456">
              <w:rPr>
                <w:rFonts w:ascii="Arial" w:hAnsi="Arial" w:cs="Arial"/>
                <w:b/>
                <w:bCs/>
                <w:color w:val="FFFFFF"/>
                <w:sz w:val="18"/>
                <w:szCs w:val="18"/>
              </w:rPr>
              <w:t>A. RAČUN PRIHODA I RASHODA</w:t>
            </w:r>
          </w:p>
        </w:tc>
        <w:tc>
          <w:tcPr>
            <w:tcW w:w="1424"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1407"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1416"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850"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c>
          <w:tcPr>
            <w:tcW w:w="849" w:type="dxa"/>
            <w:tcBorders>
              <w:top w:val="nil"/>
              <w:left w:val="nil"/>
              <w:bottom w:val="nil"/>
              <w:right w:val="nil"/>
            </w:tcBorders>
            <w:shd w:val="solid" w:color="333333" w:fill="auto"/>
          </w:tcPr>
          <w:p w:rsidR="00D200D1" w:rsidRPr="00CE7456" w:rsidRDefault="00D200D1" w:rsidP="00D200D1">
            <w:pPr>
              <w:autoSpaceDE w:val="0"/>
              <w:autoSpaceDN w:val="0"/>
              <w:adjustRightInd w:val="0"/>
              <w:jc w:val="right"/>
              <w:rPr>
                <w:rFonts w:ascii="Arial" w:hAnsi="Arial" w:cs="Arial"/>
                <w:b/>
                <w:bCs/>
                <w:color w:val="FFFFFF"/>
                <w:sz w:val="18"/>
                <w:szCs w:val="18"/>
              </w:rPr>
            </w:pPr>
          </w:p>
        </w:tc>
      </w:tr>
      <w:tr w:rsidR="00D200D1" w:rsidRPr="00A04BDE" w:rsidTr="00D200D1">
        <w:tblPrEx>
          <w:tblCellMar>
            <w:left w:w="0" w:type="dxa"/>
            <w:right w:w="0" w:type="dxa"/>
          </w:tblCellMar>
        </w:tblPrEx>
        <w:tc>
          <w:tcPr>
            <w:tcW w:w="9626" w:type="dxa"/>
            <w:gridSpan w:val="7"/>
          </w:tcPr>
          <w:tbl>
            <w:tblPr>
              <w:tblW w:w="9640"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560"/>
              <w:gridCol w:w="2126"/>
              <w:gridCol w:w="1418"/>
              <w:gridCol w:w="1417"/>
              <w:gridCol w:w="1418"/>
              <w:gridCol w:w="850"/>
              <w:gridCol w:w="851"/>
            </w:tblGrid>
            <w:tr w:rsidR="00D200D1" w:rsidRPr="00A04BDE" w:rsidTr="00D200D1">
              <w:trPr>
                <w:trHeight w:val="226"/>
              </w:trPr>
              <w:tc>
                <w:tcPr>
                  <w:tcW w:w="1560"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D200D1">
                  <w:pPr>
                    <w:rPr>
                      <w:sz w:val="20"/>
                      <w:szCs w:val="20"/>
                    </w:rPr>
                  </w:pPr>
                  <w:r w:rsidRPr="00A04BDE">
                    <w:rPr>
                      <w:rFonts w:ascii="Arial" w:eastAsia="Arial" w:hAnsi="Arial"/>
                      <w:b/>
                      <w:color w:val="FFFFFF"/>
                      <w:sz w:val="18"/>
                      <w:szCs w:val="20"/>
                    </w:rPr>
                    <w:t xml:space="preserve">  </w:t>
                  </w:r>
                </w:p>
              </w:tc>
              <w:tc>
                <w:tcPr>
                  <w:tcW w:w="2126"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D200D1">
                  <w:pPr>
                    <w:rPr>
                      <w:sz w:val="20"/>
                      <w:szCs w:val="20"/>
                    </w:rPr>
                  </w:pPr>
                  <w:r w:rsidRPr="00A04BDE">
                    <w:rPr>
                      <w:rFonts w:ascii="Arial" w:eastAsia="Arial" w:hAnsi="Arial"/>
                      <w:b/>
                      <w:color w:val="FFFFFF"/>
                      <w:sz w:val="18"/>
                      <w:szCs w:val="20"/>
                    </w:rPr>
                    <w:t xml:space="preserve">SVEUKUPNO RASHODI </w:t>
                  </w:r>
                </w:p>
              </w:tc>
              <w:tc>
                <w:tcPr>
                  <w:tcW w:w="1418" w:type="dxa"/>
                  <w:tcBorders>
                    <w:top w:val="nil"/>
                    <w:left w:val="nil"/>
                    <w:bottom w:val="nil"/>
                    <w:right w:val="nil"/>
                  </w:tcBorders>
                  <w:shd w:val="clear" w:color="auto" w:fill="696969"/>
                  <w:vAlign w:val="center"/>
                </w:tcPr>
                <w:p w:rsidR="00D200D1" w:rsidRPr="00A04BDE" w:rsidRDefault="00D200D1" w:rsidP="00D200D1">
                  <w:pPr>
                    <w:jc w:val="right"/>
                    <w:rPr>
                      <w:rFonts w:ascii="Arial" w:eastAsia="Arial" w:hAnsi="Arial"/>
                      <w:b/>
                      <w:color w:val="FFFFFF"/>
                      <w:sz w:val="18"/>
                      <w:szCs w:val="20"/>
                    </w:rPr>
                  </w:pPr>
                  <w:r>
                    <w:rPr>
                      <w:rFonts w:ascii="Arial" w:eastAsia="Arial" w:hAnsi="Arial"/>
                      <w:b/>
                      <w:color w:val="FFFFFF"/>
                      <w:sz w:val="18"/>
                      <w:szCs w:val="20"/>
                    </w:rPr>
                    <w:t>24.742.960,68</w:t>
                  </w:r>
                </w:p>
              </w:tc>
              <w:tc>
                <w:tcPr>
                  <w:tcW w:w="1417"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D200D1">
                  <w:pPr>
                    <w:jc w:val="right"/>
                    <w:rPr>
                      <w:sz w:val="20"/>
                      <w:szCs w:val="20"/>
                    </w:rPr>
                  </w:pPr>
                  <w:r>
                    <w:rPr>
                      <w:rFonts w:ascii="Arial" w:eastAsia="Arial" w:hAnsi="Arial"/>
                      <w:b/>
                      <w:color w:val="FFFFFF"/>
                      <w:sz w:val="18"/>
                      <w:szCs w:val="20"/>
                    </w:rPr>
                    <w:t>31.180.000,</w:t>
                  </w:r>
                  <w:r w:rsidRPr="00A04BDE">
                    <w:rPr>
                      <w:rFonts w:ascii="Arial" w:eastAsia="Arial" w:hAnsi="Arial"/>
                      <w:b/>
                      <w:color w:val="FFFFFF"/>
                      <w:sz w:val="18"/>
                      <w:szCs w:val="20"/>
                    </w:rPr>
                    <w:t>00</w:t>
                  </w:r>
                </w:p>
              </w:tc>
              <w:tc>
                <w:tcPr>
                  <w:tcW w:w="1418"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D200D1" w:rsidP="00D200D1">
                  <w:pPr>
                    <w:jc w:val="right"/>
                    <w:rPr>
                      <w:sz w:val="20"/>
                      <w:szCs w:val="20"/>
                    </w:rPr>
                  </w:pPr>
                  <w:r>
                    <w:rPr>
                      <w:rFonts w:ascii="Arial" w:eastAsia="Arial" w:hAnsi="Arial"/>
                      <w:b/>
                      <w:color w:val="FFFFFF"/>
                      <w:sz w:val="18"/>
                      <w:szCs w:val="20"/>
                    </w:rPr>
                    <w:t>53.381.311,93</w:t>
                  </w:r>
                </w:p>
              </w:tc>
              <w:tc>
                <w:tcPr>
                  <w:tcW w:w="850" w:type="dxa"/>
                  <w:tcBorders>
                    <w:top w:val="nil"/>
                    <w:left w:val="nil"/>
                    <w:bottom w:val="nil"/>
                    <w:right w:val="nil"/>
                  </w:tcBorders>
                  <w:shd w:val="clear" w:color="auto" w:fill="696969"/>
                  <w:vAlign w:val="center"/>
                </w:tcPr>
                <w:p w:rsidR="00D200D1" w:rsidRPr="00A04BDE" w:rsidRDefault="00FC448F" w:rsidP="00FC448F">
                  <w:pPr>
                    <w:jc w:val="right"/>
                    <w:rPr>
                      <w:rFonts w:ascii="Arial" w:eastAsia="Arial" w:hAnsi="Arial"/>
                      <w:b/>
                      <w:color w:val="FFFFFF"/>
                      <w:sz w:val="18"/>
                      <w:szCs w:val="20"/>
                    </w:rPr>
                  </w:pPr>
                  <w:r>
                    <w:rPr>
                      <w:rFonts w:ascii="Arial" w:eastAsia="Arial" w:hAnsi="Arial"/>
                      <w:b/>
                      <w:color w:val="FFFFFF"/>
                      <w:sz w:val="18"/>
                      <w:szCs w:val="20"/>
                    </w:rPr>
                    <w:t>215,75</w:t>
                  </w:r>
                </w:p>
              </w:tc>
              <w:tc>
                <w:tcPr>
                  <w:tcW w:w="851" w:type="dxa"/>
                  <w:tcBorders>
                    <w:top w:val="nil"/>
                    <w:left w:val="nil"/>
                    <w:bottom w:val="nil"/>
                    <w:right w:val="nil"/>
                  </w:tcBorders>
                  <w:shd w:val="clear" w:color="auto" w:fill="696969"/>
                  <w:tcMar>
                    <w:top w:w="0" w:type="dxa"/>
                    <w:left w:w="39" w:type="dxa"/>
                    <w:bottom w:w="0" w:type="dxa"/>
                    <w:right w:w="39" w:type="dxa"/>
                  </w:tcMar>
                  <w:vAlign w:val="center"/>
                </w:tcPr>
                <w:p w:rsidR="00D200D1" w:rsidRPr="00A04BDE" w:rsidRDefault="005E317F" w:rsidP="005E317F">
                  <w:pPr>
                    <w:jc w:val="right"/>
                    <w:rPr>
                      <w:sz w:val="20"/>
                      <w:szCs w:val="20"/>
                    </w:rPr>
                  </w:pPr>
                  <w:r>
                    <w:rPr>
                      <w:rFonts w:ascii="Arial" w:eastAsia="Arial" w:hAnsi="Arial"/>
                      <w:b/>
                      <w:color w:val="FFFFFF"/>
                      <w:sz w:val="18"/>
                      <w:szCs w:val="20"/>
                    </w:rPr>
                    <w:t>171,21</w:t>
                  </w:r>
                </w:p>
              </w:tc>
            </w:tr>
            <w:tr w:rsidR="00D200D1"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80161C" w:rsidRDefault="00D200D1" w:rsidP="00D200D1">
                  <w:pPr>
                    <w:rPr>
                      <w:rFonts w:ascii="Arial" w:hAnsi="Arial" w:cs="Arial"/>
                      <w:b/>
                      <w:sz w:val="18"/>
                      <w:szCs w:val="18"/>
                    </w:rPr>
                  </w:pPr>
                  <w:r w:rsidRPr="0080161C">
                    <w:rPr>
                      <w:rFonts w:ascii="Arial" w:hAnsi="Arial" w:cs="Arial"/>
                      <w:b/>
                      <w:sz w:val="18"/>
                      <w:szCs w:val="18"/>
                    </w:rPr>
                    <w:t>Funkcijska klasifikacija 01</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80161C" w:rsidRDefault="00D200D1" w:rsidP="00D200D1">
                  <w:pPr>
                    <w:rPr>
                      <w:rFonts w:ascii="Arial" w:hAnsi="Arial" w:cs="Arial"/>
                      <w:b/>
                      <w:sz w:val="18"/>
                      <w:szCs w:val="18"/>
                    </w:rPr>
                  </w:pPr>
                  <w:r w:rsidRPr="0080161C">
                    <w:rPr>
                      <w:rFonts w:ascii="Arial" w:hAnsi="Arial" w:cs="Arial"/>
                      <w:b/>
                      <w:sz w:val="18"/>
                      <w:szCs w:val="18"/>
                    </w:rPr>
                    <w:t>Opće javne usluge</w:t>
                  </w:r>
                </w:p>
              </w:tc>
              <w:tc>
                <w:tcPr>
                  <w:tcW w:w="1418" w:type="dxa"/>
                  <w:tcBorders>
                    <w:top w:val="nil"/>
                    <w:left w:val="nil"/>
                    <w:bottom w:val="nil"/>
                    <w:right w:val="nil"/>
                  </w:tcBorders>
                  <w:shd w:val="clear" w:color="auto" w:fill="FEDE01"/>
                  <w:vAlign w:val="center"/>
                </w:tcPr>
                <w:p w:rsidR="00D200D1" w:rsidRPr="0080161C" w:rsidRDefault="00D200D1" w:rsidP="00D200D1">
                  <w:pPr>
                    <w:jc w:val="right"/>
                    <w:rPr>
                      <w:rFonts w:ascii="Arial" w:hAnsi="Arial" w:cs="Arial"/>
                      <w:b/>
                      <w:sz w:val="18"/>
                      <w:szCs w:val="18"/>
                    </w:rPr>
                  </w:pPr>
                  <w:r>
                    <w:rPr>
                      <w:rFonts w:ascii="Arial" w:hAnsi="Arial" w:cs="Arial"/>
                      <w:b/>
                      <w:sz w:val="18"/>
                      <w:szCs w:val="18"/>
                    </w:rPr>
                    <w:t>9.012.259,65</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80161C" w:rsidRDefault="00D200D1" w:rsidP="00D200D1">
                  <w:pPr>
                    <w:jc w:val="right"/>
                    <w:rPr>
                      <w:rFonts w:ascii="Arial" w:hAnsi="Arial" w:cs="Arial"/>
                      <w:b/>
                      <w:sz w:val="18"/>
                      <w:szCs w:val="18"/>
                    </w:rPr>
                  </w:pPr>
                  <w:r>
                    <w:rPr>
                      <w:rFonts w:ascii="Arial" w:hAnsi="Arial" w:cs="Arial"/>
                      <w:b/>
                      <w:sz w:val="18"/>
                      <w:szCs w:val="18"/>
                    </w:rPr>
                    <w:t>11.973.000,00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80161C" w:rsidRDefault="00A61874" w:rsidP="00D200D1">
                  <w:pPr>
                    <w:jc w:val="right"/>
                    <w:rPr>
                      <w:rFonts w:ascii="Arial" w:hAnsi="Arial" w:cs="Arial"/>
                      <w:b/>
                      <w:sz w:val="18"/>
                      <w:szCs w:val="18"/>
                    </w:rPr>
                  </w:pPr>
                  <w:r>
                    <w:rPr>
                      <w:rFonts w:ascii="Arial" w:hAnsi="Arial" w:cs="Arial"/>
                      <w:b/>
                      <w:sz w:val="18"/>
                      <w:szCs w:val="18"/>
                    </w:rPr>
                    <w:t>38.587.259,48</w:t>
                  </w:r>
                </w:p>
              </w:tc>
              <w:tc>
                <w:tcPr>
                  <w:tcW w:w="850" w:type="dxa"/>
                  <w:tcBorders>
                    <w:top w:val="nil"/>
                    <w:left w:val="nil"/>
                    <w:bottom w:val="nil"/>
                    <w:right w:val="nil"/>
                  </w:tcBorders>
                  <w:shd w:val="clear" w:color="auto" w:fill="FEDE01"/>
                  <w:vAlign w:val="center"/>
                </w:tcPr>
                <w:p w:rsidR="00D200D1" w:rsidRPr="0080161C"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428,17</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80161C" w:rsidRDefault="00E907C8" w:rsidP="00D200D1">
                  <w:pPr>
                    <w:jc w:val="right"/>
                    <w:rPr>
                      <w:rFonts w:ascii="Arial" w:hAnsi="Arial" w:cs="Arial"/>
                      <w:b/>
                      <w:sz w:val="18"/>
                      <w:szCs w:val="18"/>
                    </w:rPr>
                  </w:pPr>
                  <w:r>
                    <w:rPr>
                      <w:rFonts w:ascii="Arial" w:hAnsi="Arial" w:cs="Arial"/>
                      <w:b/>
                      <w:sz w:val="18"/>
                      <w:szCs w:val="18"/>
                    </w:rPr>
                    <w:t>322,29</w:t>
                  </w:r>
                </w:p>
              </w:tc>
            </w:tr>
            <w:tr w:rsidR="00D200D1"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80161C" w:rsidRDefault="00D200D1" w:rsidP="00D200D1">
                  <w:pPr>
                    <w:rPr>
                      <w:rFonts w:ascii="Arial" w:hAnsi="Arial" w:cs="Arial"/>
                      <w:b/>
                      <w:sz w:val="18"/>
                      <w:szCs w:val="18"/>
                    </w:rPr>
                  </w:pPr>
                  <w:r w:rsidRPr="0080161C">
                    <w:rPr>
                      <w:rFonts w:ascii="Arial" w:hAnsi="Arial" w:cs="Arial"/>
                      <w:b/>
                      <w:sz w:val="18"/>
                      <w:szCs w:val="18"/>
                    </w:rPr>
                    <w:t>Funkcijska klasifikacija 011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80161C" w:rsidRDefault="00D200D1" w:rsidP="00D200D1">
                  <w:pPr>
                    <w:rPr>
                      <w:rFonts w:ascii="Arial" w:hAnsi="Arial" w:cs="Arial"/>
                      <w:b/>
                      <w:sz w:val="18"/>
                      <w:szCs w:val="18"/>
                    </w:rPr>
                  </w:pPr>
                  <w:r w:rsidRPr="0080161C">
                    <w:rPr>
                      <w:rFonts w:ascii="Arial" w:hAnsi="Arial" w:cs="Arial"/>
                      <w:b/>
                      <w:sz w:val="18"/>
                      <w:szCs w:val="18"/>
                    </w:rPr>
                    <w:t>Izvršna i zakonodavna tijela, financijski i fiskalni poslovi, vanjski poslovi</w:t>
                  </w:r>
                </w:p>
              </w:tc>
              <w:tc>
                <w:tcPr>
                  <w:tcW w:w="1418" w:type="dxa"/>
                  <w:tcBorders>
                    <w:top w:val="nil"/>
                    <w:left w:val="nil"/>
                    <w:bottom w:val="nil"/>
                    <w:right w:val="nil"/>
                  </w:tcBorders>
                  <w:shd w:val="clear" w:color="auto" w:fill="FFEE75"/>
                  <w:vAlign w:val="center"/>
                </w:tcPr>
                <w:p w:rsidR="00D200D1" w:rsidRPr="0080161C" w:rsidRDefault="00D200D1" w:rsidP="00D200D1">
                  <w:pPr>
                    <w:jc w:val="right"/>
                    <w:rPr>
                      <w:rFonts w:ascii="Arial" w:hAnsi="Arial" w:cs="Arial"/>
                      <w:b/>
                      <w:sz w:val="18"/>
                      <w:szCs w:val="18"/>
                    </w:rPr>
                  </w:pPr>
                  <w:r>
                    <w:rPr>
                      <w:rFonts w:ascii="Arial" w:hAnsi="Arial" w:cs="Arial"/>
                      <w:b/>
                      <w:sz w:val="18"/>
                      <w:szCs w:val="18"/>
                    </w:rPr>
                    <w:t>9.012.259,65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80161C" w:rsidRDefault="00D200D1" w:rsidP="00D200D1">
                  <w:pPr>
                    <w:jc w:val="right"/>
                    <w:rPr>
                      <w:rFonts w:ascii="Arial" w:hAnsi="Arial" w:cs="Arial"/>
                      <w:b/>
                      <w:sz w:val="18"/>
                      <w:szCs w:val="18"/>
                    </w:rPr>
                  </w:pPr>
                  <w:r>
                    <w:rPr>
                      <w:rFonts w:ascii="Arial" w:hAnsi="Arial" w:cs="Arial"/>
                      <w:b/>
                      <w:sz w:val="18"/>
                      <w:szCs w:val="18"/>
                    </w:rPr>
                    <w:t>11.973.000,00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80161C" w:rsidRDefault="00A61874" w:rsidP="00D200D1">
                  <w:pPr>
                    <w:jc w:val="right"/>
                    <w:rPr>
                      <w:rFonts w:ascii="Arial" w:hAnsi="Arial" w:cs="Arial"/>
                      <w:b/>
                      <w:sz w:val="18"/>
                      <w:szCs w:val="18"/>
                    </w:rPr>
                  </w:pPr>
                  <w:r>
                    <w:rPr>
                      <w:rFonts w:ascii="Arial" w:hAnsi="Arial" w:cs="Arial"/>
                      <w:b/>
                      <w:sz w:val="18"/>
                      <w:szCs w:val="18"/>
                    </w:rPr>
                    <w:t>38.587.259,48</w:t>
                  </w:r>
                </w:p>
              </w:tc>
              <w:tc>
                <w:tcPr>
                  <w:tcW w:w="850" w:type="dxa"/>
                  <w:tcBorders>
                    <w:top w:val="nil"/>
                    <w:left w:val="nil"/>
                    <w:bottom w:val="nil"/>
                    <w:right w:val="nil"/>
                  </w:tcBorders>
                  <w:shd w:val="clear" w:color="auto" w:fill="FFEE75"/>
                  <w:vAlign w:val="center"/>
                </w:tcPr>
                <w:p w:rsidR="00D200D1" w:rsidRPr="0080161C"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428,17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80161C" w:rsidRDefault="00E907C8" w:rsidP="00D200D1">
                  <w:pPr>
                    <w:jc w:val="right"/>
                    <w:rPr>
                      <w:rFonts w:ascii="Arial" w:hAnsi="Arial" w:cs="Arial"/>
                      <w:b/>
                      <w:sz w:val="18"/>
                      <w:szCs w:val="18"/>
                    </w:rPr>
                  </w:pPr>
                  <w:r>
                    <w:rPr>
                      <w:rFonts w:ascii="Arial" w:hAnsi="Arial" w:cs="Arial"/>
                      <w:b/>
                      <w:sz w:val="18"/>
                      <w:szCs w:val="18"/>
                    </w:rPr>
                    <w:t>322,29</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D7BE9" w:rsidRDefault="00D200D1" w:rsidP="00D200D1">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850" w:type="dxa"/>
                  <w:tcBorders>
                    <w:top w:val="nil"/>
                    <w:left w:val="nil"/>
                    <w:bottom w:val="nil"/>
                    <w:right w:val="nil"/>
                  </w:tcBorders>
                  <w:vAlign w:val="center"/>
                </w:tcPr>
                <w:p w:rsidR="00D200D1" w:rsidRPr="002D7BE9" w:rsidRDefault="00D200D1" w:rsidP="00D200D1">
                  <w:pPr>
                    <w:jc w:val="right"/>
                    <w:rPr>
                      <w:rFonts w:ascii="Arial" w:eastAsia="Arial" w:hAnsi="Arial" w:cs="Arial"/>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r>
            <w:tr w:rsidR="00D200D1"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3</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80161C" w:rsidRDefault="00D200D1" w:rsidP="00D200D1">
                  <w:pPr>
                    <w:rPr>
                      <w:rFonts w:ascii="Arial" w:hAnsi="Arial" w:cs="Arial"/>
                      <w:b/>
                      <w:sz w:val="18"/>
                      <w:szCs w:val="18"/>
                    </w:rPr>
                  </w:pPr>
                  <w:r w:rsidRPr="0080161C">
                    <w:rPr>
                      <w:rFonts w:ascii="Arial" w:hAnsi="Arial" w:cs="Arial"/>
                      <w:b/>
                      <w:sz w:val="18"/>
                      <w:szCs w:val="18"/>
                    </w:rPr>
                    <w:t>Javni red i sigurnost</w:t>
                  </w:r>
                </w:p>
              </w:tc>
              <w:tc>
                <w:tcPr>
                  <w:tcW w:w="1418" w:type="dxa"/>
                  <w:tcBorders>
                    <w:top w:val="nil"/>
                    <w:left w:val="nil"/>
                    <w:bottom w:val="nil"/>
                    <w:right w:val="nil"/>
                  </w:tcBorders>
                  <w:shd w:val="clear" w:color="auto" w:fill="FEDE01"/>
                  <w:vAlign w:val="center"/>
                </w:tcPr>
                <w:p w:rsidR="00D200D1" w:rsidRPr="001B3776" w:rsidRDefault="00D200D1" w:rsidP="00D200D1">
                  <w:pPr>
                    <w:jc w:val="right"/>
                    <w:rPr>
                      <w:rFonts w:ascii="Arial" w:hAnsi="Arial" w:cs="Arial"/>
                      <w:b/>
                      <w:sz w:val="18"/>
                      <w:szCs w:val="18"/>
                    </w:rPr>
                  </w:pPr>
                  <w:r w:rsidRPr="001B3776">
                    <w:rPr>
                      <w:rFonts w:ascii="Arial" w:hAnsi="Arial" w:cs="Arial"/>
                      <w:b/>
                      <w:sz w:val="18"/>
                      <w:szCs w:val="18"/>
                    </w:rPr>
                    <w:t>624.000,00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r>
                    <w:rPr>
                      <w:rFonts w:ascii="Arial" w:hAnsi="Arial" w:cs="Arial"/>
                      <w:b/>
                      <w:sz w:val="18"/>
                      <w:szCs w:val="18"/>
                    </w:rPr>
                    <w:t>791.000,00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1B3776" w:rsidRDefault="00A61874" w:rsidP="00D200D1">
                  <w:pPr>
                    <w:jc w:val="right"/>
                    <w:rPr>
                      <w:rFonts w:ascii="Arial" w:hAnsi="Arial" w:cs="Arial"/>
                      <w:b/>
                      <w:sz w:val="18"/>
                      <w:szCs w:val="18"/>
                    </w:rPr>
                  </w:pPr>
                  <w:r>
                    <w:rPr>
                      <w:rFonts w:ascii="Arial" w:hAnsi="Arial" w:cs="Arial"/>
                      <w:b/>
                      <w:sz w:val="18"/>
                      <w:szCs w:val="18"/>
                    </w:rPr>
                    <w:t>780.000,00</w:t>
                  </w:r>
                </w:p>
              </w:tc>
              <w:tc>
                <w:tcPr>
                  <w:tcW w:w="850" w:type="dxa"/>
                  <w:tcBorders>
                    <w:top w:val="nil"/>
                    <w:left w:val="nil"/>
                    <w:bottom w:val="nil"/>
                    <w:right w:val="nil"/>
                  </w:tcBorders>
                  <w:shd w:val="clear" w:color="auto" w:fill="FEDE01"/>
                  <w:vAlign w:val="center"/>
                </w:tcPr>
                <w:p w:rsidR="00D200D1" w:rsidRPr="001B3776"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125,00</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1B3776" w:rsidRDefault="00E907C8" w:rsidP="00D200D1">
                  <w:pPr>
                    <w:jc w:val="right"/>
                    <w:rPr>
                      <w:rFonts w:ascii="Arial" w:hAnsi="Arial" w:cs="Arial"/>
                      <w:b/>
                      <w:sz w:val="18"/>
                      <w:szCs w:val="18"/>
                    </w:rPr>
                  </w:pPr>
                  <w:r>
                    <w:rPr>
                      <w:rFonts w:ascii="Arial" w:hAnsi="Arial" w:cs="Arial"/>
                      <w:b/>
                      <w:sz w:val="18"/>
                      <w:szCs w:val="18"/>
                    </w:rPr>
                    <w:t>98,61</w:t>
                  </w:r>
                </w:p>
              </w:tc>
            </w:tr>
            <w:tr w:rsidR="00D200D1"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32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80161C" w:rsidRDefault="00D200D1" w:rsidP="00D200D1">
                  <w:pPr>
                    <w:rPr>
                      <w:rFonts w:ascii="Arial" w:hAnsi="Arial" w:cs="Arial"/>
                      <w:b/>
                      <w:sz w:val="18"/>
                      <w:szCs w:val="18"/>
                    </w:rPr>
                  </w:pPr>
                  <w:r w:rsidRPr="0080161C">
                    <w:rPr>
                      <w:rFonts w:ascii="Arial" w:hAnsi="Arial" w:cs="Arial"/>
                      <w:b/>
                      <w:sz w:val="18"/>
                      <w:szCs w:val="18"/>
                    </w:rPr>
                    <w:t>Usluge protupožarne zaštite</w:t>
                  </w:r>
                </w:p>
              </w:tc>
              <w:tc>
                <w:tcPr>
                  <w:tcW w:w="1418" w:type="dxa"/>
                  <w:tcBorders>
                    <w:top w:val="nil"/>
                    <w:left w:val="nil"/>
                    <w:bottom w:val="nil"/>
                    <w:right w:val="nil"/>
                  </w:tcBorders>
                  <w:shd w:val="clear" w:color="auto" w:fill="FFEE75"/>
                  <w:vAlign w:val="center"/>
                </w:tcPr>
                <w:p w:rsidR="00D200D1" w:rsidRPr="001B3776" w:rsidRDefault="00D200D1" w:rsidP="00D200D1">
                  <w:pPr>
                    <w:jc w:val="right"/>
                    <w:rPr>
                      <w:rFonts w:ascii="Arial" w:hAnsi="Arial" w:cs="Arial"/>
                      <w:b/>
                      <w:sz w:val="18"/>
                      <w:szCs w:val="18"/>
                    </w:rPr>
                  </w:pPr>
                  <w:r w:rsidRPr="001B3776">
                    <w:rPr>
                      <w:rFonts w:ascii="Arial" w:hAnsi="Arial" w:cs="Arial"/>
                      <w:b/>
                      <w:sz w:val="18"/>
                      <w:szCs w:val="18"/>
                    </w:rPr>
                    <w:t>614.000,00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r>
                    <w:rPr>
                      <w:rFonts w:ascii="Arial" w:hAnsi="Arial" w:cs="Arial"/>
                      <w:b/>
                      <w:sz w:val="18"/>
                      <w:szCs w:val="18"/>
                    </w:rPr>
                    <w:t>762.000,00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A61874" w:rsidP="00D200D1">
                  <w:pPr>
                    <w:jc w:val="right"/>
                    <w:rPr>
                      <w:rFonts w:ascii="Arial" w:hAnsi="Arial" w:cs="Arial"/>
                      <w:b/>
                      <w:sz w:val="18"/>
                      <w:szCs w:val="18"/>
                    </w:rPr>
                  </w:pPr>
                  <w:r>
                    <w:rPr>
                      <w:rFonts w:ascii="Arial" w:hAnsi="Arial" w:cs="Arial"/>
                      <w:b/>
                      <w:sz w:val="18"/>
                      <w:szCs w:val="18"/>
                    </w:rPr>
                    <w:t>762.000,00</w:t>
                  </w:r>
                </w:p>
              </w:tc>
              <w:tc>
                <w:tcPr>
                  <w:tcW w:w="850" w:type="dxa"/>
                  <w:tcBorders>
                    <w:top w:val="nil"/>
                    <w:left w:val="nil"/>
                    <w:bottom w:val="nil"/>
                    <w:right w:val="nil"/>
                  </w:tcBorders>
                  <w:shd w:val="clear" w:color="auto" w:fill="FFEE75"/>
                  <w:vAlign w:val="center"/>
                </w:tcPr>
                <w:p w:rsidR="00D200D1" w:rsidRPr="001B3776"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124,11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E907C8" w:rsidP="00D200D1">
                  <w:pPr>
                    <w:jc w:val="right"/>
                    <w:rPr>
                      <w:rFonts w:ascii="Arial" w:hAnsi="Arial" w:cs="Arial"/>
                      <w:b/>
                      <w:sz w:val="18"/>
                      <w:szCs w:val="18"/>
                    </w:rPr>
                  </w:pPr>
                  <w:r>
                    <w:rPr>
                      <w:rFonts w:ascii="Arial" w:hAnsi="Arial" w:cs="Arial"/>
                      <w:b/>
                      <w:sz w:val="18"/>
                      <w:szCs w:val="18"/>
                    </w:rPr>
                    <w:t>100,00</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1B3776"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1B3776"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r>
            <w:tr w:rsidR="00D200D1"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0161C">
                    <w:rPr>
                      <w:rFonts w:ascii="Arial" w:hAnsi="Arial" w:cs="Arial"/>
                      <w:b/>
                      <w:sz w:val="18"/>
                      <w:szCs w:val="18"/>
                    </w:rPr>
                    <w:t>Funkcijska klasifikacija 03</w:t>
                  </w:r>
                  <w:r>
                    <w:rPr>
                      <w:rFonts w:ascii="Arial" w:hAnsi="Arial" w:cs="Arial"/>
                      <w:b/>
                      <w:sz w:val="18"/>
                      <w:szCs w:val="18"/>
                    </w:rPr>
                    <w:t>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80161C" w:rsidRDefault="00D200D1" w:rsidP="00D200D1">
                  <w:pPr>
                    <w:rPr>
                      <w:rFonts w:ascii="Arial" w:hAnsi="Arial" w:cs="Arial"/>
                      <w:b/>
                      <w:sz w:val="18"/>
                      <w:szCs w:val="18"/>
                    </w:rPr>
                  </w:pPr>
                  <w:r w:rsidRPr="0080161C">
                    <w:rPr>
                      <w:rFonts w:ascii="Arial" w:hAnsi="Arial" w:cs="Arial"/>
                      <w:b/>
                      <w:sz w:val="18"/>
                      <w:szCs w:val="18"/>
                    </w:rPr>
                    <w:t>Rashodi za javni red i sigurnost koji nisu drugdje svrstani</w:t>
                  </w:r>
                </w:p>
              </w:tc>
              <w:tc>
                <w:tcPr>
                  <w:tcW w:w="1418" w:type="dxa"/>
                  <w:tcBorders>
                    <w:top w:val="nil"/>
                    <w:left w:val="nil"/>
                    <w:bottom w:val="nil"/>
                    <w:right w:val="nil"/>
                  </w:tcBorders>
                  <w:shd w:val="clear" w:color="auto" w:fill="FFEE75"/>
                  <w:vAlign w:val="center"/>
                </w:tcPr>
                <w:p w:rsidR="00D200D1" w:rsidRPr="001B3776" w:rsidRDefault="00D200D1" w:rsidP="00D200D1">
                  <w:pPr>
                    <w:jc w:val="right"/>
                    <w:rPr>
                      <w:rFonts w:ascii="Arial" w:hAnsi="Arial" w:cs="Arial"/>
                      <w:b/>
                      <w:sz w:val="18"/>
                      <w:szCs w:val="18"/>
                    </w:rPr>
                  </w:pPr>
                  <w:r w:rsidRPr="001B3776">
                    <w:rPr>
                      <w:rFonts w:ascii="Arial" w:hAnsi="Arial" w:cs="Arial"/>
                      <w:b/>
                      <w:sz w:val="18"/>
                      <w:szCs w:val="18"/>
                    </w:rPr>
                    <w:t>10.000,00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r>
                    <w:rPr>
                      <w:rFonts w:ascii="Arial" w:hAnsi="Arial" w:cs="Arial"/>
                      <w:b/>
                      <w:sz w:val="18"/>
                      <w:szCs w:val="18"/>
                    </w:rPr>
                    <w:t>29.000,00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A61874" w:rsidP="00D200D1">
                  <w:pPr>
                    <w:jc w:val="right"/>
                    <w:rPr>
                      <w:rFonts w:ascii="Arial" w:hAnsi="Arial" w:cs="Arial"/>
                      <w:b/>
                      <w:sz w:val="18"/>
                      <w:szCs w:val="18"/>
                    </w:rPr>
                  </w:pPr>
                  <w:r>
                    <w:rPr>
                      <w:rFonts w:ascii="Arial" w:hAnsi="Arial" w:cs="Arial"/>
                      <w:b/>
                      <w:sz w:val="18"/>
                      <w:szCs w:val="18"/>
                    </w:rPr>
                    <w:t>18.000,00</w:t>
                  </w:r>
                </w:p>
              </w:tc>
              <w:tc>
                <w:tcPr>
                  <w:tcW w:w="850" w:type="dxa"/>
                  <w:tcBorders>
                    <w:top w:val="nil"/>
                    <w:left w:val="nil"/>
                    <w:bottom w:val="nil"/>
                    <w:right w:val="nil"/>
                  </w:tcBorders>
                  <w:shd w:val="clear" w:color="auto" w:fill="FFEE75"/>
                  <w:vAlign w:val="center"/>
                </w:tcPr>
                <w:p w:rsidR="00D200D1" w:rsidRPr="001B3776"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180,00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E907C8" w:rsidP="00D200D1">
                  <w:pPr>
                    <w:jc w:val="right"/>
                    <w:rPr>
                      <w:rFonts w:ascii="Arial" w:hAnsi="Arial" w:cs="Arial"/>
                      <w:b/>
                      <w:sz w:val="18"/>
                      <w:szCs w:val="18"/>
                    </w:rPr>
                  </w:pPr>
                  <w:r>
                    <w:rPr>
                      <w:rFonts w:ascii="Arial" w:hAnsi="Arial" w:cs="Arial"/>
                      <w:b/>
                      <w:sz w:val="18"/>
                      <w:szCs w:val="18"/>
                    </w:rPr>
                    <w:t>62,07</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D7BE9" w:rsidRDefault="00D200D1" w:rsidP="00D200D1">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850" w:type="dxa"/>
                  <w:tcBorders>
                    <w:top w:val="nil"/>
                    <w:left w:val="nil"/>
                    <w:bottom w:val="nil"/>
                    <w:right w:val="nil"/>
                  </w:tcBorders>
                  <w:vAlign w:val="center"/>
                </w:tcPr>
                <w:p w:rsidR="00D200D1" w:rsidRPr="002D7BE9" w:rsidRDefault="00D200D1" w:rsidP="00D200D1">
                  <w:pPr>
                    <w:jc w:val="right"/>
                    <w:rPr>
                      <w:rFonts w:ascii="Arial" w:eastAsia="Arial" w:hAnsi="Arial" w:cs="Arial"/>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r>
            <w:tr w:rsidR="00D200D1" w:rsidRPr="001B3776"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0161C">
                    <w:rPr>
                      <w:rFonts w:ascii="Arial" w:hAnsi="Arial" w:cs="Arial"/>
                      <w:b/>
                      <w:sz w:val="18"/>
                      <w:szCs w:val="18"/>
                    </w:rPr>
                    <w:t>Funkcijska klasifikacija 0</w:t>
                  </w:r>
                  <w:r>
                    <w:rPr>
                      <w:rFonts w:ascii="Arial" w:hAnsi="Arial" w:cs="Arial"/>
                      <w:b/>
                      <w:sz w:val="18"/>
                      <w:szCs w:val="18"/>
                    </w:rPr>
                    <w:t>4</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80161C" w:rsidRDefault="00D200D1" w:rsidP="00D200D1">
                  <w:pPr>
                    <w:rPr>
                      <w:rFonts w:ascii="Arial" w:hAnsi="Arial" w:cs="Arial"/>
                      <w:b/>
                      <w:sz w:val="18"/>
                      <w:szCs w:val="18"/>
                    </w:rPr>
                  </w:pPr>
                  <w:r>
                    <w:rPr>
                      <w:rFonts w:ascii="Arial" w:hAnsi="Arial" w:cs="Arial"/>
                      <w:b/>
                      <w:sz w:val="18"/>
                      <w:szCs w:val="18"/>
                    </w:rPr>
                    <w:t>Ekonomski poslovi</w:t>
                  </w:r>
                </w:p>
              </w:tc>
              <w:tc>
                <w:tcPr>
                  <w:tcW w:w="1418" w:type="dxa"/>
                  <w:tcBorders>
                    <w:top w:val="nil"/>
                    <w:left w:val="nil"/>
                    <w:bottom w:val="nil"/>
                    <w:right w:val="nil"/>
                  </w:tcBorders>
                  <w:shd w:val="clear" w:color="auto" w:fill="FEDE01"/>
                  <w:vAlign w:val="center"/>
                </w:tcPr>
                <w:p w:rsidR="00D200D1" w:rsidRPr="001B3776" w:rsidRDefault="00D200D1" w:rsidP="00D200D1">
                  <w:pPr>
                    <w:jc w:val="right"/>
                    <w:rPr>
                      <w:rFonts w:ascii="Arial" w:hAnsi="Arial" w:cs="Arial"/>
                      <w:b/>
                      <w:sz w:val="18"/>
                      <w:szCs w:val="18"/>
                    </w:rPr>
                  </w:pPr>
                  <w:r>
                    <w:rPr>
                      <w:rFonts w:ascii="Arial" w:hAnsi="Arial" w:cs="Arial"/>
                      <w:b/>
                      <w:sz w:val="18"/>
                      <w:szCs w:val="18"/>
                    </w:rPr>
                    <w:t>1.133.698,85</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r>
                    <w:rPr>
                      <w:rFonts w:ascii="Arial" w:hAnsi="Arial" w:cs="Arial"/>
                      <w:b/>
                      <w:sz w:val="18"/>
                      <w:szCs w:val="18"/>
                    </w:rPr>
                    <w:t>3.406.000,00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1B3776" w:rsidRDefault="00A61874" w:rsidP="00D200D1">
                  <w:pPr>
                    <w:jc w:val="right"/>
                    <w:rPr>
                      <w:rFonts w:ascii="Arial" w:hAnsi="Arial" w:cs="Arial"/>
                      <w:b/>
                      <w:sz w:val="18"/>
                      <w:szCs w:val="18"/>
                    </w:rPr>
                  </w:pPr>
                  <w:r>
                    <w:rPr>
                      <w:rFonts w:ascii="Arial" w:hAnsi="Arial" w:cs="Arial"/>
                      <w:b/>
                      <w:sz w:val="18"/>
                      <w:szCs w:val="18"/>
                    </w:rPr>
                    <w:t>1.537.440,36</w:t>
                  </w:r>
                </w:p>
              </w:tc>
              <w:tc>
                <w:tcPr>
                  <w:tcW w:w="850" w:type="dxa"/>
                  <w:tcBorders>
                    <w:top w:val="nil"/>
                    <w:left w:val="nil"/>
                    <w:bottom w:val="nil"/>
                    <w:right w:val="nil"/>
                  </w:tcBorders>
                  <w:shd w:val="clear" w:color="auto" w:fill="FEDE01"/>
                  <w:vAlign w:val="center"/>
                </w:tcPr>
                <w:p w:rsidR="00D200D1" w:rsidRPr="001B3776"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135,62</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1B3776" w:rsidRDefault="00E907C8" w:rsidP="00D200D1">
                  <w:pPr>
                    <w:jc w:val="right"/>
                    <w:rPr>
                      <w:rFonts w:ascii="Arial" w:hAnsi="Arial" w:cs="Arial"/>
                      <w:b/>
                      <w:sz w:val="18"/>
                      <w:szCs w:val="18"/>
                    </w:rPr>
                  </w:pPr>
                  <w:r>
                    <w:rPr>
                      <w:rFonts w:ascii="Arial" w:hAnsi="Arial" w:cs="Arial"/>
                      <w:b/>
                      <w:sz w:val="18"/>
                      <w:szCs w:val="18"/>
                    </w:rPr>
                    <w:t>45,14</w:t>
                  </w:r>
                </w:p>
              </w:tc>
            </w:tr>
            <w:tr w:rsidR="00D200D1"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41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D200D1" w:rsidP="00D200D1">
                  <w:pPr>
                    <w:rPr>
                      <w:rFonts w:ascii="Arial" w:hAnsi="Arial" w:cs="Arial"/>
                      <w:b/>
                      <w:sz w:val="18"/>
                      <w:szCs w:val="18"/>
                    </w:rPr>
                  </w:pPr>
                  <w:r w:rsidRPr="001B3776">
                    <w:rPr>
                      <w:rFonts w:ascii="Arial" w:hAnsi="Arial" w:cs="Arial"/>
                      <w:b/>
                      <w:sz w:val="18"/>
                      <w:szCs w:val="18"/>
                    </w:rPr>
                    <w:t>Opći ekonomski, trgovački i poslovi vezani za rad</w:t>
                  </w:r>
                </w:p>
              </w:tc>
              <w:tc>
                <w:tcPr>
                  <w:tcW w:w="1418" w:type="dxa"/>
                  <w:tcBorders>
                    <w:top w:val="nil"/>
                    <w:left w:val="nil"/>
                    <w:bottom w:val="nil"/>
                    <w:right w:val="nil"/>
                  </w:tcBorders>
                  <w:shd w:val="clear" w:color="auto" w:fill="FFEE75"/>
                  <w:vAlign w:val="center"/>
                </w:tcPr>
                <w:p w:rsidR="00D200D1" w:rsidRPr="001B3776" w:rsidRDefault="00D200D1" w:rsidP="00D200D1">
                  <w:pPr>
                    <w:jc w:val="right"/>
                    <w:rPr>
                      <w:rFonts w:ascii="Arial" w:hAnsi="Arial" w:cs="Arial"/>
                      <w:b/>
                      <w:sz w:val="18"/>
                      <w:szCs w:val="18"/>
                    </w:rPr>
                  </w:pPr>
                  <w:r w:rsidRPr="001B3776">
                    <w:rPr>
                      <w:rFonts w:ascii="Arial" w:hAnsi="Arial" w:cs="Arial"/>
                      <w:b/>
                      <w:sz w:val="18"/>
                      <w:szCs w:val="18"/>
                    </w:rPr>
                    <w:t>202.874,90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r>
                    <w:rPr>
                      <w:rFonts w:ascii="Arial" w:hAnsi="Arial" w:cs="Arial"/>
                      <w:b/>
                      <w:sz w:val="18"/>
                      <w:szCs w:val="18"/>
                    </w:rPr>
                    <w:t>480.000,00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A61874" w:rsidP="00D200D1">
                  <w:pPr>
                    <w:jc w:val="right"/>
                    <w:rPr>
                      <w:rFonts w:ascii="Arial" w:hAnsi="Arial" w:cs="Arial"/>
                      <w:b/>
                      <w:sz w:val="18"/>
                      <w:szCs w:val="18"/>
                    </w:rPr>
                  </w:pPr>
                  <w:r>
                    <w:rPr>
                      <w:rFonts w:ascii="Arial" w:hAnsi="Arial" w:cs="Arial"/>
                      <w:b/>
                      <w:sz w:val="18"/>
                      <w:szCs w:val="18"/>
                    </w:rPr>
                    <w:t>416.509,00</w:t>
                  </w:r>
                </w:p>
              </w:tc>
              <w:tc>
                <w:tcPr>
                  <w:tcW w:w="850" w:type="dxa"/>
                  <w:tcBorders>
                    <w:top w:val="nil"/>
                    <w:left w:val="nil"/>
                    <w:bottom w:val="nil"/>
                    <w:right w:val="nil"/>
                  </w:tcBorders>
                  <w:shd w:val="clear" w:color="auto" w:fill="FFEE75"/>
                  <w:vAlign w:val="center"/>
                </w:tcPr>
                <w:p w:rsidR="00D200D1" w:rsidRPr="001B3776"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205,31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E907C8" w:rsidP="00D200D1">
                  <w:pPr>
                    <w:jc w:val="right"/>
                    <w:rPr>
                      <w:rFonts w:ascii="Arial" w:hAnsi="Arial" w:cs="Arial"/>
                      <w:b/>
                      <w:sz w:val="18"/>
                      <w:szCs w:val="18"/>
                    </w:rPr>
                  </w:pPr>
                  <w:r>
                    <w:rPr>
                      <w:rFonts w:ascii="Arial" w:hAnsi="Arial" w:cs="Arial"/>
                      <w:b/>
                      <w:sz w:val="18"/>
                      <w:szCs w:val="18"/>
                    </w:rPr>
                    <w:t>86,77</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rPr>
                      <w:rFonts w:ascii="Arial" w:hAnsi="Arial" w:cs="Arial"/>
                      <w:b/>
                      <w:sz w:val="18"/>
                      <w:szCs w:val="18"/>
                    </w:rPr>
                  </w:pPr>
                </w:p>
              </w:tc>
              <w:tc>
                <w:tcPr>
                  <w:tcW w:w="1418" w:type="dxa"/>
                  <w:tcBorders>
                    <w:top w:val="nil"/>
                    <w:left w:val="nil"/>
                    <w:bottom w:val="nil"/>
                    <w:right w:val="nil"/>
                  </w:tcBorders>
                  <w:vAlign w:val="center"/>
                </w:tcPr>
                <w:p w:rsidR="00D200D1" w:rsidRPr="001B3776"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1B3776"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r>
            <w:tr w:rsidR="00D200D1"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5</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D200D1" w:rsidP="00D200D1">
                  <w:pPr>
                    <w:rPr>
                      <w:rFonts w:ascii="Arial" w:hAnsi="Arial" w:cs="Arial"/>
                      <w:b/>
                      <w:sz w:val="18"/>
                      <w:szCs w:val="18"/>
                    </w:rPr>
                  </w:pPr>
                  <w:r w:rsidRPr="001B3776">
                    <w:rPr>
                      <w:rFonts w:ascii="Arial" w:hAnsi="Arial" w:cs="Arial"/>
                      <w:b/>
                      <w:sz w:val="18"/>
                      <w:szCs w:val="18"/>
                    </w:rPr>
                    <w:t>Promet</w:t>
                  </w:r>
                </w:p>
              </w:tc>
              <w:tc>
                <w:tcPr>
                  <w:tcW w:w="1418" w:type="dxa"/>
                  <w:tcBorders>
                    <w:top w:val="nil"/>
                    <w:left w:val="nil"/>
                    <w:bottom w:val="nil"/>
                    <w:right w:val="nil"/>
                  </w:tcBorders>
                  <w:shd w:val="clear" w:color="auto" w:fill="FFEE75"/>
                  <w:vAlign w:val="center"/>
                </w:tcPr>
                <w:p w:rsidR="00D200D1" w:rsidRPr="001B3776" w:rsidRDefault="00D200D1" w:rsidP="00D200D1">
                  <w:pPr>
                    <w:jc w:val="right"/>
                    <w:rPr>
                      <w:rFonts w:ascii="Arial" w:hAnsi="Arial" w:cs="Arial"/>
                      <w:b/>
                      <w:sz w:val="18"/>
                      <w:szCs w:val="18"/>
                    </w:rPr>
                  </w:pPr>
                  <w:r w:rsidRPr="001B3776">
                    <w:rPr>
                      <w:rFonts w:ascii="Arial" w:hAnsi="Arial" w:cs="Arial"/>
                      <w:b/>
                      <w:sz w:val="18"/>
                      <w:szCs w:val="18"/>
                    </w:rPr>
                    <w:t>654.823,95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r>
                    <w:rPr>
                      <w:rFonts w:ascii="Arial" w:hAnsi="Arial" w:cs="Arial"/>
                      <w:b/>
                      <w:sz w:val="18"/>
                      <w:szCs w:val="18"/>
                    </w:rPr>
                    <w:t>690.000,00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A61874" w:rsidP="00D200D1">
                  <w:pPr>
                    <w:jc w:val="right"/>
                    <w:rPr>
                      <w:rFonts w:ascii="Arial" w:hAnsi="Arial" w:cs="Arial"/>
                      <w:b/>
                      <w:sz w:val="18"/>
                      <w:szCs w:val="18"/>
                    </w:rPr>
                  </w:pPr>
                  <w:r>
                    <w:rPr>
                      <w:rFonts w:ascii="Arial" w:hAnsi="Arial" w:cs="Arial"/>
                      <w:b/>
                      <w:sz w:val="18"/>
                      <w:szCs w:val="18"/>
                    </w:rPr>
                    <w:t>569.579,32</w:t>
                  </w:r>
                </w:p>
              </w:tc>
              <w:tc>
                <w:tcPr>
                  <w:tcW w:w="850" w:type="dxa"/>
                  <w:tcBorders>
                    <w:top w:val="nil"/>
                    <w:left w:val="nil"/>
                    <w:bottom w:val="nil"/>
                    <w:right w:val="nil"/>
                  </w:tcBorders>
                  <w:shd w:val="clear" w:color="auto" w:fill="FFEE75"/>
                  <w:vAlign w:val="center"/>
                </w:tcPr>
                <w:p w:rsidR="00D200D1" w:rsidRPr="001B3776"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86,99</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E907C8" w:rsidP="00D200D1">
                  <w:pPr>
                    <w:jc w:val="right"/>
                    <w:rPr>
                      <w:rFonts w:ascii="Arial" w:hAnsi="Arial" w:cs="Arial"/>
                      <w:b/>
                      <w:sz w:val="18"/>
                      <w:szCs w:val="18"/>
                    </w:rPr>
                  </w:pPr>
                  <w:r>
                    <w:rPr>
                      <w:rFonts w:ascii="Arial" w:hAnsi="Arial" w:cs="Arial"/>
                      <w:b/>
                      <w:sz w:val="18"/>
                      <w:szCs w:val="18"/>
                    </w:rPr>
                    <w:t>82,55</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rPr>
                      <w:rFonts w:ascii="Arial" w:hAnsi="Arial" w:cs="Arial"/>
                      <w:b/>
                      <w:sz w:val="18"/>
                      <w:szCs w:val="18"/>
                    </w:rPr>
                  </w:pPr>
                </w:p>
              </w:tc>
              <w:tc>
                <w:tcPr>
                  <w:tcW w:w="1418" w:type="dxa"/>
                  <w:tcBorders>
                    <w:top w:val="nil"/>
                    <w:left w:val="nil"/>
                    <w:bottom w:val="nil"/>
                    <w:right w:val="nil"/>
                  </w:tcBorders>
                  <w:vAlign w:val="center"/>
                </w:tcPr>
                <w:p w:rsidR="00D200D1" w:rsidRPr="001B3776"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1B3776"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r>
            <w:tr w:rsidR="00D200D1"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1B3776">
                    <w:rPr>
                      <w:rFonts w:ascii="Arial" w:hAnsi="Arial" w:cs="Arial"/>
                      <w:b/>
                      <w:sz w:val="18"/>
                      <w:szCs w:val="18"/>
                    </w:rPr>
                    <w:t>Funkcijska klasifikacija 04</w:t>
                  </w:r>
                  <w:r>
                    <w:rPr>
                      <w:rFonts w:ascii="Arial" w:hAnsi="Arial" w:cs="Arial"/>
                      <w:b/>
                      <w:sz w:val="18"/>
                      <w:szCs w:val="18"/>
                    </w:rPr>
                    <w:t>7</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D200D1" w:rsidP="00D200D1">
                  <w:pPr>
                    <w:rPr>
                      <w:rFonts w:ascii="Arial" w:hAnsi="Arial" w:cs="Arial"/>
                      <w:b/>
                      <w:sz w:val="18"/>
                      <w:szCs w:val="18"/>
                    </w:rPr>
                  </w:pPr>
                  <w:r w:rsidRPr="001B3776">
                    <w:rPr>
                      <w:rFonts w:ascii="Arial" w:hAnsi="Arial" w:cs="Arial"/>
                      <w:b/>
                      <w:sz w:val="18"/>
                      <w:szCs w:val="18"/>
                    </w:rPr>
                    <w:t>Ostale industrije</w:t>
                  </w:r>
                </w:p>
              </w:tc>
              <w:tc>
                <w:tcPr>
                  <w:tcW w:w="1418" w:type="dxa"/>
                  <w:tcBorders>
                    <w:top w:val="nil"/>
                    <w:left w:val="nil"/>
                    <w:bottom w:val="nil"/>
                    <w:right w:val="nil"/>
                  </w:tcBorders>
                  <w:shd w:val="clear" w:color="auto" w:fill="FFEE75"/>
                  <w:vAlign w:val="center"/>
                </w:tcPr>
                <w:p w:rsidR="00D200D1" w:rsidRPr="001B3776" w:rsidRDefault="00D200D1" w:rsidP="00D200D1">
                  <w:pPr>
                    <w:jc w:val="right"/>
                    <w:rPr>
                      <w:rFonts w:ascii="Arial" w:hAnsi="Arial" w:cs="Arial"/>
                      <w:b/>
                      <w:sz w:val="18"/>
                      <w:szCs w:val="18"/>
                    </w:rPr>
                  </w:pPr>
                  <w:r w:rsidRPr="001B3776">
                    <w:rPr>
                      <w:rFonts w:ascii="Arial" w:hAnsi="Arial" w:cs="Arial"/>
                      <w:b/>
                      <w:sz w:val="18"/>
                      <w:szCs w:val="18"/>
                    </w:rPr>
                    <w:t>276.000,00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r>
                    <w:rPr>
                      <w:rFonts w:ascii="Arial" w:hAnsi="Arial" w:cs="Arial"/>
                      <w:b/>
                      <w:sz w:val="18"/>
                      <w:szCs w:val="18"/>
                    </w:rPr>
                    <w:t>2.236.000,00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A61874" w:rsidP="00D200D1">
                  <w:pPr>
                    <w:jc w:val="right"/>
                    <w:rPr>
                      <w:rFonts w:ascii="Arial" w:hAnsi="Arial" w:cs="Arial"/>
                      <w:b/>
                      <w:sz w:val="18"/>
                      <w:szCs w:val="18"/>
                    </w:rPr>
                  </w:pPr>
                  <w:r>
                    <w:rPr>
                      <w:rFonts w:ascii="Arial" w:hAnsi="Arial" w:cs="Arial"/>
                      <w:b/>
                      <w:sz w:val="18"/>
                      <w:szCs w:val="18"/>
                    </w:rPr>
                    <w:t>551.352,04</w:t>
                  </w:r>
                </w:p>
              </w:tc>
              <w:tc>
                <w:tcPr>
                  <w:tcW w:w="850" w:type="dxa"/>
                  <w:tcBorders>
                    <w:top w:val="nil"/>
                    <w:left w:val="nil"/>
                    <w:bottom w:val="nil"/>
                    <w:right w:val="nil"/>
                  </w:tcBorders>
                  <w:shd w:val="clear" w:color="auto" w:fill="FFEE75"/>
                  <w:vAlign w:val="center"/>
                </w:tcPr>
                <w:p w:rsidR="00D200D1" w:rsidRPr="001B3776"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199,77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1B3776" w:rsidRDefault="00E907C8" w:rsidP="00D200D1">
                  <w:pPr>
                    <w:jc w:val="right"/>
                    <w:rPr>
                      <w:rFonts w:ascii="Arial" w:hAnsi="Arial" w:cs="Arial"/>
                      <w:b/>
                      <w:sz w:val="18"/>
                      <w:szCs w:val="18"/>
                    </w:rPr>
                  </w:pPr>
                  <w:r>
                    <w:rPr>
                      <w:rFonts w:ascii="Arial" w:hAnsi="Arial" w:cs="Arial"/>
                      <w:b/>
                      <w:sz w:val="18"/>
                      <w:szCs w:val="18"/>
                    </w:rPr>
                    <w:t>24,66</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rPr>
                      <w:rFonts w:ascii="Arial" w:hAnsi="Arial" w:cs="Arial"/>
                      <w:b/>
                      <w:sz w:val="18"/>
                      <w:szCs w:val="18"/>
                    </w:rPr>
                  </w:pPr>
                </w:p>
              </w:tc>
              <w:tc>
                <w:tcPr>
                  <w:tcW w:w="1418" w:type="dxa"/>
                  <w:tcBorders>
                    <w:top w:val="nil"/>
                    <w:left w:val="nil"/>
                    <w:bottom w:val="nil"/>
                    <w:right w:val="nil"/>
                  </w:tcBorders>
                  <w:vAlign w:val="center"/>
                </w:tcPr>
                <w:p w:rsidR="00D200D1" w:rsidRPr="001B3776"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1B3776"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1B3776" w:rsidRDefault="00D200D1" w:rsidP="00D200D1">
                  <w:pPr>
                    <w:jc w:val="right"/>
                    <w:rPr>
                      <w:rFonts w:ascii="Arial" w:hAnsi="Arial" w:cs="Arial"/>
                      <w:b/>
                      <w:sz w:val="18"/>
                      <w:szCs w:val="18"/>
                    </w:rPr>
                  </w:pPr>
                </w:p>
              </w:tc>
            </w:tr>
            <w:tr w:rsidR="00D200D1"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1B3776" w:rsidRDefault="00D200D1" w:rsidP="00D200D1">
                  <w:pPr>
                    <w:rPr>
                      <w:rFonts w:ascii="Arial" w:hAnsi="Arial" w:cs="Arial"/>
                      <w:b/>
                      <w:sz w:val="18"/>
                      <w:szCs w:val="18"/>
                    </w:rPr>
                  </w:pPr>
                  <w:r w:rsidRPr="001B3776">
                    <w:rPr>
                      <w:rFonts w:ascii="Arial" w:hAnsi="Arial" w:cs="Arial"/>
                      <w:b/>
                      <w:sz w:val="18"/>
                      <w:szCs w:val="18"/>
                    </w:rPr>
                    <w:t>Zaštita okoliša</w:t>
                  </w:r>
                </w:p>
              </w:tc>
              <w:tc>
                <w:tcPr>
                  <w:tcW w:w="1418" w:type="dxa"/>
                  <w:tcBorders>
                    <w:top w:val="nil"/>
                    <w:left w:val="nil"/>
                    <w:bottom w:val="nil"/>
                    <w:right w:val="nil"/>
                  </w:tcBorders>
                  <w:shd w:val="clear" w:color="auto" w:fill="FEDE01"/>
                  <w:vAlign w:val="center"/>
                </w:tcPr>
                <w:p w:rsidR="00D200D1" w:rsidRPr="00F21390" w:rsidRDefault="00D200D1" w:rsidP="00D200D1">
                  <w:pPr>
                    <w:jc w:val="right"/>
                    <w:rPr>
                      <w:rFonts w:ascii="Arial" w:hAnsi="Arial" w:cs="Arial"/>
                      <w:b/>
                      <w:sz w:val="18"/>
                      <w:szCs w:val="18"/>
                    </w:rPr>
                  </w:pPr>
                  <w:r w:rsidRPr="00F21390">
                    <w:rPr>
                      <w:rFonts w:ascii="Arial" w:hAnsi="Arial" w:cs="Arial"/>
                      <w:b/>
                      <w:sz w:val="18"/>
                      <w:szCs w:val="18"/>
                    </w:rPr>
                    <w:t>536.453,03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D200D1" w:rsidP="00D200D1">
                  <w:pPr>
                    <w:jc w:val="right"/>
                    <w:rPr>
                      <w:rFonts w:ascii="Arial" w:hAnsi="Arial" w:cs="Arial"/>
                      <w:b/>
                      <w:sz w:val="18"/>
                      <w:szCs w:val="18"/>
                    </w:rPr>
                  </w:pPr>
                  <w:r>
                    <w:rPr>
                      <w:rFonts w:ascii="Arial" w:hAnsi="Arial" w:cs="Arial"/>
                      <w:b/>
                      <w:sz w:val="18"/>
                      <w:szCs w:val="18"/>
                    </w:rPr>
                    <w:t>365.000,00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A61874" w:rsidP="00D200D1">
                  <w:pPr>
                    <w:jc w:val="right"/>
                    <w:rPr>
                      <w:rFonts w:ascii="Arial" w:hAnsi="Arial" w:cs="Arial"/>
                      <w:b/>
                      <w:sz w:val="18"/>
                      <w:szCs w:val="18"/>
                    </w:rPr>
                  </w:pPr>
                  <w:r>
                    <w:rPr>
                      <w:rFonts w:ascii="Arial" w:hAnsi="Arial" w:cs="Arial"/>
                      <w:b/>
                      <w:sz w:val="18"/>
                      <w:szCs w:val="18"/>
                    </w:rPr>
                    <w:t>156.358,07</w:t>
                  </w:r>
                </w:p>
              </w:tc>
              <w:tc>
                <w:tcPr>
                  <w:tcW w:w="850" w:type="dxa"/>
                  <w:tcBorders>
                    <w:top w:val="nil"/>
                    <w:left w:val="nil"/>
                    <w:bottom w:val="nil"/>
                    <w:right w:val="nil"/>
                  </w:tcBorders>
                  <w:shd w:val="clear" w:color="auto" w:fill="FEDE01"/>
                  <w:vAlign w:val="center"/>
                </w:tcPr>
                <w:p w:rsidR="00D200D1" w:rsidRPr="00F21390"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29,15</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E907C8" w:rsidP="00D200D1">
                  <w:pPr>
                    <w:jc w:val="right"/>
                    <w:rPr>
                      <w:rFonts w:ascii="Arial" w:hAnsi="Arial" w:cs="Arial"/>
                      <w:b/>
                      <w:sz w:val="18"/>
                      <w:szCs w:val="18"/>
                    </w:rPr>
                  </w:pPr>
                  <w:r>
                    <w:rPr>
                      <w:rFonts w:ascii="Arial" w:hAnsi="Arial" w:cs="Arial"/>
                      <w:b/>
                      <w:sz w:val="18"/>
                      <w:szCs w:val="18"/>
                    </w:rPr>
                    <w:t>42,84</w:t>
                  </w:r>
                </w:p>
              </w:tc>
            </w:tr>
            <w:tr w:rsidR="00D200D1"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1B3776">
                    <w:rPr>
                      <w:rFonts w:ascii="Arial" w:hAnsi="Arial" w:cs="Arial"/>
                      <w:b/>
                      <w:sz w:val="18"/>
                      <w:szCs w:val="18"/>
                    </w:rPr>
                    <w:t>Funkcijska klasifikacija 0</w:t>
                  </w:r>
                  <w:r>
                    <w:rPr>
                      <w:rFonts w:ascii="Arial" w:hAnsi="Arial" w:cs="Arial"/>
                      <w:b/>
                      <w:sz w:val="18"/>
                      <w:szCs w:val="18"/>
                    </w:rPr>
                    <w:t>51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sidRPr="00F21390">
                    <w:rPr>
                      <w:rFonts w:ascii="Arial" w:hAnsi="Arial" w:cs="Arial"/>
                      <w:b/>
                      <w:sz w:val="18"/>
                      <w:szCs w:val="18"/>
                    </w:rPr>
                    <w:t>Gospodarenje otpadom</w:t>
                  </w:r>
                </w:p>
              </w:tc>
              <w:tc>
                <w:tcPr>
                  <w:tcW w:w="1418" w:type="dxa"/>
                  <w:tcBorders>
                    <w:top w:val="nil"/>
                    <w:left w:val="nil"/>
                    <w:bottom w:val="nil"/>
                    <w:right w:val="nil"/>
                  </w:tcBorders>
                  <w:shd w:val="clear" w:color="auto" w:fill="FFEE75"/>
                  <w:vAlign w:val="center"/>
                </w:tcPr>
                <w:p w:rsidR="00D200D1" w:rsidRPr="00F21390" w:rsidRDefault="00D200D1" w:rsidP="00D200D1">
                  <w:pPr>
                    <w:jc w:val="right"/>
                    <w:rPr>
                      <w:rFonts w:ascii="Arial" w:hAnsi="Arial" w:cs="Arial"/>
                      <w:b/>
                      <w:sz w:val="18"/>
                      <w:szCs w:val="18"/>
                    </w:rPr>
                  </w:pPr>
                  <w:r w:rsidRPr="00F21390">
                    <w:rPr>
                      <w:rFonts w:ascii="Arial" w:hAnsi="Arial" w:cs="Arial"/>
                      <w:b/>
                      <w:sz w:val="18"/>
                      <w:szCs w:val="18"/>
                    </w:rPr>
                    <w:t>536.453.03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D200D1" w:rsidP="00D200D1">
                  <w:pPr>
                    <w:jc w:val="right"/>
                    <w:rPr>
                      <w:rFonts w:ascii="Arial" w:hAnsi="Arial" w:cs="Arial"/>
                      <w:b/>
                      <w:sz w:val="18"/>
                      <w:szCs w:val="18"/>
                    </w:rPr>
                  </w:pPr>
                  <w:r>
                    <w:rPr>
                      <w:rFonts w:ascii="Arial" w:hAnsi="Arial" w:cs="Arial"/>
                      <w:b/>
                      <w:sz w:val="18"/>
                      <w:szCs w:val="18"/>
                    </w:rPr>
                    <w:t>365.000,00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A61874" w:rsidP="00D200D1">
                  <w:pPr>
                    <w:jc w:val="right"/>
                    <w:rPr>
                      <w:rFonts w:ascii="Arial" w:hAnsi="Arial" w:cs="Arial"/>
                      <w:b/>
                      <w:sz w:val="18"/>
                      <w:szCs w:val="18"/>
                    </w:rPr>
                  </w:pPr>
                  <w:r>
                    <w:rPr>
                      <w:rFonts w:ascii="Arial" w:hAnsi="Arial" w:cs="Arial"/>
                      <w:b/>
                      <w:sz w:val="18"/>
                      <w:szCs w:val="18"/>
                    </w:rPr>
                    <w:t>156.358,07</w:t>
                  </w:r>
                </w:p>
              </w:tc>
              <w:tc>
                <w:tcPr>
                  <w:tcW w:w="850" w:type="dxa"/>
                  <w:tcBorders>
                    <w:top w:val="nil"/>
                    <w:left w:val="nil"/>
                    <w:bottom w:val="nil"/>
                    <w:right w:val="nil"/>
                  </w:tcBorders>
                  <w:shd w:val="clear" w:color="auto" w:fill="FFEE75"/>
                  <w:vAlign w:val="center"/>
                </w:tcPr>
                <w:p w:rsidR="00D200D1" w:rsidRPr="00F21390"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29,15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E907C8" w:rsidP="00D200D1">
                  <w:pPr>
                    <w:jc w:val="right"/>
                    <w:rPr>
                      <w:rFonts w:ascii="Arial" w:hAnsi="Arial" w:cs="Arial"/>
                      <w:b/>
                      <w:sz w:val="18"/>
                      <w:szCs w:val="18"/>
                    </w:rPr>
                  </w:pPr>
                  <w:r>
                    <w:rPr>
                      <w:rFonts w:ascii="Arial" w:hAnsi="Arial" w:cs="Arial"/>
                      <w:b/>
                      <w:sz w:val="18"/>
                      <w:szCs w:val="18"/>
                    </w:rPr>
                    <w:t>42,84</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p>
              </w:tc>
              <w:tc>
                <w:tcPr>
                  <w:tcW w:w="1418" w:type="dxa"/>
                  <w:tcBorders>
                    <w:top w:val="nil"/>
                    <w:left w:val="nil"/>
                    <w:bottom w:val="nil"/>
                    <w:right w:val="nil"/>
                  </w:tcBorders>
                  <w:vAlign w:val="center"/>
                </w:tcPr>
                <w:p w:rsidR="00D200D1" w:rsidRPr="00F21390"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F21390"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F21390"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F21390"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F21390" w:rsidRDefault="00D200D1" w:rsidP="00D200D1">
                  <w:pPr>
                    <w:jc w:val="right"/>
                    <w:rPr>
                      <w:rFonts w:ascii="Arial" w:hAnsi="Arial" w:cs="Arial"/>
                      <w:b/>
                      <w:sz w:val="18"/>
                      <w:szCs w:val="18"/>
                    </w:rPr>
                  </w:pPr>
                </w:p>
              </w:tc>
            </w:tr>
            <w:tr w:rsidR="00D200D1" w:rsidRPr="00A04BDE"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6</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sidRPr="00F21390">
                    <w:rPr>
                      <w:rFonts w:ascii="Arial" w:hAnsi="Arial" w:cs="Arial"/>
                      <w:b/>
                      <w:sz w:val="18"/>
                      <w:szCs w:val="18"/>
                    </w:rPr>
                    <w:t>Usluge unapređenja stanovanja i zajednice</w:t>
                  </w:r>
                </w:p>
              </w:tc>
              <w:tc>
                <w:tcPr>
                  <w:tcW w:w="1418" w:type="dxa"/>
                  <w:tcBorders>
                    <w:top w:val="nil"/>
                    <w:left w:val="nil"/>
                    <w:bottom w:val="nil"/>
                    <w:right w:val="nil"/>
                  </w:tcBorders>
                  <w:shd w:val="clear" w:color="auto" w:fill="FEDE01"/>
                  <w:vAlign w:val="center"/>
                </w:tcPr>
                <w:p w:rsidR="00D200D1" w:rsidRPr="00F21390" w:rsidRDefault="00D200D1" w:rsidP="00D200D1">
                  <w:pPr>
                    <w:jc w:val="right"/>
                    <w:rPr>
                      <w:rFonts w:ascii="Arial" w:hAnsi="Arial" w:cs="Arial"/>
                      <w:b/>
                      <w:sz w:val="18"/>
                      <w:szCs w:val="18"/>
                    </w:rPr>
                  </w:pPr>
                  <w:r w:rsidRPr="00F21390">
                    <w:rPr>
                      <w:rFonts w:ascii="Arial" w:hAnsi="Arial" w:cs="Arial"/>
                      <w:b/>
                      <w:sz w:val="18"/>
                      <w:szCs w:val="18"/>
                    </w:rPr>
                    <w:t>4.988.866,09</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D200D1" w:rsidP="00D200D1">
                  <w:pPr>
                    <w:jc w:val="right"/>
                    <w:rPr>
                      <w:rFonts w:ascii="Arial" w:hAnsi="Arial" w:cs="Arial"/>
                      <w:b/>
                      <w:sz w:val="18"/>
                      <w:szCs w:val="18"/>
                    </w:rPr>
                  </w:pPr>
                  <w:r>
                    <w:rPr>
                      <w:rFonts w:ascii="Arial" w:hAnsi="Arial" w:cs="Arial"/>
                      <w:b/>
                      <w:sz w:val="18"/>
                      <w:szCs w:val="18"/>
                    </w:rPr>
                    <w:t>5.423.800,00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A61874" w:rsidP="00D200D1">
                  <w:pPr>
                    <w:jc w:val="right"/>
                    <w:rPr>
                      <w:rFonts w:ascii="Arial" w:hAnsi="Arial" w:cs="Arial"/>
                      <w:b/>
                      <w:sz w:val="18"/>
                      <w:szCs w:val="18"/>
                    </w:rPr>
                  </w:pPr>
                  <w:r>
                    <w:rPr>
                      <w:rFonts w:ascii="Arial" w:hAnsi="Arial" w:cs="Arial"/>
                      <w:b/>
                      <w:sz w:val="18"/>
                      <w:szCs w:val="18"/>
                    </w:rPr>
                    <w:t>4.134.773,08</w:t>
                  </w:r>
                </w:p>
              </w:tc>
              <w:tc>
                <w:tcPr>
                  <w:tcW w:w="850" w:type="dxa"/>
                  <w:tcBorders>
                    <w:top w:val="nil"/>
                    <w:left w:val="nil"/>
                    <w:bottom w:val="nil"/>
                    <w:right w:val="nil"/>
                  </w:tcBorders>
                  <w:shd w:val="clear" w:color="auto" w:fill="FEDE01"/>
                  <w:vAlign w:val="center"/>
                </w:tcPr>
                <w:p w:rsidR="00D200D1" w:rsidRPr="00F21390"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82,88</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E907C8" w:rsidP="00D200D1">
                  <w:pPr>
                    <w:jc w:val="right"/>
                    <w:rPr>
                      <w:rFonts w:ascii="Arial" w:hAnsi="Arial" w:cs="Arial"/>
                      <w:b/>
                      <w:sz w:val="18"/>
                      <w:szCs w:val="18"/>
                    </w:rPr>
                  </w:pPr>
                  <w:r>
                    <w:rPr>
                      <w:rFonts w:ascii="Arial" w:hAnsi="Arial" w:cs="Arial"/>
                      <w:b/>
                      <w:sz w:val="18"/>
                      <w:szCs w:val="18"/>
                    </w:rPr>
                    <w:t>76,23</w:t>
                  </w:r>
                </w:p>
              </w:tc>
            </w:tr>
            <w:tr w:rsidR="00D200D1" w:rsidRPr="00A04BDE"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64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sidRPr="00F21390">
                    <w:rPr>
                      <w:rFonts w:ascii="Arial" w:hAnsi="Arial" w:cs="Arial"/>
                      <w:b/>
                      <w:sz w:val="18"/>
                      <w:szCs w:val="18"/>
                    </w:rPr>
                    <w:t>Ulična rasvjeta</w:t>
                  </w:r>
                </w:p>
              </w:tc>
              <w:tc>
                <w:tcPr>
                  <w:tcW w:w="1418" w:type="dxa"/>
                  <w:tcBorders>
                    <w:top w:val="nil"/>
                    <w:left w:val="nil"/>
                    <w:bottom w:val="nil"/>
                    <w:right w:val="nil"/>
                  </w:tcBorders>
                  <w:shd w:val="clear" w:color="auto" w:fill="FFEE75"/>
                  <w:vAlign w:val="center"/>
                </w:tcPr>
                <w:p w:rsidR="00D200D1" w:rsidRPr="00F21390" w:rsidRDefault="00D200D1" w:rsidP="00D200D1">
                  <w:pPr>
                    <w:jc w:val="right"/>
                    <w:rPr>
                      <w:rFonts w:ascii="Arial" w:hAnsi="Arial" w:cs="Arial"/>
                      <w:b/>
                      <w:sz w:val="18"/>
                      <w:szCs w:val="18"/>
                    </w:rPr>
                  </w:pPr>
                  <w:r w:rsidRPr="00F21390">
                    <w:rPr>
                      <w:rFonts w:ascii="Arial" w:hAnsi="Arial" w:cs="Arial"/>
                      <w:b/>
                      <w:sz w:val="18"/>
                      <w:szCs w:val="18"/>
                    </w:rPr>
                    <w:t>1.224.240,66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D200D1" w:rsidP="00D200D1">
                  <w:pPr>
                    <w:jc w:val="right"/>
                    <w:rPr>
                      <w:rFonts w:ascii="Arial" w:hAnsi="Arial" w:cs="Arial"/>
                      <w:b/>
                      <w:sz w:val="18"/>
                      <w:szCs w:val="18"/>
                    </w:rPr>
                  </w:pPr>
                  <w:r>
                    <w:rPr>
                      <w:rFonts w:ascii="Arial" w:hAnsi="Arial" w:cs="Arial"/>
                      <w:b/>
                      <w:sz w:val="18"/>
                      <w:szCs w:val="18"/>
                    </w:rPr>
                    <w:t>1.280.000,00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A61874" w:rsidP="00D200D1">
                  <w:pPr>
                    <w:jc w:val="right"/>
                    <w:rPr>
                      <w:rFonts w:ascii="Arial" w:hAnsi="Arial" w:cs="Arial"/>
                      <w:b/>
                      <w:sz w:val="18"/>
                      <w:szCs w:val="18"/>
                    </w:rPr>
                  </w:pPr>
                  <w:r>
                    <w:rPr>
                      <w:rFonts w:ascii="Arial" w:hAnsi="Arial" w:cs="Arial"/>
                      <w:b/>
                      <w:sz w:val="18"/>
                      <w:szCs w:val="18"/>
                    </w:rPr>
                    <w:t>929.966,49</w:t>
                  </w:r>
                </w:p>
              </w:tc>
              <w:tc>
                <w:tcPr>
                  <w:tcW w:w="850" w:type="dxa"/>
                  <w:tcBorders>
                    <w:top w:val="nil"/>
                    <w:left w:val="nil"/>
                    <w:bottom w:val="nil"/>
                    <w:right w:val="nil"/>
                  </w:tcBorders>
                  <w:shd w:val="clear" w:color="auto" w:fill="FFEE75"/>
                  <w:vAlign w:val="center"/>
                </w:tcPr>
                <w:p w:rsidR="00D200D1" w:rsidRPr="00F21390"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75,97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E907C8" w:rsidP="00D200D1">
                  <w:pPr>
                    <w:jc w:val="right"/>
                    <w:rPr>
                      <w:rFonts w:ascii="Arial" w:hAnsi="Arial" w:cs="Arial"/>
                      <w:b/>
                      <w:sz w:val="18"/>
                      <w:szCs w:val="18"/>
                    </w:rPr>
                  </w:pPr>
                  <w:r>
                    <w:rPr>
                      <w:rFonts w:ascii="Arial" w:hAnsi="Arial" w:cs="Arial"/>
                      <w:b/>
                      <w:sz w:val="18"/>
                      <w:szCs w:val="18"/>
                    </w:rPr>
                    <w:t>72,65</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D7BE9" w:rsidRDefault="00D200D1" w:rsidP="00D200D1">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850" w:type="dxa"/>
                  <w:tcBorders>
                    <w:top w:val="nil"/>
                    <w:left w:val="nil"/>
                    <w:bottom w:val="nil"/>
                    <w:right w:val="nil"/>
                  </w:tcBorders>
                  <w:vAlign w:val="center"/>
                </w:tcPr>
                <w:p w:rsidR="00D200D1" w:rsidRPr="002D7BE9"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r>
            <w:tr w:rsidR="00D200D1" w:rsidRPr="002D7BE9"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t>Funkcijska klasifikacija 06</w:t>
                  </w:r>
                  <w:r>
                    <w:rPr>
                      <w:rFonts w:ascii="Arial" w:hAnsi="Arial" w:cs="Arial"/>
                      <w:b/>
                      <w:sz w:val="18"/>
                      <w:szCs w:val="18"/>
                    </w:rPr>
                    <w:t>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Pr>
                      <w:rFonts w:ascii="Arial" w:hAnsi="Arial" w:cs="Arial"/>
                      <w:sz w:val="18"/>
                      <w:szCs w:val="18"/>
                    </w:rPr>
                    <w:t>Rashodi vezani za stanovanje i kom. Pogodnosti koji nisu drugdje svrstani</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sidRPr="00211D7F">
                    <w:rPr>
                      <w:rFonts w:ascii="Arial" w:hAnsi="Arial" w:cs="Arial"/>
                      <w:b/>
                      <w:sz w:val="18"/>
                      <w:szCs w:val="18"/>
                    </w:rPr>
                    <w:t>3.764.625,43</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4.143.800,00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3.204.806,59</w:t>
                  </w:r>
                </w:p>
              </w:tc>
              <w:tc>
                <w:tcPr>
                  <w:tcW w:w="850" w:type="dxa"/>
                  <w:tcBorders>
                    <w:top w:val="nil"/>
                    <w:left w:val="nil"/>
                    <w:bottom w:val="nil"/>
                    <w:right w:val="nil"/>
                  </w:tcBorders>
                  <w:shd w:val="clear" w:color="auto" w:fill="FFEE75"/>
                  <w:vAlign w:val="center"/>
                </w:tcPr>
                <w:p w:rsidR="00D200D1" w:rsidRPr="00211D7F"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85,13</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E907C8">
                  <w:pPr>
                    <w:jc w:val="right"/>
                    <w:rPr>
                      <w:rFonts w:ascii="Arial" w:hAnsi="Arial" w:cs="Arial"/>
                      <w:b/>
                      <w:sz w:val="18"/>
                      <w:szCs w:val="18"/>
                    </w:rPr>
                  </w:pPr>
                  <w:r>
                    <w:rPr>
                      <w:rFonts w:ascii="Arial" w:hAnsi="Arial" w:cs="Arial"/>
                      <w:b/>
                      <w:sz w:val="18"/>
                      <w:szCs w:val="18"/>
                    </w:rPr>
                    <w:t>77,34</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11D7F"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F21390"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7</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Pr>
                      <w:rFonts w:ascii="Arial" w:hAnsi="Arial" w:cs="Arial"/>
                      <w:b/>
                      <w:sz w:val="18"/>
                      <w:szCs w:val="18"/>
                    </w:rPr>
                    <w:t>Zdravstvo</w:t>
                  </w:r>
                </w:p>
              </w:tc>
              <w:tc>
                <w:tcPr>
                  <w:tcW w:w="1418" w:type="dxa"/>
                  <w:tcBorders>
                    <w:top w:val="nil"/>
                    <w:left w:val="nil"/>
                    <w:bottom w:val="nil"/>
                    <w:right w:val="nil"/>
                  </w:tcBorders>
                  <w:shd w:val="clear" w:color="auto" w:fill="FEDE01"/>
                  <w:vAlign w:val="center"/>
                </w:tcPr>
                <w:p w:rsidR="00D200D1" w:rsidRPr="00211D7F" w:rsidRDefault="00D200D1" w:rsidP="00D200D1">
                  <w:pPr>
                    <w:jc w:val="right"/>
                    <w:rPr>
                      <w:rFonts w:ascii="Arial" w:hAnsi="Arial" w:cs="Arial"/>
                      <w:b/>
                      <w:sz w:val="18"/>
                      <w:szCs w:val="18"/>
                    </w:rPr>
                  </w:pPr>
                  <w:r w:rsidRPr="00211D7F">
                    <w:rPr>
                      <w:rFonts w:ascii="Arial" w:hAnsi="Arial" w:cs="Arial"/>
                      <w:b/>
                      <w:sz w:val="18"/>
                      <w:szCs w:val="18"/>
                    </w:rPr>
                    <w:t>210.892,10</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227.000,00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205.089,80</w:t>
                  </w:r>
                </w:p>
              </w:tc>
              <w:tc>
                <w:tcPr>
                  <w:tcW w:w="850" w:type="dxa"/>
                  <w:tcBorders>
                    <w:top w:val="nil"/>
                    <w:left w:val="nil"/>
                    <w:bottom w:val="nil"/>
                    <w:right w:val="nil"/>
                  </w:tcBorders>
                  <w:shd w:val="clear" w:color="auto" w:fill="FEDE01"/>
                  <w:vAlign w:val="center"/>
                </w:tcPr>
                <w:p w:rsidR="00D200D1" w:rsidRPr="00211D7F"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97,25</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90,35</w:t>
                  </w:r>
                </w:p>
              </w:tc>
            </w:tr>
            <w:tr w:rsidR="00D200D1" w:rsidRPr="00F21390"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72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Pr>
                      <w:rFonts w:ascii="Arial" w:hAnsi="Arial" w:cs="Arial"/>
                      <w:b/>
                      <w:sz w:val="18"/>
                      <w:szCs w:val="18"/>
                    </w:rPr>
                    <w:t>Službe za vanjske pacijente</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sidRPr="00211D7F">
                    <w:rPr>
                      <w:rFonts w:ascii="Arial" w:hAnsi="Arial" w:cs="Arial"/>
                      <w:b/>
                      <w:sz w:val="18"/>
                      <w:szCs w:val="18"/>
                    </w:rPr>
                    <w:t>53.000,00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53.000,00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26.500,00</w:t>
                  </w:r>
                </w:p>
              </w:tc>
              <w:tc>
                <w:tcPr>
                  <w:tcW w:w="850" w:type="dxa"/>
                  <w:tcBorders>
                    <w:top w:val="nil"/>
                    <w:left w:val="nil"/>
                    <w:bottom w:val="nil"/>
                    <w:right w:val="nil"/>
                  </w:tcBorders>
                  <w:shd w:val="clear" w:color="auto" w:fill="FFEE75"/>
                  <w:vAlign w:val="center"/>
                </w:tcPr>
                <w:p w:rsidR="00D200D1" w:rsidRPr="00211D7F"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50,00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50,00</w:t>
                  </w:r>
                </w:p>
              </w:tc>
            </w:tr>
            <w:tr w:rsidR="00D200D1" w:rsidRPr="002D7BE9"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11D7F"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2D7BE9"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76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Pr>
                      <w:rFonts w:ascii="Arial" w:hAnsi="Arial" w:cs="Arial"/>
                      <w:sz w:val="18"/>
                      <w:szCs w:val="18"/>
                    </w:rPr>
                    <w:t>Poslovi i usluge zdravstva koji nisu drugdje svrstani</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sidRPr="00211D7F">
                    <w:rPr>
                      <w:rFonts w:ascii="Arial" w:hAnsi="Arial" w:cs="Arial"/>
                      <w:b/>
                      <w:sz w:val="18"/>
                      <w:szCs w:val="18"/>
                    </w:rPr>
                    <w:t>157.892,10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174.000,00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178.589,80</w:t>
                  </w:r>
                </w:p>
              </w:tc>
              <w:tc>
                <w:tcPr>
                  <w:tcW w:w="850" w:type="dxa"/>
                  <w:tcBorders>
                    <w:top w:val="nil"/>
                    <w:left w:val="nil"/>
                    <w:bottom w:val="nil"/>
                    <w:right w:val="nil"/>
                  </w:tcBorders>
                  <w:shd w:val="clear" w:color="auto" w:fill="FFEE75"/>
                  <w:vAlign w:val="center"/>
                </w:tcPr>
                <w:p w:rsidR="00D200D1" w:rsidRPr="00211D7F"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113,11</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102,64</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D7BE9" w:rsidRDefault="00D200D1" w:rsidP="00D200D1">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850" w:type="dxa"/>
                  <w:tcBorders>
                    <w:top w:val="nil"/>
                    <w:left w:val="nil"/>
                    <w:bottom w:val="nil"/>
                    <w:right w:val="nil"/>
                  </w:tcBorders>
                  <w:vAlign w:val="center"/>
                </w:tcPr>
                <w:p w:rsidR="00D200D1" w:rsidRPr="002D7BE9"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r>
            <w:tr w:rsidR="00D200D1"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8</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Pr>
                      <w:rFonts w:ascii="Arial" w:hAnsi="Arial" w:cs="Arial"/>
                      <w:b/>
                      <w:sz w:val="18"/>
                      <w:szCs w:val="18"/>
                    </w:rPr>
                    <w:t>Rekreacija, kultura i religija</w:t>
                  </w:r>
                </w:p>
              </w:tc>
              <w:tc>
                <w:tcPr>
                  <w:tcW w:w="1418" w:type="dxa"/>
                  <w:tcBorders>
                    <w:top w:val="nil"/>
                    <w:left w:val="nil"/>
                    <w:bottom w:val="nil"/>
                    <w:right w:val="nil"/>
                  </w:tcBorders>
                  <w:shd w:val="clear" w:color="auto" w:fill="FEDE01"/>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4.071.123,33</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3.569.300,00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3.152.606,94</w:t>
                  </w:r>
                </w:p>
              </w:tc>
              <w:tc>
                <w:tcPr>
                  <w:tcW w:w="850" w:type="dxa"/>
                  <w:tcBorders>
                    <w:top w:val="nil"/>
                    <w:left w:val="nil"/>
                    <w:bottom w:val="nil"/>
                    <w:right w:val="nil"/>
                  </w:tcBorders>
                  <w:shd w:val="clear" w:color="auto" w:fill="FEDE01"/>
                  <w:vAlign w:val="center"/>
                </w:tcPr>
                <w:p w:rsidR="00D200D1" w:rsidRPr="00211D7F"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77,44</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88,33</w:t>
                  </w: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81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Pr>
                      <w:rFonts w:ascii="Arial" w:hAnsi="Arial" w:cs="Arial"/>
                      <w:b/>
                      <w:sz w:val="18"/>
                      <w:szCs w:val="18"/>
                    </w:rPr>
                    <w:t>Službe rekreacije i sporta</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544.435,75</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269.000,00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260.500,00</w:t>
                  </w:r>
                </w:p>
              </w:tc>
              <w:tc>
                <w:tcPr>
                  <w:tcW w:w="850" w:type="dxa"/>
                  <w:tcBorders>
                    <w:top w:val="nil"/>
                    <w:left w:val="nil"/>
                    <w:bottom w:val="nil"/>
                    <w:right w:val="nil"/>
                  </w:tcBorders>
                  <w:shd w:val="clear" w:color="auto" w:fill="FFEE75"/>
                  <w:vAlign w:val="center"/>
                </w:tcPr>
                <w:p w:rsidR="00D200D1" w:rsidRPr="00211D7F" w:rsidRDefault="008F6FF1" w:rsidP="00D200D1">
                  <w:pPr>
                    <w:jc w:val="right"/>
                    <w:rPr>
                      <w:rFonts w:ascii="Arial" w:eastAsia="Arial" w:hAnsi="Arial" w:cs="Arial"/>
                      <w:b/>
                      <w:color w:val="000000"/>
                      <w:sz w:val="18"/>
                      <w:szCs w:val="18"/>
                    </w:rPr>
                  </w:pPr>
                  <w:r>
                    <w:rPr>
                      <w:rFonts w:ascii="Arial" w:eastAsia="Arial" w:hAnsi="Arial" w:cs="Arial"/>
                      <w:b/>
                      <w:color w:val="000000"/>
                      <w:sz w:val="18"/>
                      <w:szCs w:val="18"/>
                    </w:rPr>
                    <w:t>47,85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96,84</w:t>
                  </w:r>
                </w:p>
              </w:tc>
            </w:tr>
            <w:tr w:rsidR="00D200D1"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D7BE9" w:rsidRDefault="00D200D1" w:rsidP="00D200D1">
                  <w:pPr>
                    <w:jc w:val="right"/>
                    <w:rPr>
                      <w:rFonts w:ascii="Arial" w:eastAsia="Arial" w:hAnsi="Arial" w:cs="Arial"/>
                      <w:b/>
                      <w:color w:val="000000"/>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lastRenderedPageBreak/>
                    <w:t>Funkcijska klasifikacija 0</w:t>
                  </w:r>
                  <w:r>
                    <w:rPr>
                      <w:rFonts w:ascii="Arial" w:hAnsi="Arial" w:cs="Arial"/>
                      <w:b/>
                      <w:sz w:val="18"/>
                      <w:szCs w:val="18"/>
                    </w:rPr>
                    <w:t>82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r w:rsidRPr="00211D7F">
                    <w:rPr>
                      <w:rFonts w:ascii="Arial" w:hAnsi="Arial" w:cs="Arial"/>
                      <w:b/>
                      <w:sz w:val="18"/>
                      <w:szCs w:val="18"/>
                    </w:rPr>
                    <w:t>Služba kulture</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sidRPr="00211D7F">
                    <w:rPr>
                      <w:rFonts w:ascii="Arial" w:hAnsi="Arial" w:cs="Arial"/>
                      <w:b/>
                      <w:sz w:val="18"/>
                      <w:szCs w:val="18"/>
                    </w:rPr>
                    <w:t>1.42</w:t>
                  </w:r>
                  <w:r>
                    <w:rPr>
                      <w:rFonts w:ascii="Arial" w:hAnsi="Arial" w:cs="Arial"/>
                      <w:b/>
                      <w:sz w:val="18"/>
                      <w:szCs w:val="18"/>
                    </w:rPr>
                    <w:t>2.893,72</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1.022.800,00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954.755,48</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67,10</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93,35</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p>
              </w:tc>
              <w:tc>
                <w:tcPr>
                  <w:tcW w:w="1418" w:type="dxa"/>
                  <w:tcBorders>
                    <w:top w:val="nil"/>
                    <w:left w:val="nil"/>
                    <w:bottom w:val="nil"/>
                    <w:right w:val="nil"/>
                  </w:tcBorders>
                  <w:vAlign w:val="center"/>
                </w:tcPr>
                <w:p w:rsidR="00D200D1" w:rsidRPr="00211D7F"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r w:rsidRPr="00211D7F">
                    <w:rPr>
                      <w:rFonts w:ascii="Arial" w:hAnsi="Arial" w:cs="Arial"/>
                      <w:b/>
                      <w:sz w:val="18"/>
                      <w:szCs w:val="18"/>
                    </w:rPr>
                    <w:t>Religijske i druge službe zajednice</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sidRPr="00211D7F">
                    <w:rPr>
                      <w:rFonts w:ascii="Arial" w:hAnsi="Arial" w:cs="Arial"/>
                      <w:b/>
                      <w:sz w:val="18"/>
                      <w:szCs w:val="18"/>
                    </w:rPr>
                    <w:t>73.500,00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70.000,00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60.000,00</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81,65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85,71</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p>
              </w:tc>
              <w:tc>
                <w:tcPr>
                  <w:tcW w:w="1418" w:type="dxa"/>
                  <w:tcBorders>
                    <w:top w:val="nil"/>
                    <w:left w:val="nil"/>
                    <w:bottom w:val="nil"/>
                    <w:right w:val="nil"/>
                  </w:tcBorders>
                  <w:vAlign w:val="center"/>
                </w:tcPr>
                <w:p w:rsidR="00D200D1" w:rsidRPr="00211D7F"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86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r w:rsidRPr="00211D7F">
                    <w:rPr>
                      <w:rFonts w:ascii="Arial" w:hAnsi="Arial" w:cs="Arial"/>
                      <w:b/>
                      <w:sz w:val="18"/>
                      <w:szCs w:val="18"/>
                    </w:rPr>
                    <w:t>Rashodi za rekreaciju, kulturu i religiju koji nisu drugdje svrstani</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sidRPr="00211D7F">
                    <w:rPr>
                      <w:rFonts w:ascii="Arial" w:hAnsi="Arial" w:cs="Arial"/>
                      <w:b/>
                      <w:sz w:val="18"/>
                      <w:szCs w:val="18"/>
                    </w:rPr>
                    <w:t>2.030.293,86</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2.207.500,00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1.877.351,46</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92,47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85,04</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D7BE9" w:rsidRDefault="00D200D1" w:rsidP="00D200D1">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850" w:type="dxa"/>
                  <w:tcBorders>
                    <w:top w:val="nil"/>
                    <w:left w:val="nil"/>
                    <w:bottom w:val="nil"/>
                    <w:right w:val="nil"/>
                  </w:tcBorders>
                  <w:vAlign w:val="center"/>
                </w:tcPr>
                <w:p w:rsidR="00D200D1" w:rsidRPr="002D7BE9"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r>
            <w:tr w:rsidR="00D200D1"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9</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Pr>
                      <w:rFonts w:ascii="Arial" w:hAnsi="Arial" w:cs="Arial"/>
                      <w:b/>
                      <w:sz w:val="18"/>
                      <w:szCs w:val="18"/>
                    </w:rPr>
                    <w:t>Obrazovanje</w:t>
                  </w:r>
                </w:p>
              </w:tc>
              <w:tc>
                <w:tcPr>
                  <w:tcW w:w="1418" w:type="dxa"/>
                  <w:tcBorders>
                    <w:top w:val="nil"/>
                    <w:left w:val="nil"/>
                    <w:bottom w:val="nil"/>
                    <w:right w:val="nil"/>
                  </w:tcBorders>
                  <w:shd w:val="clear" w:color="auto" w:fill="FEDE01"/>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3.819.217,92</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4.826.900,00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4.335.026,52</w:t>
                  </w:r>
                </w:p>
              </w:tc>
              <w:tc>
                <w:tcPr>
                  <w:tcW w:w="850" w:type="dxa"/>
                  <w:tcBorders>
                    <w:top w:val="nil"/>
                    <w:left w:val="nil"/>
                    <w:bottom w:val="nil"/>
                    <w:right w:val="nil"/>
                  </w:tcBorders>
                  <w:shd w:val="clear" w:color="auto" w:fill="FEDE01"/>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113,51</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89,81</w:t>
                  </w: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Funkcijska klasifikacija 0</w:t>
                  </w:r>
                  <w:r>
                    <w:rPr>
                      <w:rFonts w:ascii="Arial" w:hAnsi="Arial" w:cs="Arial"/>
                      <w:b/>
                      <w:sz w:val="18"/>
                      <w:szCs w:val="18"/>
                    </w:rPr>
                    <w:t>91</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Pr>
                      <w:rFonts w:ascii="Arial" w:hAnsi="Arial" w:cs="Arial"/>
                      <w:b/>
                      <w:sz w:val="18"/>
                      <w:szCs w:val="18"/>
                    </w:rPr>
                    <w:t>Predškolsko i osnovno obrazovanje</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3.520.143,81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4.639.900,00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4.152.801,82</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117,98</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89,50</w:t>
                  </w:r>
                </w:p>
              </w:tc>
            </w:tr>
            <w:tr w:rsidR="00D200D1"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11D7F"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92</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r>
                    <w:rPr>
                      <w:rFonts w:ascii="Arial" w:hAnsi="Arial" w:cs="Arial"/>
                      <w:b/>
                      <w:sz w:val="18"/>
                      <w:szCs w:val="18"/>
                    </w:rPr>
                    <w:t>Srednjoškolsko obrazovanje</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94.674,11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86.000,00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85.724,70</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90,55</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99,68</w:t>
                  </w:r>
                </w:p>
              </w:tc>
            </w:tr>
            <w:tr w:rsidR="00D200D1"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p>
              </w:tc>
              <w:tc>
                <w:tcPr>
                  <w:tcW w:w="1418" w:type="dxa"/>
                  <w:tcBorders>
                    <w:top w:val="nil"/>
                    <w:left w:val="nil"/>
                    <w:bottom w:val="nil"/>
                    <w:right w:val="nil"/>
                  </w:tcBorders>
                  <w:vAlign w:val="center"/>
                </w:tcPr>
                <w:p w:rsidR="00D200D1" w:rsidRPr="00211D7F"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t>Funkcijska klasifikacija 0</w:t>
                  </w:r>
                  <w:r>
                    <w:rPr>
                      <w:rFonts w:ascii="Arial" w:hAnsi="Arial" w:cs="Arial"/>
                      <w:b/>
                      <w:sz w:val="18"/>
                      <w:szCs w:val="18"/>
                    </w:rPr>
                    <w:t>95</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r>
                    <w:rPr>
                      <w:rFonts w:ascii="Arial" w:hAnsi="Arial" w:cs="Arial"/>
                      <w:b/>
                      <w:sz w:val="18"/>
                      <w:szCs w:val="18"/>
                    </w:rPr>
                    <w:t>Obrazovanje koje ne može definirati po stupnju</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204.400,00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101.000,00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96.500,00</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47,22</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95,54</w:t>
                  </w:r>
                </w:p>
              </w:tc>
            </w:tr>
            <w:tr w:rsidR="00D200D1" w:rsidRPr="00A04BDE"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D7BE9" w:rsidRDefault="00D200D1" w:rsidP="00D200D1">
                  <w:pPr>
                    <w:jc w:val="right"/>
                    <w:rPr>
                      <w:rFonts w:ascii="Arial" w:hAnsi="Arial" w:cs="Arial"/>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c>
                <w:tcPr>
                  <w:tcW w:w="850" w:type="dxa"/>
                  <w:tcBorders>
                    <w:top w:val="nil"/>
                    <w:left w:val="nil"/>
                    <w:bottom w:val="nil"/>
                    <w:right w:val="nil"/>
                  </w:tcBorders>
                  <w:vAlign w:val="center"/>
                </w:tcPr>
                <w:p w:rsidR="00D200D1" w:rsidRPr="002D7BE9"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jc w:val="right"/>
                    <w:rPr>
                      <w:rFonts w:ascii="Arial" w:hAnsi="Arial" w:cs="Arial"/>
                      <w:sz w:val="18"/>
                      <w:szCs w:val="18"/>
                    </w:rPr>
                  </w:pPr>
                </w:p>
              </w:tc>
            </w:tr>
            <w:tr w:rsidR="00D200D1" w:rsidRPr="00211D7F" w:rsidTr="00D200D1">
              <w:trPr>
                <w:trHeight w:val="226"/>
              </w:trPr>
              <w:tc>
                <w:tcPr>
                  <w:tcW w:w="1560" w:type="dxa"/>
                  <w:tcBorders>
                    <w:top w:val="nil"/>
                    <w:left w:val="nil"/>
                    <w:bottom w:val="nil"/>
                    <w:right w:val="nil"/>
                  </w:tcBorders>
                  <w:shd w:val="clear" w:color="auto" w:fill="FEDE01"/>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 xml:space="preserve">Funkcijska klasifikacija </w:t>
                  </w:r>
                  <w:r>
                    <w:rPr>
                      <w:rFonts w:ascii="Arial" w:hAnsi="Arial" w:cs="Arial"/>
                      <w:b/>
                      <w:sz w:val="18"/>
                      <w:szCs w:val="18"/>
                    </w:rPr>
                    <w:t>10</w:t>
                  </w:r>
                </w:p>
              </w:tc>
              <w:tc>
                <w:tcPr>
                  <w:tcW w:w="2126" w:type="dxa"/>
                  <w:tcBorders>
                    <w:top w:val="nil"/>
                    <w:left w:val="nil"/>
                    <w:bottom w:val="nil"/>
                    <w:right w:val="nil"/>
                  </w:tcBorders>
                  <w:shd w:val="clear" w:color="auto" w:fill="FEDE01"/>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Pr>
                      <w:rFonts w:ascii="Arial" w:hAnsi="Arial" w:cs="Arial"/>
                      <w:b/>
                      <w:sz w:val="18"/>
                      <w:szCs w:val="18"/>
                    </w:rPr>
                    <w:t>Socijalna zaštita</w:t>
                  </w:r>
                </w:p>
              </w:tc>
              <w:tc>
                <w:tcPr>
                  <w:tcW w:w="1418" w:type="dxa"/>
                  <w:tcBorders>
                    <w:top w:val="nil"/>
                    <w:left w:val="nil"/>
                    <w:bottom w:val="nil"/>
                    <w:right w:val="nil"/>
                  </w:tcBorders>
                  <w:shd w:val="clear" w:color="auto" w:fill="FEDE01"/>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346.449,71</w:t>
                  </w:r>
                </w:p>
              </w:tc>
              <w:tc>
                <w:tcPr>
                  <w:tcW w:w="1417"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598.000,00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492.757,68</w:t>
                  </w:r>
                </w:p>
              </w:tc>
              <w:tc>
                <w:tcPr>
                  <w:tcW w:w="850" w:type="dxa"/>
                  <w:tcBorders>
                    <w:top w:val="nil"/>
                    <w:left w:val="nil"/>
                    <w:bottom w:val="nil"/>
                    <w:right w:val="nil"/>
                  </w:tcBorders>
                  <w:shd w:val="clear" w:color="auto" w:fill="FEDE01"/>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142,23</w:t>
                  </w:r>
                </w:p>
              </w:tc>
              <w:tc>
                <w:tcPr>
                  <w:tcW w:w="851" w:type="dxa"/>
                  <w:tcBorders>
                    <w:top w:val="nil"/>
                    <w:left w:val="nil"/>
                    <w:bottom w:val="nil"/>
                    <w:right w:val="nil"/>
                  </w:tcBorders>
                  <w:shd w:val="clear" w:color="auto" w:fill="FEDE01"/>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82,40</w:t>
                  </w: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F21390">
                    <w:rPr>
                      <w:rFonts w:ascii="Arial" w:hAnsi="Arial" w:cs="Arial"/>
                      <w:b/>
                      <w:sz w:val="18"/>
                      <w:szCs w:val="18"/>
                    </w:rPr>
                    <w:t xml:space="preserve">Funkcijska klasifikacija </w:t>
                  </w:r>
                  <w:r>
                    <w:rPr>
                      <w:rFonts w:ascii="Arial" w:hAnsi="Arial" w:cs="Arial"/>
                      <w:b/>
                      <w:sz w:val="18"/>
                      <w:szCs w:val="18"/>
                    </w:rPr>
                    <w:t>104</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F21390" w:rsidRDefault="00D200D1" w:rsidP="00D200D1">
                  <w:pPr>
                    <w:rPr>
                      <w:rFonts w:ascii="Arial" w:hAnsi="Arial" w:cs="Arial"/>
                      <w:b/>
                      <w:sz w:val="18"/>
                      <w:szCs w:val="18"/>
                    </w:rPr>
                  </w:pPr>
                  <w:r>
                    <w:rPr>
                      <w:rFonts w:ascii="Arial" w:hAnsi="Arial" w:cs="Arial"/>
                      <w:b/>
                      <w:sz w:val="18"/>
                      <w:szCs w:val="18"/>
                    </w:rPr>
                    <w:t>Obitelj i djeca</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173.000,00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355.000,00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340.000,00</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196,54</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95,77</w:t>
                  </w:r>
                </w:p>
              </w:tc>
            </w:tr>
            <w:tr w:rsidR="00D200D1"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1418" w:type="dxa"/>
                  <w:tcBorders>
                    <w:top w:val="nil"/>
                    <w:left w:val="nil"/>
                    <w:bottom w:val="nil"/>
                    <w:right w:val="nil"/>
                  </w:tcBorders>
                  <w:vAlign w:val="center"/>
                </w:tcPr>
                <w:p w:rsidR="00D200D1" w:rsidRPr="00211D7F"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t xml:space="preserve">Funkcijska klasifikacija </w:t>
                  </w:r>
                  <w:r>
                    <w:rPr>
                      <w:rFonts w:ascii="Arial" w:hAnsi="Arial" w:cs="Arial"/>
                      <w:b/>
                      <w:sz w:val="18"/>
                      <w:szCs w:val="18"/>
                    </w:rPr>
                    <w:t>106</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r>
                    <w:rPr>
                      <w:rFonts w:ascii="Arial" w:hAnsi="Arial" w:cs="Arial"/>
                      <w:b/>
                      <w:sz w:val="18"/>
                      <w:szCs w:val="18"/>
                    </w:rPr>
                    <w:t>Stanovanje</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77.207,00</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140.000,00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66.760,00</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86,47</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47,69</w:t>
                  </w:r>
                </w:p>
              </w:tc>
            </w:tr>
            <w:tr w:rsidR="00D200D1" w:rsidRPr="00211D7F" w:rsidTr="00D200D1">
              <w:trPr>
                <w:trHeight w:val="226"/>
              </w:trPr>
              <w:tc>
                <w:tcPr>
                  <w:tcW w:w="1560" w:type="dxa"/>
                  <w:tcBorders>
                    <w:top w:val="nil"/>
                    <w:left w:val="nil"/>
                    <w:bottom w:val="nil"/>
                    <w:right w:val="nil"/>
                  </w:tcBorders>
                  <w:tcMar>
                    <w:top w:w="0" w:type="dxa"/>
                    <w:left w:w="39" w:type="dxa"/>
                    <w:bottom w:w="0" w:type="dxa"/>
                    <w:right w:w="39" w:type="dxa"/>
                  </w:tcMar>
                  <w:vAlign w:val="center"/>
                </w:tcPr>
                <w:p w:rsidR="00D200D1" w:rsidRPr="002D7BE9" w:rsidRDefault="00D200D1" w:rsidP="00D200D1">
                  <w:pPr>
                    <w:rPr>
                      <w:rFonts w:ascii="Arial" w:hAnsi="Arial" w:cs="Arial"/>
                      <w:sz w:val="18"/>
                      <w:szCs w:val="18"/>
                    </w:rPr>
                  </w:pPr>
                </w:p>
              </w:tc>
              <w:tc>
                <w:tcPr>
                  <w:tcW w:w="2126"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p>
              </w:tc>
              <w:tc>
                <w:tcPr>
                  <w:tcW w:w="1418" w:type="dxa"/>
                  <w:tcBorders>
                    <w:top w:val="nil"/>
                    <w:left w:val="nil"/>
                    <w:bottom w:val="nil"/>
                    <w:right w:val="nil"/>
                  </w:tcBorders>
                  <w:vAlign w:val="center"/>
                </w:tcPr>
                <w:p w:rsidR="00D200D1" w:rsidRPr="00211D7F" w:rsidRDefault="00D200D1" w:rsidP="00D200D1">
                  <w:pPr>
                    <w:jc w:val="right"/>
                    <w:rPr>
                      <w:rFonts w:ascii="Arial" w:hAnsi="Arial" w:cs="Arial"/>
                      <w:b/>
                      <w:sz w:val="18"/>
                      <w:szCs w:val="18"/>
                    </w:rPr>
                  </w:pPr>
                </w:p>
              </w:tc>
              <w:tc>
                <w:tcPr>
                  <w:tcW w:w="1417"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c>
                <w:tcPr>
                  <w:tcW w:w="850" w:type="dxa"/>
                  <w:tcBorders>
                    <w:top w:val="nil"/>
                    <w:left w:val="nil"/>
                    <w:bottom w:val="nil"/>
                    <w:right w:val="nil"/>
                  </w:tcBorders>
                  <w:vAlign w:val="center"/>
                </w:tcPr>
                <w:p w:rsidR="00D200D1" w:rsidRPr="00211D7F" w:rsidRDefault="00D200D1" w:rsidP="00D200D1">
                  <w:pPr>
                    <w:jc w:val="right"/>
                    <w:rPr>
                      <w:rFonts w:ascii="Arial" w:eastAsia="Arial" w:hAnsi="Arial" w:cs="Arial"/>
                      <w:b/>
                      <w:color w:val="000000"/>
                      <w:sz w:val="18"/>
                      <w:szCs w:val="18"/>
                    </w:rPr>
                  </w:pPr>
                </w:p>
              </w:tc>
              <w:tc>
                <w:tcPr>
                  <w:tcW w:w="851" w:type="dxa"/>
                  <w:tcBorders>
                    <w:top w:val="nil"/>
                    <w:left w:val="nil"/>
                    <w:bottom w:val="nil"/>
                    <w:right w:val="nil"/>
                  </w:tcBorders>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p>
              </w:tc>
            </w:tr>
            <w:tr w:rsidR="00D200D1" w:rsidRPr="00211D7F" w:rsidTr="00D200D1">
              <w:trPr>
                <w:trHeight w:val="226"/>
              </w:trPr>
              <w:tc>
                <w:tcPr>
                  <w:tcW w:w="1560" w:type="dxa"/>
                  <w:tcBorders>
                    <w:top w:val="nil"/>
                    <w:left w:val="nil"/>
                    <w:bottom w:val="nil"/>
                    <w:right w:val="nil"/>
                  </w:tcBorders>
                  <w:shd w:val="clear" w:color="auto" w:fill="FFEE75"/>
                  <w:tcMar>
                    <w:top w:w="0" w:type="dxa"/>
                    <w:left w:w="39" w:type="dxa"/>
                    <w:bottom w:w="0" w:type="dxa"/>
                    <w:right w:w="39" w:type="dxa"/>
                  </w:tcMar>
                  <w:vAlign w:val="center"/>
                </w:tcPr>
                <w:p w:rsidR="00D200D1" w:rsidRPr="002D7BE9" w:rsidRDefault="00D200D1" w:rsidP="00D200D1">
                  <w:pPr>
                    <w:rPr>
                      <w:rFonts w:ascii="Arial" w:hAnsi="Arial" w:cs="Arial"/>
                      <w:sz w:val="18"/>
                      <w:szCs w:val="18"/>
                    </w:rPr>
                  </w:pPr>
                  <w:r w:rsidRPr="00816C41">
                    <w:rPr>
                      <w:rFonts w:ascii="Arial" w:hAnsi="Arial" w:cs="Arial"/>
                      <w:b/>
                      <w:sz w:val="18"/>
                      <w:szCs w:val="18"/>
                    </w:rPr>
                    <w:t xml:space="preserve">Funkcijska klasifikacija </w:t>
                  </w:r>
                  <w:r>
                    <w:rPr>
                      <w:rFonts w:ascii="Arial" w:hAnsi="Arial" w:cs="Arial"/>
                      <w:b/>
                      <w:sz w:val="18"/>
                      <w:szCs w:val="18"/>
                    </w:rPr>
                    <w:t>109</w:t>
                  </w:r>
                </w:p>
              </w:tc>
              <w:tc>
                <w:tcPr>
                  <w:tcW w:w="2126"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rPr>
                      <w:rFonts w:ascii="Arial" w:hAnsi="Arial" w:cs="Arial"/>
                      <w:b/>
                      <w:sz w:val="18"/>
                      <w:szCs w:val="18"/>
                    </w:rPr>
                  </w:pPr>
                  <w:r>
                    <w:rPr>
                      <w:rFonts w:ascii="Arial" w:hAnsi="Arial" w:cs="Arial"/>
                      <w:b/>
                      <w:sz w:val="18"/>
                      <w:szCs w:val="18"/>
                    </w:rPr>
                    <w:t>Aktivnosti socijalne zaštite koje nisu drugdje svrstane</w:t>
                  </w:r>
                </w:p>
              </w:tc>
              <w:tc>
                <w:tcPr>
                  <w:tcW w:w="1418" w:type="dxa"/>
                  <w:tcBorders>
                    <w:top w:val="nil"/>
                    <w:left w:val="nil"/>
                    <w:bottom w:val="nil"/>
                    <w:right w:val="nil"/>
                  </w:tcBorders>
                  <w:shd w:val="clear" w:color="auto" w:fill="FFEE75"/>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96.242,71</w:t>
                  </w:r>
                </w:p>
              </w:tc>
              <w:tc>
                <w:tcPr>
                  <w:tcW w:w="1417"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D200D1" w:rsidP="00D200D1">
                  <w:pPr>
                    <w:jc w:val="right"/>
                    <w:rPr>
                      <w:rFonts w:ascii="Arial" w:hAnsi="Arial" w:cs="Arial"/>
                      <w:b/>
                      <w:sz w:val="18"/>
                      <w:szCs w:val="18"/>
                    </w:rPr>
                  </w:pPr>
                  <w:r>
                    <w:rPr>
                      <w:rFonts w:ascii="Arial" w:hAnsi="Arial" w:cs="Arial"/>
                      <w:b/>
                      <w:sz w:val="18"/>
                      <w:szCs w:val="18"/>
                    </w:rPr>
                    <w:t>103.000,00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A61874" w:rsidP="00D200D1">
                  <w:pPr>
                    <w:jc w:val="right"/>
                    <w:rPr>
                      <w:rFonts w:ascii="Arial" w:hAnsi="Arial" w:cs="Arial"/>
                      <w:b/>
                      <w:sz w:val="18"/>
                      <w:szCs w:val="18"/>
                    </w:rPr>
                  </w:pPr>
                  <w:r>
                    <w:rPr>
                      <w:rFonts w:ascii="Arial" w:hAnsi="Arial" w:cs="Arial"/>
                      <w:b/>
                      <w:sz w:val="18"/>
                      <w:szCs w:val="18"/>
                    </w:rPr>
                    <w:t>85.997,68</w:t>
                  </w:r>
                </w:p>
              </w:tc>
              <w:tc>
                <w:tcPr>
                  <w:tcW w:w="850" w:type="dxa"/>
                  <w:tcBorders>
                    <w:top w:val="nil"/>
                    <w:left w:val="nil"/>
                    <w:bottom w:val="nil"/>
                    <w:right w:val="nil"/>
                  </w:tcBorders>
                  <w:shd w:val="clear" w:color="auto" w:fill="FFEE75"/>
                  <w:vAlign w:val="center"/>
                </w:tcPr>
                <w:p w:rsidR="00D200D1" w:rsidRPr="00211D7F" w:rsidRDefault="00291C39" w:rsidP="00D200D1">
                  <w:pPr>
                    <w:jc w:val="right"/>
                    <w:rPr>
                      <w:rFonts w:ascii="Arial" w:eastAsia="Arial" w:hAnsi="Arial" w:cs="Arial"/>
                      <w:b/>
                      <w:color w:val="000000"/>
                      <w:sz w:val="18"/>
                      <w:szCs w:val="18"/>
                    </w:rPr>
                  </w:pPr>
                  <w:r>
                    <w:rPr>
                      <w:rFonts w:ascii="Arial" w:eastAsia="Arial" w:hAnsi="Arial" w:cs="Arial"/>
                      <w:b/>
                      <w:color w:val="000000"/>
                      <w:sz w:val="18"/>
                      <w:szCs w:val="18"/>
                    </w:rPr>
                    <w:t>89,36</w:t>
                  </w:r>
                </w:p>
              </w:tc>
              <w:tc>
                <w:tcPr>
                  <w:tcW w:w="851" w:type="dxa"/>
                  <w:tcBorders>
                    <w:top w:val="nil"/>
                    <w:left w:val="nil"/>
                    <w:bottom w:val="nil"/>
                    <w:right w:val="nil"/>
                  </w:tcBorders>
                  <w:shd w:val="clear" w:color="auto" w:fill="FFEE75"/>
                  <w:tcMar>
                    <w:top w:w="0" w:type="dxa"/>
                    <w:left w:w="39" w:type="dxa"/>
                    <w:bottom w:w="0" w:type="dxa"/>
                    <w:right w:w="39" w:type="dxa"/>
                  </w:tcMar>
                  <w:vAlign w:val="center"/>
                </w:tcPr>
                <w:p w:rsidR="00D200D1" w:rsidRPr="00211D7F" w:rsidRDefault="00E907C8" w:rsidP="00D200D1">
                  <w:pPr>
                    <w:jc w:val="right"/>
                    <w:rPr>
                      <w:rFonts w:ascii="Arial" w:hAnsi="Arial" w:cs="Arial"/>
                      <w:b/>
                      <w:sz w:val="18"/>
                      <w:szCs w:val="18"/>
                    </w:rPr>
                  </w:pPr>
                  <w:r>
                    <w:rPr>
                      <w:rFonts w:ascii="Arial" w:hAnsi="Arial" w:cs="Arial"/>
                      <w:b/>
                      <w:sz w:val="18"/>
                      <w:szCs w:val="18"/>
                    </w:rPr>
                    <w:t>83,49</w:t>
                  </w:r>
                </w:p>
              </w:tc>
            </w:tr>
          </w:tbl>
          <w:p w:rsidR="00D200D1" w:rsidRPr="00A04BDE" w:rsidRDefault="00D200D1" w:rsidP="00D200D1">
            <w:pPr>
              <w:rPr>
                <w:sz w:val="20"/>
                <w:szCs w:val="20"/>
              </w:rPr>
            </w:pPr>
          </w:p>
        </w:tc>
        <w:tc>
          <w:tcPr>
            <w:tcW w:w="20" w:type="dxa"/>
          </w:tcPr>
          <w:p w:rsidR="00D200D1" w:rsidRPr="00A04BDE" w:rsidRDefault="00D200D1" w:rsidP="00D200D1">
            <w:pPr>
              <w:rPr>
                <w:sz w:val="2"/>
                <w:szCs w:val="20"/>
              </w:rPr>
            </w:pPr>
          </w:p>
        </w:tc>
      </w:tr>
    </w:tbl>
    <w:p w:rsidR="00D200D1" w:rsidRDefault="00D200D1"/>
    <w:p w:rsidR="00D200D1" w:rsidRDefault="00D200D1"/>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Default="005B4709"/>
    <w:p w:rsidR="005B4709" w:rsidRPr="00DB0CD3" w:rsidRDefault="005B4709" w:rsidP="005B4709">
      <w:r w:rsidRPr="00DB0CD3">
        <w:lastRenderedPageBreak/>
        <w:t xml:space="preserve">     </w:t>
      </w:r>
      <w:r>
        <w:t>Primici</w:t>
      </w:r>
      <w:r w:rsidRPr="00DB0CD3">
        <w:t xml:space="preserve"> i </w:t>
      </w:r>
      <w:r>
        <w:t xml:space="preserve">izdaci </w:t>
      </w:r>
      <w:r w:rsidRPr="00DB0CD3">
        <w:t xml:space="preserve"> po ekonomskoj klasifikaciji utvrđeni u Računu </w:t>
      </w:r>
      <w:r>
        <w:t>financiranja</w:t>
      </w:r>
      <w:r w:rsidRPr="00DB0CD3">
        <w:t xml:space="preserve"> ostvareni su u 201</w:t>
      </w:r>
      <w:r>
        <w:t>8</w:t>
      </w:r>
      <w:r w:rsidRPr="00DB0CD3">
        <w:t>. godini kako slijedi:</w:t>
      </w:r>
    </w:p>
    <w:p w:rsidR="005B4709" w:rsidRDefault="005B4709" w:rsidP="005B4709"/>
    <w:p w:rsidR="005B4709" w:rsidRDefault="005B4709" w:rsidP="005B4709">
      <w:pPr>
        <w:rPr>
          <w:b/>
        </w:rPr>
      </w:pPr>
      <w:r>
        <w:rPr>
          <w:b/>
          <w:sz w:val="28"/>
          <w:szCs w:val="28"/>
        </w:rPr>
        <w:t xml:space="preserve">  </w:t>
      </w:r>
      <w:r>
        <w:rPr>
          <w:b/>
        </w:rPr>
        <w:t>B. RAČUN FINANCIRANJA</w:t>
      </w:r>
    </w:p>
    <w:tbl>
      <w:tblPr>
        <w:tblW w:w="9782" w:type="dxa"/>
        <w:tblInd w:w="-176" w:type="dxa"/>
        <w:tblLayout w:type="fixed"/>
        <w:tblLook w:val="04A0" w:firstRow="1" w:lastRow="0" w:firstColumn="1" w:lastColumn="0" w:noHBand="0" w:noVBand="1"/>
      </w:tblPr>
      <w:tblGrid>
        <w:gridCol w:w="1027"/>
        <w:gridCol w:w="2659"/>
        <w:gridCol w:w="18"/>
        <w:gridCol w:w="1400"/>
        <w:gridCol w:w="40"/>
        <w:gridCol w:w="1236"/>
        <w:gridCol w:w="1417"/>
        <w:gridCol w:w="992"/>
        <w:gridCol w:w="993"/>
      </w:tblGrid>
      <w:tr w:rsidR="005B4709" w:rsidTr="00E92456">
        <w:trPr>
          <w:trHeight w:val="255"/>
        </w:trPr>
        <w:tc>
          <w:tcPr>
            <w:tcW w:w="1027" w:type="dxa"/>
            <w:shd w:val="clear" w:color="auto" w:fill="C0C0C0"/>
            <w:noWrap/>
            <w:hideMark/>
          </w:tcPr>
          <w:p w:rsidR="005B4709" w:rsidRDefault="005B4709" w:rsidP="00E92456">
            <w:pPr>
              <w:spacing w:line="256" w:lineRule="auto"/>
              <w:rPr>
                <w:rFonts w:ascii="Arial" w:hAnsi="Arial" w:cs="Arial"/>
                <w:b/>
                <w:bCs/>
                <w:sz w:val="18"/>
                <w:szCs w:val="18"/>
                <w:lang w:eastAsia="en-US"/>
              </w:rPr>
            </w:pPr>
            <w:r>
              <w:rPr>
                <w:rFonts w:ascii="Arial" w:hAnsi="Arial" w:cs="Arial"/>
                <w:b/>
                <w:bCs/>
                <w:sz w:val="18"/>
                <w:szCs w:val="18"/>
                <w:lang w:eastAsia="en-US"/>
              </w:rPr>
              <w:t xml:space="preserve">Brojčana </w:t>
            </w:r>
          </w:p>
          <w:p w:rsidR="005B4709" w:rsidRDefault="005B4709" w:rsidP="00E92456">
            <w:pPr>
              <w:spacing w:line="256" w:lineRule="auto"/>
              <w:rPr>
                <w:rFonts w:ascii="Arial" w:hAnsi="Arial" w:cs="Arial"/>
                <w:b/>
                <w:bCs/>
                <w:sz w:val="18"/>
                <w:szCs w:val="18"/>
                <w:lang w:eastAsia="en-US"/>
              </w:rPr>
            </w:pPr>
            <w:r>
              <w:rPr>
                <w:rFonts w:ascii="Arial" w:hAnsi="Arial" w:cs="Arial"/>
                <w:b/>
                <w:bCs/>
                <w:sz w:val="18"/>
                <w:szCs w:val="18"/>
                <w:lang w:eastAsia="en-US"/>
              </w:rPr>
              <w:t>oznaka</w:t>
            </w:r>
          </w:p>
        </w:tc>
        <w:tc>
          <w:tcPr>
            <w:tcW w:w="2677" w:type="dxa"/>
            <w:gridSpan w:val="2"/>
            <w:shd w:val="clear" w:color="auto" w:fill="C0C0C0"/>
            <w:noWrap/>
            <w:hideMark/>
          </w:tcPr>
          <w:p w:rsidR="005B4709" w:rsidRDefault="005B4709" w:rsidP="00E92456">
            <w:pPr>
              <w:spacing w:line="256" w:lineRule="auto"/>
              <w:ind w:left="-921"/>
              <w:jc w:val="center"/>
              <w:rPr>
                <w:rFonts w:ascii="Arial" w:hAnsi="Arial" w:cs="Arial"/>
                <w:b/>
                <w:bCs/>
                <w:sz w:val="18"/>
                <w:szCs w:val="18"/>
                <w:lang w:eastAsia="en-US"/>
              </w:rPr>
            </w:pPr>
            <w:r>
              <w:rPr>
                <w:rFonts w:ascii="Arial" w:hAnsi="Arial" w:cs="Arial"/>
                <w:b/>
                <w:bCs/>
                <w:sz w:val="18"/>
                <w:szCs w:val="18"/>
                <w:lang w:eastAsia="en-US"/>
              </w:rPr>
              <w:t>Naziv primitaka i</w:t>
            </w:r>
          </w:p>
          <w:p w:rsidR="005B4709" w:rsidRDefault="005B4709" w:rsidP="00E92456">
            <w:pPr>
              <w:spacing w:line="256" w:lineRule="auto"/>
              <w:ind w:left="-921"/>
              <w:jc w:val="center"/>
              <w:rPr>
                <w:rFonts w:ascii="Arial" w:hAnsi="Arial" w:cs="Arial"/>
                <w:b/>
                <w:bCs/>
                <w:sz w:val="18"/>
                <w:szCs w:val="18"/>
                <w:lang w:eastAsia="en-US"/>
              </w:rPr>
            </w:pPr>
            <w:r>
              <w:rPr>
                <w:rFonts w:ascii="Arial" w:hAnsi="Arial" w:cs="Arial"/>
                <w:b/>
                <w:bCs/>
                <w:sz w:val="18"/>
                <w:szCs w:val="18"/>
                <w:lang w:eastAsia="en-US"/>
              </w:rPr>
              <w:t>izdataka</w:t>
            </w:r>
          </w:p>
        </w:tc>
        <w:tc>
          <w:tcPr>
            <w:tcW w:w="1440" w:type="dxa"/>
            <w:gridSpan w:val="2"/>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Izvršenje</w:t>
            </w:r>
          </w:p>
        </w:tc>
        <w:tc>
          <w:tcPr>
            <w:tcW w:w="1236"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Izvorni plan</w:t>
            </w:r>
          </w:p>
        </w:tc>
        <w:tc>
          <w:tcPr>
            <w:tcW w:w="1417"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Izvršenje</w:t>
            </w:r>
          </w:p>
        </w:tc>
        <w:tc>
          <w:tcPr>
            <w:tcW w:w="992"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Indeks</w:t>
            </w:r>
          </w:p>
        </w:tc>
        <w:tc>
          <w:tcPr>
            <w:tcW w:w="993" w:type="dxa"/>
            <w:shd w:val="clear" w:color="auto" w:fill="C0C0C0"/>
            <w:noWrap/>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Indeks</w:t>
            </w:r>
          </w:p>
        </w:tc>
      </w:tr>
      <w:tr w:rsidR="005B4709" w:rsidTr="00E92456">
        <w:trPr>
          <w:trHeight w:val="255"/>
        </w:trPr>
        <w:tc>
          <w:tcPr>
            <w:tcW w:w="3704" w:type="dxa"/>
            <w:gridSpan w:val="3"/>
            <w:shd w:val="clear" w:color="auto" w:fill="C0C0C0"/>
            <w:noWrap/>
            <w:vAlign w:val="bottom"/>
            <w:hideMark/>
          </w:tcPr>
          <w:p w:rsidR="005B4709" w:rsidRDefault="005B4709" w:rsidP="00E92456">
            <w:pPr>
              <w:spacing w:line="256" w:lineRule="auto"/>
              <w:rPr>
                <w:rFonts w:ascii="Arial" w:hAnsi="Arial" w:cs="Arial"/>
                <w:b/>
                <w:bCs/>
                <w:sz w:val="18"/>
                <w:szCs w:val="18"/>
                <w:lang w:eastAsia="en-US"/>
              </w:rPr>
            </w:pPr>
          </w:p>
        </w:tc>
        <w:tc>
          <w:tcPr>
            <w:tcW w:w="1440" w:type="dxa"/>
            <w:gridSpan w:val="2"/>
            <w:shd w:val="clear" w:color="auto" w:fill="C0C0C0"/>
            <w:noWrap/>
            <w:vAlign w:val="bottom"/>
            <w:hideMark/>
          </w:tcPr>
          <w:p w:rsidR="005B4709" w:rsidRDefault="005B4709" w:rsidP="005B4709">
            <w:pPr>
              <w:spacing w:line="256" w:lineRule="auto"/>
              <w:jc w:val="center"/>
              <w:rPr>
                <w:rFonts w:ascii="Arial" w:hAnsi="Arial" w:cs="Arial"/>
                <w:b/>
                <w:bCs/>
                <w:sz w:val="18"/>
                <w:szCs w:val="18"/>
                <w:lang w:eastAsia="en-US"/>
              </w:rPr>
            </w:pPr>
            <w:r>
              <w:rPr>
                <w:rFonts w:ascii="Arial" w:hAnsi="Arial" w:cs="Arial"/>
                <w:b/>
                <w:bCs/>
                <w:sz w:val="18"/>
                <w:szCs w:val="18"/>
                <w:lang w:eastAsia="en-US"/>
              </w:rPr>
              <w:t>2017.(1)</w:t>
            </w:r>
          </w:p>
        </w:tc>
        <w:tc>
          <w:tcPr>
            <w:tcW w:w="1236" w:type="dxa"/>
            <w:shd w:val="clear" w:color="auto" w:fill="C0C0C0"/>
            <w:noWrap/>
            <w:vAlign w:val="bottom"/>
            <w:hideMark/>
          </w:tcPr>
          <w:p w:rsidR="005B4709" w:rsidRDefault="005B4709" w:rsidP="005B4709">
            <w:pPr>
              <w:spacing w:line="256" w:lineRule="auto"/>
              <w:jc w:val="center"/>
              <w:rPr>
                <w:rFonts w:ascii="Arial" w:hAnsi="Arial" w:cs="Arial"/>
                <w:b/>
                <w:bCs/>
                <w:sz w:val="18"/>
                <w:szCs w:val="18"/>
                <w:lang w:eastAsia="en-US"/>
              </w:rPr>
            </w:pPr>
            <w:r>
              <w:rPr>
                <w:rFonts w:ascii="Arial" w:hAnsi="Arial" w:cs="Arial"/>
                <w:b/>
                <w:bCs/>
                <w:sz w:val="18"/>
                <w:szCs w:val="18"/>
                <w:lang w:eastAsia="en-US"/>
              </w:rPr>
              <w:t>2018.(2)</w:t>
            </w:r>
          </w:p>
        </w:tc>
        <w:tc>
          <w:tcPr>
            <w:tcW w:w="1417" w:type="dxa"/>
            <w:shd w:val="clear" w:color="auto" w:fill="C0C0C0"/>
            <w:noWrap/>
            <w:vAlign w:val="bottom"/>
            <w:hideMark/>
          </w:tcPr>
          <w:p w:rsidR="005B4709" w:rsidRDefault="005B4709" w:rsidP="005B4709">
            <w:pPr>
              <w:spacing w:line="256" w:lineRule="auto"/>
              <w:jc w:val="center"/>
              <w:rPr>
                <w:rFonts w:ascii="Arial" w:hAnsi="Arial" w:cs="Arial"/>
                <w:b/>
                <w:bCs/>
                <w:sz w:val="18"/>
                <w:szCs w:val="18"/>
                <w:lang w:eastAsia="en-US"/>
              </w:rPr>
            </w:pPr>
            <w:r>
              <w:rPr>
                <w:rFonts w:ascii="Arial" w:hAnsi="Arial" w:cs="Arial"/>
                <w:b/>
                <w:bCs/>
                <w:sz w:val="18"/>
                <w:szCs w:val="18"/>
                <w:lang w:eastAsia="en-US"/>
              </w:rPr>
              <w:t>2018.(3)</w:t>
            </w:r>
          </w:p>
        </w:tc>
        <w:tc>
          <w:tcPr>
            <w:tcW w:w="992" w:type="dxa"/>
            <w:shd w:val="clear" w:color="auto" w:fill="C0C0C0"/>
            <w:noWrap/>
            <w:vAlign w:val="bottom"/>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(3/1x100)</w:t>
            </w:r>
          </w:p>
        </w:tc>
        <w:tc>
          <w:tcPr>
            <w:tcW w:w="993" w:type="dxa"/>
            <w:shd w:val="clear" w:color="auto" w:fill="C0C0C0"/>
            <w:noWrap/>
            <w:vAlign w:val="bottom"/>
            <w:hideMark/>
          </w:tcPr>
          <w:p w:rsidR="005B4709" w:rsidRDefault="005B4709" w:rsidP="00E92456">
            <w:pPr>
              <w:spacing w:line="256" w:lineRule="auto"/>
              <w:jc w:val="center"/>
              <w:rPr>
                <w:rFonts w:ascii="Arial" w:hAnsi="Arial" w:cs="Arial"/>
                <w:b/>
                <w:bCs/>
                <w:sz w:val="18"/>
                <w:szCs w:val="18"/>
                <w:lang w:eastAsia="en-US"/>
              </w:rPr>
            </w:pPr>
            <w:r>
              <w:rPr>
                <w:rFonts w:ascii="Arial" w:hAnsi="Arial" w:cs="Arial"/>
                <w:b/>
                <w:bCs/>
                <w:sz w:val="18"/>
                <w:szCs w:val="18"/>
                <w:lang w:eastAsia="en-US"/>
              </w:rPr>
              <w:t>(3/2x100)</w:t>
            </w:r>
          </w:p>
        </w:tc>
      </w:tr>
      <w:tr w:rsidR="005B4709" w:rsidTr="00E92456">
        <w:trPr>
          <w:trHeight w:val="289"/>
        </w:trPr>
        <w:tc>
          <w:tcPr>
            <w:tcW w:w="3686" w:type="dxa"/>
            <w:gridSpan w:val="2"/>
            <w:shd w:val="solid" w:color="333333"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B. RAČUN  FINANCIRANJA</w:t>
            </w:r>
          </w:p>
        </w:tc>
        <w:tc>
          <w:tcPr>
            <w:tcW w:w="1418"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127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1417"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992"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c>
          <w:tcPr>
            <w:tcW w:w="993"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p>
        </w:tc>
      </w:tr>
      <w:tr w:rsidR="005B4709" w:rsidTr="00E92456">
        <w:trPr>
          <w:trHeight w:val="289"/>
        </w:trPr>
        <w:tc>
          <w:tcPr>
            <w:tcW w:w="368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 xml:space="preserve">                 SVEUKUPNI PRIMICI</w:t>
            </w:r>
          </w:p>
        </w:tc>
        <w:tc>
          <w:tcPr>
            <w:tcW w:w="1418"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417"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2"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5B4709" w:rsidTr="00E92456">
        <w:trPr>
          <w:trHeight w:val="289"/>
        </w:trPr>
        <w:tc>
          <w:tcPr>
            <w:tcW w:w="368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8 Primici od financijske imovine i zaduživanja</w:t>
            </w:r>
          </w:p>
        </w:tc>
        <w:tc>
          <w:tcPr>
            <w:tcW w:w="1418" w:type="dxa"/>
            <w:gridSpan w:val="2"/>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417" w:type="dxa"/>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2" w:type="dxa"/>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5B4709" w:rsidTr="00E92456">
        <w:trPr>
          <w:trHeight w:val="289"/>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84</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Primici od zaduživanja</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417"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5B4709" w:rsidTr="00E92456">
        <w:trPr>
          <w:trHeight w:val="360"/>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842</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Primljeni krediti i zajmovi od kreditnih  i ostalih financijskih institucija u javnom sektoru</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417"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5B4709" w:rsidTr="00E92456">
        <w:trPr>
          <w:trHeight w:val="353"/>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8422</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 xml:space="preserve">Primljeni krediti od kreditnih institucija u javnom sektoru  </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1276"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c>
          <w:tcPr>
            <w:tcW w:w="1417"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r>
      <w:tr w:rsidR="005B4709" w:rsidTr="00E92456">
        <w:trPr>
          <w:trHeight w:val="289"/>
        </w:trPr>
        <w:tc>
          <w:tcPr>
            <w:tcW w:w="368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 xml:space="preserve">                 SVEUKUPNI  IZDACI</w:t>
            </w:r>
          </w:p>
        </w:tc>
        <w:tc>
          <w:tcPr>
            <w:tcW w:w="1418"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20.000,00</w:t>
            </w:r>
          </w:p>
        </w:tc>
        <w:tc>
          <w:tcPr>
            <w:tcW w:w="1417"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2"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333333"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5B4709" w:rsidTr="005B4709">
        <w:trPr>
          <w:trHeight w:val="211"/>
        </w:trPr>
        <w:tc>
          <w:tcPr>
            <w:tcW w:w="3686" w:type="dxa"/>
            <w:gridSpan w:val="2"/>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FFFFFF"/>
                <w:sz w:val="18"/>
                <w:szCs w:val="18"/>
                <w:lang w:eastAsia="en-US"/>
              </w:rPr>
            </w:pPr>
            <w:r>
              <w:rPr>
                <w:rFonts w:ascii="Arial" w:hAnsi="Arial" w:cs="Arial"/>
                <w:b/>
                <w:bCs/>
                <w:color w:val="FFFFFF"/>
                <w:sz w:val="18"/>
                <w:szCs w:val="18"/>
                <w:lang w:eastAsia="en-US"/>
              </w:rPr>
              <w:t>5 Izdaci za financijsku imovinu i otplate zajmova</w:t>
            </w:r>
          </w:p>
        </w:tc>
        <w:tc>
          <w:tcPr>
            <w:tcW w:w="1418" w:type="dxa"/>
            <w:gridSpan w:val="2"/>
            <w:shd w:val="solid" w:color="000080" w:fill="auto"/>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1276" w:type="dxa"/>
            <w:gridSpan w:val="2"/>
            <w:shd w:val="solid" w:color="000080" w:fill="auto"/>
            <w:tcMar>
              <w:top w:w="0" w:type="dxa"/>
              <w:left w:w="30" w:type="dxa"/>
              <w:bottom w:w="0" w:type="dxa"/>
              <w:right w:w="30" w:type="dxa"/>
            </w:tcMar>
            <w:hideMark/>
          </w:tcPr>
          <w:p w:rsidR="005B4709" w:rsidRDefault="005B4709" w:rsidP="005B4709">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20.000,00</w:t>
            </w:r>
          </w:p>
        </w:tc>
        <w:tc>
          <w:tcPr>
            <w:tcW w:w="1417" w:type="dxa"/>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2" w:type="dxa"/>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c>
          <w:tcPr>
            <w:tcW w:w="993" w:type="dxa"/>
            <w:shd w:val="solid" w:color="000080" w:fill="auto"/>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FFFFFF"/>
                <w:sz w:val="18"/>
                <w:szCs w:val="18"/>
                <w:lang w:eastAsia="en-US"/>
              </w:rPr>
            </w:pPr>
            <w:r>
              <w:rPr>
                <w:rFonts w:ascii="Arial" w:hAnsi="Arial" w:cs="Arial"/>
                <w:b/>
                <w:bCs/>
                <w:color w:val="FFFFFF"/>
                <w:sz w:val="18"/>
                <w:szCs w:val="18"/>
                <w:lang w:eastAsia="en-US"/>
              </w:rPr>
              <w:t>0,00</w:t>
            </w:r>
          </w:p>
        </w:tc>
      </w:tr>
      <w:tr w:rsidR="005B4709" w:rsidTr="005B4709">
        <w:trPr>
          <w:trHeight w:val="211"/>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53</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Izdaci za dionice i udjele u glavnici</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20.000,00</w:t>
            </w:r>
          </w:p>
        </w:tc>
        <w:tc>
          <w:tcPr>
            <w:tcW w:w="1417"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5B4709" w:rsidTr="005B4709">
        <w:trPr>
          <w:trHeight w:val="360"/>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532</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b/>
                <w:bCs/>
                <w:color w:val="000000"/>
                <w:sz w:val="18"/>
                <w:szCs w:val="18"/>
                <w:lang w:eastAsia="en-US"/>
              </w:rPr>
            </w:pPr>
            <w:r>
              <w:rPr>
                <w:rFonts w:ascii="Arial" w:hAnsi="Arial" w:cs="Arial"/>
                <w:b/>
                <w:bCs/>
                <w:color w:val="000000"/>
                <w:sz w:val="18"/>
                <w:szCs w:val="18"/>
                <w:lang w:eastAsia="en-US"/>
              </w:rPr>
              <w:t>Dionice i udjeli u glavnici trgovačkih društava u javnom sektoru</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1276" w:type="dxa"/>
            <w:gridSpan w:val="2"/>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20.000,00</w:t>
            </w:r>
          </w:p>
        </w:tc>
        <w:tc>
          <w:tcPr>
            <w:tcW w:w="1417"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c>
          <w:tcPr>
            <w:tcW w:w="993"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b/>
                <w:bCs/>
                <w:color w:val="000000"/>
                <w:sz w:val="18"/>
                <w:szCs w:val="18"/>
                <w:lang w:eastAsia="en-US"/>
              </w:rPr>
            </w:pPr>
            <w:r>
              <w:rPr>
                <w:rFonts w:ascii="Arial" w:hAnsi="Arial" w:cs="Arial"/>
                <w:b/>
                <w:bCs/>
                <w:color w:val="000000"/>
                <w:sz w:val="18"/>
                <w:szCs w:val="18"/>
                <w:lang w:eastAsia="en-US"/>
              </w:rPr>
              <w:t>0,00</w:t>
            </w:r>
          </w:p>
        </w:tc>
      </w:tr>
      <w:tr w:rsidR="005B4709" w:rsidTr="005B4709">
        <w:trPr>
          <w:trHeight w:val="211"/>
        </w:trPr>
        <w:tc>
          <w:tcPr>
            <w:tcW w:w="1027"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5321</w:t>
            </w:r>
          </w:p>
        </w:tc>
        <w:tc>
          <w:tcPr>
            <w:tcW w:w="2659" w:type="dxa"/>
            <w:tcMar>
              <w:top w:w="0" w:type="dxa"/>
              <w:left w:w="30" w:type="dxa"/>
              <w:bottom w:w="0" w:type="dxa"/>
              <w:right w:w="30" w:type="dxa"/>
            </w:tcMar>
            <w:hideMark/>
          </w:tcPr>
          <w:p w:rsidR="005B4709" w:rsidRDefault="005B4709" w:rsidP="00E92456">
            <w:pPr>
              <w:autoSpaceDE w:val="0"/>
              <w:autoSpaceDN w:val="0"/>
              <w:adjustRightInd w:val="0"/>
              <w:spacing w:line="256" w:lineRule="auto"/>
              <w:rPr>
                <w:rFonts w:ascii="Arial" w:hAnsi="Arial" w:cs="Arial"/>
                <w:color w:val="000000"/>
                <w:sz w:val="18"/>
                <w:szCs w:val="18"/>
                <w:lang w:eastAsia="en-US"/>
              </w:rPr>
            </w:pPr>
            <w:r>
              <w:rPr>
                <w:rFonts w:ascii="Arial" w:hAnsi="Arial" w:cs="Arial"/>
                <w:color w:val="000000"/>
                <w:sz w:val="18"/>
                <w:szCs w:val="18"/>
                <w:lang w:eastAsia="en-US"/>
              </w:rPr>
              <w:t>Dionice i udjeli u glavnici trgovačkih društava u javnom sektoru</w:t>
            </w:r>
          </w:p>
        </w:tc>
        <w:tc>
          <w:tcPr>
            <w:tcW w:w="1418"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1276" w:type="dxa"/>
            <w:gridSpan w:val="2"/>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c>
          <w:tcPr>
            <w:tcW w:w="1417"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2" w:type="dxa"/>
            <w:tcMar>
              <w:top w:w="0" w:type="dxa"/>
              <w:left w:w="30" w:type="dxa"/>
              <w:bottom w:w="0" w:type="dxa"/>
              <w:right w:w="30" w:type="dxa"/>
            </w:tcMar>
            <w:hideMark/>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r>
              <w:rPr>
                <w:rFonts w:ascii="Arial" w:hAnsi="Arial" w:cs="Arial"/>
                <w:color w:val="000000"/>
                <w:sz w:val="18"/>
                <w:szCs w:val="18"/>
                <w:lang w:eastAsia="en-US"/>
              </w:rPr>
              <w:t>0,00</w:t>
            </w:r>
          </w:p>
        </w:tc>
        <w:tc>
          <w:tcPr>
            <w:tcW w:w="993" w:type="dxa"/>
            <w:tcMar>
              <w:top w:w="0" w:type="dxa"/>
              <w:left w:w="30" w:type="dxa"/>
              <w:bottom w:w="0" w:type="dxa"/>
              <w:right w:w="30" w:type="dxa"/>
            </w:tcMar>
          </w:tcPr>
          <w:p w:rsidR="005B4709" w:rsidRDefault="005B4709" w:rsidP="00E92456">
            <w:pPr>
              <w:autoSpaceDE w:val="0"/>
              <w:autoSpaceDN w:val="0"/>
              <w:adjustRightInd w:val="0"/>
              <w:spacing w:line="256" w:lineRule="auto"/>
              <w:jc w:val="right"/>
              <w:rPr>
                <w:rFonts w:ascii="Arial" w:hAnsi="Arial" w:cs="Arial"/>
                <w:color w:val="000000"/>
                <w:sz w:val="18"/>
                <w:szCs w:val="18"/>
                <w:lang w:eastAsia="en-US"/>
              </w:rPr>
            </w:pPr>
          </w:p>
        </w:tc>
      </w:tr>
    </w:tbl>
    <w:p w:rsidR="005B4709" w:rsidRDefault="005B4709" w:rsidP="005B4709"/>
    <w:p w:rsidR="005B4709" w:rsidRPr="003035A0" w:rsidRDefault="005B4709" w:rsidP="005B4709">
      <w:pPr>
        <w:jc w:val="both"/>
      </w:pPr>
      <w:r>
        <w:t xml:space="preserve">     </w:t>
      </w:r>
      <w:r w:rsidRPr="003035A0">
        <w:t xml:space="preserve">Primici i izdaci  po ekonomskoj klasifikaciji utvrđeni u Računu </w:t>
      </w:r>
      <w:r>
        <w:t xml:space="preserve">financiranja </w:t>
      </w:r>
      <w:r w:rsidRPr="003035A0">
        <w:t xml:space="preserve"> ostvareni</w:t>
      </w:r>
      <w:r>
        <w:t xml:space="preserve"> i izvršeni</w:t>
      </w:r>
      <w:r w:rsidRPr="003035A0">
        <w:t xml:space="preserve"> su </w:t>
      </w:r>
      <w:r>
        <w:t xml:space="preserve">pojedinačno </w:t>
      </w:r>
      <w:r w:rsidRPr="003035A0">
        <w:t>u 201</w:t>
      </w:r>
      <w:r>
        <w:t>8</w:t>
      </w:r>
      <w:r w:rsidRPr="003035A0">
        <w:t>. godini kako slijedi:</w:t>
      </w:r>
    </w:p>
    <w:p w:rsidR="005B4709" w:rsidRPr="003035A0" w:rsidRDefault="005B4709" w:rsidP="005B4709"/>
    <w:p w:rsidR="005B4709" w:rsidRPr="008C7D6F" w:rsidRDefault="005B4709" w:rsidP="005B4709">
      <w:pPr>
        <w:rPr>
          <w:b/>
        </w:rPr>
      </w:pPr>
      <w:r w:rsidRPr="008C7D6F">
        <w:rPr>
          <w:b/>
        </w:rPr>
        <w:t>B. RAČUN FINANCIRANJA</w:t>
      </w:r>
      <w:r>
        <w:rPr>
          <w:b/>
        </w:rPr>
        <w:t>-ANALITIKA</w:t>
      </w:r>
    </w:p>
    <w:tbl>
      <w:tblPr>
        <w:tblW w:w="7406" w:type="dxa"/>
        <w:tblInd w:w="-176" w:type="dxa"/>
        <w:tblLayout w:type="fixed"/>
        <w:tblLook w:val="04A0" w:firstRow="1" w:lastRow="0" w:firstColumn="1" w:lastColumn="0" w:noHBand="0" w:noVBand="1"/>
      </w:tblPr>
      <w:tblGrid>
        <w:gridCol w:w="1027"/>
        <w:gridCol w:w="2659"/>
        <w:gridCol w:w="18"/>
        <w:gridCol w:w="1400"/>
        <w:gridCol w:w="40"/>
        <w:gridCol w:w="1236"/>
        <w:gridCol w:w="1026"/>
      </w:tblGrid>
      <w:tr w:rsidR="005B4709" w:rsidRPr="008C7D6F" w:rsidTr="00E92456">
        <w:trPr>
          <w:trHeight w:val="255"/>
        </w:trPr>
        <w:tc>
          <w:tcPr>
            <w:tcW w:w="1027" w:type="dxa"/>
            <w:shd w:val="clear" w:color="auto" w:fill="C0C0C0"/>
            <w:noWrap/>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Brojčana</w:t>
            </w:r>
          </w:p>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oznaka</w:t>
            </w:r>
          </w:p>
        </w:tc>
        <w:tc>
          <w:tcPr>
            <w:tcW w:w="2677" w:type="dxa"/>
            <w:gridSpan w:val="2"/>
            <w:shd w:val="clear" w:color="auto" w:fill="C0C0C0"/>
            <w:noWrap/>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Naziv primitaka i</w:t>
            </w:r>
          </w:p>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izdataka</w:t>
            </w:r>
          </w:p>
        </w:tc>
        <w:tc>
          <w:tcPr>
            <w:tcW w:w="1440" w:type="dxa"/>
            <w:gridSpan w:val="2"/>
            <w:shd w:val="clear" w:color="auto" w:fill="C0C0C0"/>
            <w:noWrap/>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Izvršenje</w:t>
            </w:r>
          </w:p>
        </w:tc>
        <w:tc>
          <w:tcPr>
            <w:tcW w:w="1236" w:type="dxa"/>
            <w:shd w:val="clear" w:color="auto" w:fill="C0C0C0"/>
            <w:noWrap/>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Izvršenje</w:t>
            </w:r>
          </w:p>
        </w:tc>
        <w:tc>
          <w:tcPr>
            <w:tcW w:w="1026" w:type="dxa"/>
            <w:shd w:val="clear" w:color="auto" w:fill="C0C0C0"/>
            <w:noWrap/>
            <w:hideMark/>
          </w:tcPr>
          <w:p w:rsidR="005B4709" w:rsidRPr="008C7D6F" w:rsidRDefault="005B4709" w:rsidP="00E92456">
            <w:pPr>
              <w:jc w:val="center"/>
              <w:rPr>
                <w:rFonts w:ascii="Arial" w:hAnsi="Arial" w:cs="Arial"/>
                <w:b/>
                <w:bCs/>
                <w:sz w:val="18"/>
                <w:szCs w:val="18"/>
              </w:rPr>
            </w:pPr>
            <w:r>
              <w:rPr>
                <w:rFonts w:ascii="Arial" w:hAnsi="Arial" w:cs="Arial"/>
                <w:b/>
                <w:bCs/>
                <w:sz w:val="18"/>
                <w:szCs w:val="18"/>
              </w:rPr>
              <w:t>Indeks</w:t>
            </w:r>
          </w:p>
        </w:tc>
      </w:tr>
      <w:tr w:rsidR="005B4709" w:rsidRPr="008C7D6F" w:rsidTr="00E92456">
        <w:trPr>
          <w:trHeight w:val="255"/>
        </w:trPr>
        <w:tc>
          <w:tcPr>
            <w:tcW w:w="3704" w:type="dxa"/>
            <w:gridSpan w:val="3"/>
            <w:shd w:val="clear" w:color="auto" w:fill="C0C0C0"/>
            <w:noWrap/>
            <w:vAlign w:val="bottom"/>
            <w:hideMark/>
          </w:tcPr>
          <w:p w:rsidR="005B4709" w:rsidRPr="008C7D6F" w:rsidRDefault="005B4709" w:rsidP="00E92456">
            <w:pPr>
              <w:jc w:val="center"/>
              <w:rPr>
                <w:rFonts w:ascii="Arial" w:hAnsi="Arial" w:cs="Arial"/>
                <w:b/>
                <w:bCs/>
                <w:sz w:val="18"/>
                <w:szCs w:val="18"/>
              </w:rPr>
            </w:pPr>
          </w:p>
        </w:tc>
        <w:tc>
          <w:tcPr>
            <w:tcW w:w="1440" w:type="dxa"/>
            <w:gridSpan w:val="2"/>
            <w:shd w:val="clear" w:color="auto" w:fill="C0C0C0"/>
            <w:noWrap/>
            <w:vAlign w:val="bottom"/>
            <w:hideMark/>
          </w:tcPr>
          <w:p w:rsidR="005B4709" w:rsidRPr="008C7D6F" w:rsidRDefault="005B4709" w:rsidP="005B4709">
            <w:pPr>
              <w:jc w:val="center"/>
              <w:rPr>
                <w:rFonts w:ascii="Arial" w:hAnsi="Arial" w:cs="Arial"/>
                <w:b/>
                <w:bCs/>
                <w:sz w:val="18"/>
                <w:szCs w:val="18"/>
              </w:rPr>
            </w:pPr>
            <w:r w:rsidRPr="008C7D6F">
              <w:rPr>
                <w:rFonts w:ascii="Arial" w:hAnsi="Arial" w:cs="Arial"/>
                <w:b/>
                <w:bCs/>
                <w:sz w:val="18"/>
                <w:szCs w:val="18"/>
              </w:rPr>
              <w:t>201</w:t>
            </w:r>
            <w:r>
              <w:rPr>
                <w:rFonts w:ascii="Arial" w:hAnsi="Arial" w:cs="Arial"/>
                <w:b/>
                <w:bCs/>
                <w:sz w:val="18"/>
                <w:szCs w:val="18"/>
              </w:rPr>
              <w:t>7</w:t>
            </w:r>
            <w:r w:rsidRPr="008C7D6F">
              <w:rPr>
                <w:rFonts w:ascii="Arial" w:hAnsi="Arial" w:cs="Arial"/>
                <w:b/>
                <w:bCs/>
                <w:sz w:val="18"/>
                <w:szCs w:val="18"/>
              </w:rPr>
              <w:t>.(1)</w:t>
            </w:r>
          </w:p>
        </w:tc>
        <w:tc>
          <w:tcPr>
            <w:tcW w:w="1236" w:type="dxa"/>
            <w:shd w:val="clear" w:color="auto" w:fill="C0C0C0"/>
            <w:noWrap/>
            <w:vAlign w:val="bottom"/>
          </w:tcPr>
          <w:p w:rsidR="005B4709" w:rsidRPr="008C7D6F" w:rsidRDefault="005B4709" w:rsidP="005B4709">
            <w:pPr>
              <w:jc w:val="center"/>
              <w:rPr>
                <w:rFonts w:ascii="Arial" w:hAnsi="Arial" w:cs="Arial"/>
                <w:b/>
                <w:bCs/>
                <w:sz w:val="18"/>
                <w:szCs w:val="18"/>
              </w:rPr>
            </w:pPr>
            <w:r w:rsidRPr="008C7D6F">
              <w:rPr>
                <w:rFonts w:ascii="Arial" w:hAnsi="Arial" w:cs="Arial"/>
                <w:b/>
                <w:bCs/>
                <w:sz w:val="18"/>
                <w:szCs w:val="18"/>
              </w:rPr>
              <w:t>201</w:t>
            </w:r>
            <w:r>
              <w:rPr>
                <w:rFonts w:ascii="Arial" w:hAnsi="Arial" w:cs="Arial"/>
                <w:b/>
                <w:bCs/>
                <w:sz w:val="18"/>
                <w:szCs w:val="18"/>
              </w:rPr>
              <w:t>8</w:t>
            </w:r>
            <w:r w:rsidRPr="008C7D6F">
              <w:rPr>
                <w:rFonts w:ascii="Arial" w:hAnsi="Arial" w:cs="Arial"/>
                <w:b/>
                <w:bCs/>
                <w:sz w:val="18"/>
                <w:szCs w:val="18"/>
              </w:rPr>
              <w:t>.(</w:t>
            </w:r>
            <w:r>
              <w:rPr>
                <w:rFonts w:ascii="Arial" w:hAnsi="Arial" w:cs="Arial"/>
                <w:b/>
                <w:bCs/>
                <w:sz w:val="18"/>
                <w:szCs w:val="18"/>
              </w:rPr>
              <w:t>2</w:t>
            </w:r>
            <w:r w:rsidRPr="008C7D6F">
              <w:rPr>
                <w:rFonts w:ascii="Arial" w:hAnsi="Arial" w:cs="Arial"/>
                <w:b/>
                <w:bCs/>
                <w:sz w:val="18"/>
                <w:szCs w:val="18"/>
              </w:rPr>
              <w:t>)</w:t>
            </w:r>
          </w:p>
        </w:tc>
        <w:tc>
          <w:tcPr>
            <w:tcW w:w="1026" w:type="dxa"/>
            <w:shd w:val="clear" w:color="auto" w:fill="C0C0C0"/>
            <w:noWrap/>
            <w:vAlign w:val="bottom"/>
            <w:hideMark/>
          </w:tcPr>
          <w:p w:rsidR="005B4709" w:rsidRPr="008C7D6F" w:rsidRDefault="005B4709" w:rsidP="00E92456">
            <w:pPr>
              <w:jc w:val="center"/>
              <w:rPr>
                <w:rFonts w:ascii="Arial" w:hAnsi="Arial" w:cs="Arial"/>
                <w:b/>
                <w:bCs/>
                <w:sz w:val="18"/>
                <w:szCs w:val="18"/>
              </w:rPr>
            </w:pPr>
            <w:r w:rsidRPr="008C7D6F">
              <w:rPr>
                <w:rFonts w:ascii="Arial" w:hAnsi="Arial" w:cs="Arial"/>
                <w:b/>
                <w:bCs/>
                <w:sz w:val="18"/>
                <w:szCs w:val="18"/>
              </w:rPr>
              <w:t>(</w:t>
            </w:r>
            <w:r>
              <w:rPr>
                <w:rFonts w:ascii="Arial" w:hAnsi="Arial" w:cs="Arial"/>
                <w:b/>
                <w:bCs/>
                <w:sz w:val="18"/>
                <w:szCs w:val="18"/>
              </w:rPr>
              <w:t>2/1x100)</w:t>
            </w:r>
          </w:p>
        </w:tc>
      </w:tr>
      <w:tr w:rsidR="005B4709" w:rsidRPr="008C7D6F" w:rsidTr="00E92456">
        <w:trPr>
          <w:trHeight w:val="289"/>
        </w:trPr>
        <w:tc>
          <w:tcPr>
            <w:tcW w:w="3686" w:type="dxa"/>
            <w:gridSpan w:val="2"/>
            <w:shd w:val="solid" w:color="333333" w:fill="auto"/>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B. RAČUN  FINANCIRANJA</w:t>
            </w:r>
          </w:p>
        </w:tc>
        <w:tc>
          <w:tcPr>
            <w:tcW w:w="1418" w:type="dxa"/>
            <w:gridSpan w:val="2"/>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c>
          <w:tcPr>
            <w:tcW w:w="1276" w:type="dxa"/>
            <w:gridSpan w:val="2"/>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c>
          <w:tcPr>
            <w:tcW w:w="1026" w:type="dxa"/>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p>
        </w:tc>
      </w:tr>
      <w:tr w:rsidR="005B4709" w:rsidRPr="008C7D6F" w:rsidTr="00E92456">
        <w:trPr>
          <w:trHeight w:val="289"/>
        </w:trPr>
        <w:tc>
          <w:tcPr>
            <w:tcW w:w="3686" w:type="dxa"/>
            <w:gridSpan w:val="2"/>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r w:rsidRPr="008C7D6F">
              <w:rPr>
                <w:rFonts w:ascii="Arial" w:hAnsi="Arial" w:cs="Arial"/>
                <w:b/>
                <w:bCs/>
                <w:sz w:val="18"/>
                <w:szCs w:val="18"/>
              </w:rPr>
              <w:t xml:space="preserve">                 SVEUKUPNI PRIMICI</w:t>
            </w:r>
          </w:p>
        </w:tc>
        <w:tc>
          <w:tcPr>
            <w:tcW w:w="1418" w:type="dxa"/>
            <w:gridSpan w:val="2"/>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gridSpan w:val="2"/>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026" w:type="dxa"/>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E92456">
        <w:trPr>
          <w:trHeight w:val="289"/>
        </w:trPr>
        <w:tc>
          <w:tcPr>
            <w:tcW w:w="3686" w:type="dxa"/>
            <w:gridSpan w:val="2"/>
            <w:shd w:val="solid" w:color="000080" w:fill="auto"/>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8 Primici od financijske imovine i zaduživanja</w:t>
            </w:r>
          </w:p>
        </w:tc>
        <w:tc>
          <w:tcPr>
            <w:tcW w:w="1418" w:type="dxa"/>
            <w:gridSpan w:val="2"/>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gridSpan w:val="2"/>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026" w:type="dxa"/>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E92456">
        <w:trPr>
          <w:trHeight w:val="289"/>
        </w:trPr>
        <w:tc>
          <w:tcPr>
            <w:tcW w:w="1027"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84</w:t>
            </w:r>
          </w:p>
        </w:tc>
        <w:tc>
          <w:tcPr>
            <w:tcW w:w="2659"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Primici od zaduživanja</w:t>
            </w:r>
          </w:p>
        </w:tc>
        <w:tc>
          <w:tcPr>
            <w:tcW w:w="1418" w:type="dxa"/>
            <w:gridSpan w:val="2"/>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gridSpan w:val="2"/>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026"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E92456">
        <w:trPr>
          <w:trHeight w:val="360"/>
        </w:trPr>
        <w:tc>
          <w:tcPr>
            <w:tcW w:w="1027"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842</w:t>
            </w:r>
          </w:p>
        </w:tc>
        <w:tc>
          <w:tcPr>
            <w:tcW w:w="2659"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Primljeni krediti i zajmovi od kreditnih  i ostalih financijskih institucija u javnom sektoru</w:t>
            </w:r>
          </w:p>
        </w:tc>
        <w:tc>
          <w:tcPr>
            <w:tcW w:w="1418" w:type="dxa"/>
            <w:gridSpan w:val="2"/>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276" w:type="dxa"/>
            <w:gridSpan w:val="2"/>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026" w:type="dxa"/>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E92456">
        <w:trPr>
          <w:trHeight w:val="353"/>
        </w:trPr>
        <w:tc>
          <w:tcPr>
            <w:tcW w:w="1027" w:type="dxa"/>
            <w:tcMar>
              <w:top w:w="0" w:type="dxa"/>
              <w:left w:w="30" w:type="dxa"/>
              <w:bottom w:w="0" w:type="dxa"/>
              <w:right w:w="30" w:type="dxa"/>
            </w:tcMar>
            <w:hideMark/>
          </w:tcPr>
          <w:p w:rsidR="005B4709" w:rsidRPr="008C7D6F" w:rsidRDefault="005B4709" w:rsidP="00E92456">
            <w:pPr>
              <w:rPr>
                <w:rFonts w:ascii="Arial" w:hAnsi="Arial" w:cs="Arial"/>
                <w:sz w:val="18"/>
                <w:szCs w:val="18"/>
              </w:rPr>
            </w:pPr>
            <w:r w:rsidRPr="008C7D6F">
              <w:rPr>
                <w:rFonts w:ascii="Arial" w:hAnsi="Arial" w:cs="Arial"/>
                <w:sz w:val="18"/>
                <w:szCs w:val="18"/>
              </w:rPr>
              <w:t>8422</w:t>
            </w:r>
          </w:p>
        </w:tc>
        <w:tc>
          <w:tcPr>
            <w:tcW w:w="2659" w:type="dxa"/>
            <w:tcMar>
              <w:top w:w="0" w:type="dxa"/>
              <w:left w:w="30" w:type="dxa"/>
              <w:bottom w:w="0" w:type="dxa"/>
              <w:right w:w="30" w:type="dxa"/>
            </w:tcMar>
            <w:hideMark/>
          </w:tcPr>
          <w:p w:rsidR="005B4709" w:rsidRPr="008C7D6F" w:rsidRDefault="005B4709" w:rsidP="00E92456">
            <w:pPr>
              <w:rPr>
                <w:rFonts w:ascii="Arial" w:hAnsi="Arial" w:cs="Arial"/>
                <w:sz w:val="18"/>
                <w:szCs w:val="18"/>
              </w:rPr>
            </w:pPr>
            <w:r w:rsidRPr="008C7D6F">
              <w:rPr>
                <w:rFonts w:ascii="Arial" w:hAnsi="Arial" w:cs="Arial"/>
                <w:sz w:val="18"/>
                <w:szCs w:val="18"/>
              </w:rPr>
              <w:t>Primljeni krediti</w:t>
            </w:r>
            <w:r>
              <w:rPr>
                <w:rFonts w:ascii="Arial" w:hAnsi="Arial" w:cs="Arial"/>
                <w:sz w:val="18"/>
                <w:szCs w:val="18"/>
              </w:rPr>
              <w:t xml:space="preserve"> od kreditnih institucija u javnom sektoru</w:t>
            </w:r>
            <w:r w:rsidRPr="008C7D6F">
              <w:rPr>
                <w:rFonts w:ascii="Arial" w:hAnsi="Arial" w:cs="Arial"/>
                <w:sz w:val="18"/>
                <w:szCs w:val="18"/>
              </w:rPr>
              <w:t xml:space="preserve">  </w:t>
            </w:r>
          </w:p>
        </w:tc>
        <w:tc>
          <w:tcPr>
            <w:tcW w:w="1418" w:type="dxa"/>
            <w:gridSpan w:val="2"/>
            <w:tcMar>
              <w:top w:w="0" w:type="dxa"/>
              <w:left w:w="30" w:type="dxa"/>
              <w:bottom w:w="0" w:type="dxa"/>
              <w:right w:w="30" w:type="dxa"/>
            </w:tcMar>
          </w:tcPr>
          <w:p w:rsidR="005B4709" w:rsidRPr="008C7D6F" w:rsidRDefault="005B4709" w:rsidP="00E92456">
            <w:pPr>
              <w:jc w:val="right"/>
              <w:rPr>
                <w:rFonts w:ascii="Arial" w:hAnsi="Arial" w:cs="Arial"/>
                <w:sz w:val="18"/>
                <w:szCs w:val="18"/>
              </w:rPr>
            </w:pPr>
            <w:r>
              <w:rPr>
                <w:rFonts w:ascii="Arial" w:hAnsi="Arial" w:cs="Arial"/>
                <w:sz w:val="18"/>
                <w:szCs w:val="18"/>
              </w:rPr>
              <w:t>0,00</w:t>
            </w:r>
          </w:p>
        </w:tc>
        <w:tc>
          <w:tcPr>
            <w:tcW w:w="1276" w:type="dxa"/>
            <w:gridSpan w:val="2"/>
            <w:tcMar>
              <w:top w:w="0" w:type="dxa"/>
              <w:left w:w="30" w:type="dxa"/>
              <w:bottom w:w="0" w:type="dxa"/>
              <w:right w:w="30" w:type="dxa"/>
            </w:tcMar>
          </w:tcPr>
          <w:p w:rsidR="005B4709" w:rsidRPr="008C7D6F" w:rsidRDefault="005B4709" w:rsidP="00E92456">
            <w:pPr>
              <w:jc w:val="right"/>
              <w:rPr>
                <w:rFonts w:ascii="Arial" w:hAnsi="Arial" w:cs="Arial"/>
                <w:sz w:val="18"/>
                <w:szCs w:val="18"/>
              </w:rPr>
            </w:pPr>
            <w:r>
              <w:rPr>
                <w:rFonts w:ascii="Arial" w:hAnsi="Arial" w:cs="Arial"/>
                <w:sz w:val="18"/>
                <w:szCs w:val="18"/>
              </w:rPr>
              <w:t>0,00</w:t>
            </w:r>
          </w:p>
        </w:tc>
        <w:tc>
          <w:tcPr>
            <w:tcW w:w="1026" w:type="dxa"/>
            <w:tcMar>
              <w:top w:w="0" w:type="dxa"/>
              <w:left w:w="30" w:type="dxa"/>
              <w:bottom w:w="0" w:type="dxa"/>
              <w:right w:w="30" w:type="dxa"/>
            </w:tcMar>
          </w:tcPr>
          <w:p w:rsidR="005B4709" w:rsidRPr="008C7D6F" w:rsidRDefault="005B4709" w:rsidP="00E92456">
            <w:pPr>
              <w:jc w:val="right"/>
              <w:rPr>
                <w:rFonts w:ascii="Arial" w:hAnsi="Arial" w:cs="Arial"/>
                <w:sz w:val="18"/>
                <w:szCs w:val="18"/>
              </w:rPr>
            </w:pPr>
            <w:r w:rsidRPr="008C7D6F">
              <w:rPr>
                <w:rFonts w:ascii="Arial" w:hAnsi="Arial" w:cs="Arial"/>
                <w:sz w:val="18"/>
                <w:szCs w:val="18"/>
              </w:rPr>
              <w:t>0,00</w:t>
            </w:r>
          </w:p>
        </w:tc>
      </w:tr>
      <w:tr w:rsidR="005B4709" w:rsidRPr="008C7D6F" w:rsidTr="00E92456">
        <w:trPr>
          <w:trHeight w:val="289"/>
        </w:trPr>
        <w:tc>
          <w:tcPr>
            <w:tcW w:w="3686" w:type="dxa"/>
            <w:gridSpan w:val="2"/>
            <w:shd w:val="solid" w:color="333333" w:fill="auto"/>
            <w:tcMar>
              <w:top w:w="0" w:type="dxa"/>
              <w:left w:w="30" w:type="dxa"/>
              <w:bottom w:w="0" w:type="dxa"/>
              <w:right w:w="30" w:type="dxa"/>
            </w:tcMar>
          </w:tcPr>
          <w:p w:rsidR="005B4709" w:rsidRPr="008C7D6F" w:rsidRDefault="005B4709" w:rsidP="00E92456">
            <w:pPr>
              <w:rPr>
                <w:rFonts w:ascii="Arial" w:hAnsi="Arial" w:cs="Arial"/>
                <w:b/>
                <w:bCs/>
                <w:sz w:val="18"/>
                <w:szCs w:val="18"/>
              </w:rPr>
            </w:pPr>
            <w:r w:rsidRPr="008C7D6F">
              <w:rPr>
                <w:rFonts w:ascii="Arial" w:hAnsi="Arial" w:cs="Arial"/>
                <w:b/>
                <w:bCs/>
                <w:sz w:val="18"/>
                <w:szCs w:val="18"/>
              </w:rPr>
              <w:t xml:space="preserve">                 SVEUKUPNI  IZDACI</w:t>
            </w:r>
          </w:p>
        </w:tc>
        <w:tc>
          <w:tcPr>
            <w:tcW w:w="1418" w:type="dxa"/>
            <w:gridSpan w:val="2"/>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c>
          <w:tcPr>
            <w:tcW w:w="1276" w:type="dxa"/>
            <w:gridSpan w:val="2"/>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026" w:type="dxa"/>
            <w:shd w:val="solid" w:color="333333"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E92456">
        <w:trPr>
          <w:trHeight w:val="211"/>
        </w:trPr>
        <w:tc>
          <w:tcPr>
            <w:tcW w:w="3686" w:type="dxa"/>
            <w:gridSpan w:val="2"/>
            <w:shd w:val="solid" w:color="000080" w:fill="auto"/>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5 Izdaci za financijsku imovinu i otplate zajmova</w:t>
            </w:r>
          </w:p>
        </w:tc>
        <w:tc>
          <w:tcPr>
            <w:tcW w:w="1418" w:type="dxa"/>
            <w:gridSpan w:val="2"/>
            <w:shd w:val="solid" w:color="000080" w:fill="auto"/>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c>
          <w:tcPr>
            <w:tcW w:w="1276" w:type="dxa"/>
            <w:gridSpan w:val="2"/>
            <w:shd w:val="solid" w:color="000080" w:fill="auto"/>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026" w:type="dxa"/>
            <w:shd w:val="solid" w:color="000080" w:fill="auto"/>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E92456">
        <w:trPr>
          <w:trHeight w:val="211"/>
        </w:trPr>
        <w:tc>
          <w:tcPr>
            <w:tcW w:w="1027"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53</w:t>
            </w:r>
          </w:p>
        </w:tc>
        <w:tc>
          <w:tcPr>
            <w:tcW w:w="2659"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Izdaci za dionice i udjele u glavnici</w:t>
            </w:r>
          </w:p>
        </w:tc>
        <w:tc>
          <w:tcPr>
            <w:tcW w:w="1418" w:type="dxa"/>
            <w:gridSpan w:val="2"/>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c>
          <w:tcPr>
            <w:tcW w:w="1276" w:type="dxa"/>
            <w:gridSpan w:val="2"/>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026" w:type="dxa"/>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E92456">
        <w:trPr>
          <w:trHeight w:val="360"/>
        </w:trPr>
        <w:tc>
          <w:tcPr>
            <w:tcW w:w="1027"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532</w:t>
            </w:r>
          </w:p>
        </w:tc>
        <w:tc>
          <w:tcPr>
            <w:tcW w:w="2659" w:type="dxa"/>
            <w:tcMar>
              <w:top w:w="0" w:type="dxa"/>
              <w:left w:w="30" w:type="dxa"/>
              <w:bottom w:w="0" w:type="dxa"/>
              <w:right w:w="30" w:type="dxa"/>
            </w:tcMar>
            <w:hideMark/>
          </w:tcPr>
          <w:p w:rsidR="005B4709" w:rsidRPr="008C7D6F" w:rsidRDefault="005B4709" w:rsidP="00E92456">
            <w:pPr>
              <w:rPr>
                <w:rFonts w:ascii="Arial" w:hAnsi="Arial" w:cs="Arial"/>
                <w:b/>
                <w:bCs/>
                <w:sz w:val="18"/>
                <w:szCs w:val="18"/>
              </w:rPr>
            </w:pPr>
            <w:r w:rsidRPr="008C7D6F">
              <w:rPr>
                <w:rFonts w:ascii="Arial" w:hAnsi="Arial" w:cs="Arial"/>
                <w:b/>
                <w:bCs/>
                <w:sz w:val="18"/>
                <w:szCs w:val="18"/>
              </w:rPr>
              <w:t>Dionice i udjeli u glavnici trgovačkih društava u javnom sektoru</w:t>
            </w:r>
          </w:p>
        </w:tc>
        <w:tc>
          <w:tcPr>
            <w:tcW w:w="1418" w:type="dxa"/>
            <w:gridSpan w:val="2"/>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Pr>
                <w:rFonts w:ascii="Arial" w:hAnsi="Arial" w:cs="Arial"/>
                <w:b/>
                <w:bCs/>
                <w:sz w:val="18"/>
                <w:szCs w:val="18"/>
              </w:rPr>
              <w:t>0</w:t>
            </w:r>
            <w:r w:rsidRPr="008C7D6F">
              <w:rPr>
                <w:rFonts w:ascii="Arial" w:hAnsi="Arial" w:cs="Arial"/>
                <w:b/>
                <w:bCs/>
                <w:sz w:val="18"/>
                <w:szCs w:val="18"/>
              </w:rPr>
              <w:t>,00</w:t>
            </w:r>
          </w:p>
        </w:tc>
        <w:tc>
          <w:tcPr>
            <w:tcW w:w="1276" w:type="dxa"/>
            <w:gridSpan w:val="2"/>
            <w:tcMar>
              <w:top w:w="0" w:type="dxa"/>
              <w:left w:w="30" w:type="dxa"/>
              <w:bottom w:w="0" w:type="dxa"/>
              <w:right w:w="30" w:type="dxa"/>
            </w:tcMar>
          </w:tcPr>
          <w:p w:rsidR="005B4709" w:rsidRPr="008C7D6F" w:rsidRDefault="005B4709" w:rsidP="00E92456">
            <w:pPr>
              <w:jc w:val="right"/>
              <w:rPr>
                <w:rFonts w:ascii="Arial" w:hAnsi="Arial" w:cs="Arial"/>
                <w:b/>
                <w:bCs/>
                <w:sz w:val="18"/>
                <w:szCs w:val="18"/>
              </w:rPr>
            </w:pPr>
            <w:r>
              <w:rPr>
                <w:rFonts w:ascii="Arial" w:hAnsi="Arial" w:cs="Arial"/>
                <w:b/>
                <w:bCs/>
                <w:sz w:val="18"/>
                <w:szCs w:val="18"/>
              </w:rPr>
              <w:t>0,00</w:t>
            </w:r>
          </w:p>
        </w:tc>
        <w:tc>
          <w:tcPr>
            <w:tcW w:w="1026" w:type="dxa"/>
            <w:tcMar>
              <w:top w:w="0" w:type="dxa"/>
              <w:left w:w="30" w:type="dxa"/>
              <w:bottom w:w="0" w:type="dxa"/>
              <w:right w:w="30" w:type="dxa"/>
            </w:tcMar>
            <w:hideMark/>
          </w:tcPr>
          <w:p w:rsidR="005B4709" w:rsidRPr="008C7D6F" w:rsidRDefault="005B4709" w:rsidP="00E92456">
            <w:pPr>
              <w:jc w:val="right"/>
              <w:rPr>
                <w:rFonts w:ascii="Arial" w:hAnsi="Arial" w:cs="Arial"/>
                <w:b/>
                <w:bCs/>
                <w:sz w:val="18"/>
                <w:szCs w:val="18"/>
              </w:rPr>
            </w:pPr>
            <w:r w:rsidRPr="008C7D6F">
              <w:rPr>
                <w:rFonts w:ascii="Arial" w:hAnsi="Arial" w:cs="Arial"/>
                <w:b/>
                <w:bCs/>
                <w:sz w:val="18"/>
                <w:szCs w:val="18"/>
              </w:rPr>
              <w:t>0,00</w:t>
            </w:r>
          </w:p>
        </w:tc>
      </w:tr>
      <w:tr w:rsidR="005B4709" w:rsidRPr="008C7D6F" w:rsidTr="00E92456">
        <w:trPr>
          <w:trHeight w:val="211"/>
        </w:trPr>
        <w:tc>
          <w:tcPr>
            <w:tcW w:w="1027" w:type="dxa"/>
            <w:tcMar>
              <w:top w:w="0" w:type="dxa"/>
              <w:left w:w="30" w:type="dxa"/>
              <w:bottom w:w="0" w:type="dxa"/>
              <w:right w:w="30" w:type="dxa"/>
            </w:tcMar>
            <w:hideMark/>
          </w:tcPr>
          <w:p w:rsidR="005B4709" w:rsidRPr="008C7D6F" w:rsidRDefault="005B4709" w:rsidP="00E92456">
            <w:pPr>
              <w:rPr>
                <w:rFonts w:ascii="Arial" w:hAnsi="Arial" w:cs="Arial"/>
                <w:sz w:val="18"/>
                <w:szCs w:val="18"/>
              </w:rPr>
            </w:pPr>
            <w:r w:rsidRPr="008C7D6F">
              <w:rPr>
                <w:rFonts w:ascii="Arial" w:hAnsi="Arial" w:cs="Arial"/>
                <w:sz w:val="18"/>
                <w:szCs w:val="18"/>
              </w:rPr>
              <w:t>5321</w:t>
            </w:r>
          </w:p>
        </w:tc>
        <w:tc>
          <w:tcPr>
            <w:tcW w:w="2659" w:type="dxa"/>
            <w:tcMar>
              <w:top w:w="0" w:type="dxa"/>
              <w:left w:w="30" w:type="dxa"/>
              <w:bottom w:w="0" w:type="dxa"/>
              <w:right w:w="30" w:type="dxa"/>
            </w:tcMar>
            <w:hideMark/>
          </w:tcPr>
          <w:p w:rsidR="005B4709" w:rsidRPr="008C7D6F" w:rsidRDefault="005B4709" w:rsidP="00E92456">
            <w:pPr>
              <w:rPr>
                <w:rFonts w:ascii="Arial" w:hAnsi="Arial" w:cs="Arial"/>
                <w:sz w:val="18"/>
                <w:szCs w:val="18"/>
              </w:rPr>
            </w:pPr>
            <w:r w:rsidRPr="008C7D6F">
              <w:rPr>
                <w:rFonts w:ascii="Arial" w:hAnsi="Arial" w:cs="Arial"/>
                <w:sz w:val="18"/>
                <w:szCs w:val="18"/>
              </w:rPr>
              <w:t>Dionice i udjeli u glavnici trgovačkih društava</w:t>
            </w:r>
            <w:r>
              <w:rPr>
                <w:rFonts w:ascii="Arial" w:hAnsi="Arial" w:cs="Arial"/>
                <w:sz w:val="18"/>
                <w:szCs w:val="18"/>
              </w:rPr>
              <w:t xml:space="preserve"> u javnom sektoru</w:t>
            </w:r>
          </w:p>
        </w:tc>
        <w:tc>
          <w:tcPr>
            <w:tcW w:w="1418" w:type="dxa"/>
            <w:gridSpan w:val="2"/>
            <w:tcMar>
              <w:top w:w="0" w:type="dxa"/>
              <w:left w:w="30" w:type="dxa"/>
              <w:bottom w:w="0" w:type="dxa"/>
              <w:right w:w="30" w:type="dxa"/>
            </w:tcMar>
            <w:hideMark/>
          </w:tcPr>
          <w:p w:rsidR="005B4709" w:rsidRPr="008C7D6F" w:rsidRDefault="005B4709" w:rsidP="00E92456">
            <w:pPr>
              <w:jc w:val="right"/>
              <w:rPr>
                <w:rFonts w:ascii="Arial" w:hAnsi="Arial" w:cs="Arial"/>
                <w:sz w:val="18"/>
                <w:szCs w:val="18"/>
              </w:rPr>
            </w:pPr>
            <w:r w:rsidRPr="008C7D6F">
              <w:rPr>
                <w:rFonts w:ascii="Arial" w:hAnsi="Arial" w:cs="Arial"/>
                <w:sz w:val="18"/>
                <w:szCs w:val="18"/>
              </w:rPr>
              <w:t>0,00</w:t>
            </w:r>
          </w:p>
        </w:tc>
        <w:tc>
          <w:tcPr>
            <w:tcW w:w="1276" w:type="dxa"/>
            <w:gridSpan w:val="2"/>
            <w:tcMar>
              <w:top w:w="0" w:type="dxa"/>
              <w:left w:w="30" w:type="dxa"/>
              <w:bottom w:w="0" w:type="dxa"/>
              <w:right w:w="30" w:type="dxa"/>
            </w:tcMar>
          </w:tcPr>
          <w:p w:rsidR="005B4709" w:rsidRPr="008C7D6F" w:rsidRDefault="005B4709" w:rsidP="00E92456">
            <w:pPr>
              <w:jc w:val="right"/>
              <w:rPr>
                <w:rFonts w:ascii="Arial" w:hAnsi="Arial" w:cs="Arial"/>
                <w:sz w:val="18"/>
                <w:szCs w:val="18"/>
              </w:rPr>
            </w:pPr>
            <w:r>
              <w:rPr>
                <w:rFonts w:ascii="Arial" w:hAnsi="Arial" w:cs="Arial"/>
                <w:sz w:val="18"/>
                <w:szCs w:val="18"/>
              </w:rPr>
              <w:t>0,00</w:t>
            </w:r>
          </w:p>
        </w:tc>
        <w:tc>
          <w:tcPr>
            <w:tcW w:w="1026" w:type="dxa"/>
            <w:tcMar>
              <w:top w:w="0" w:type="dxa"/>
              <w:left w:w="30" w:type="dxa"/>
              <w:bottom w:w="0" w:type="dxa"/>
              <w:right w:w="30" w:type="dxa"/>
            </w:tcMar>
            <w:hideMark/>
          </w:tcPr>
          <w:p w:rsidR="005B4709" w:rsidRPr="008C7D6F" w:rsidRDefault="005B4709" w:rsidP="00E92456">
            <w:pPr>
              <w:jc w:val="right"/>
              <w:rPr>
                <w:rFonts w:ascii="Arial" w:hAnsi="Arial" w:cs="Arial"/>
                <w:sz w:val="18"/>
                <w:szCs w:val="18"/>
              </w:rPr>
            </w:pPr>
            <w:r w:rsidRPr="008C7D6F">
              <w:rPr>
                <w:rFonts w:ascii="Arial" w:hAnsi="Arial" w:cs="Arial"/>
                <w:sz w:val="18"/>
                <w:szCs w:val="18"/>
              </w:rPr>
              <w:t>0,00</w:t>
            </w:r>
          </w:p>
        </w:tc>
      </w:tr>
    </w:tbl>
    <w:p w:rsidR="005B4709" w:rsidRPr="008C7D6F" w:rsidRDefault="005B4709" w:rsidP="005B4709">
      <w:pPr>
        <w:rPr>
          <w:rFonts w:ascii="Arial" w:hAnsi="Arial" w:cs="Arial"/>
          <w:sz w:val="18"/>
          <w:szCs w:val="18"/>
        </w:rPr>
      </w:pPr>
    </w:p>
    <w:p w:rsidR="005B4709" w:rsidRDefault="005B4709" w:rsidP="005B4709"/>
    <w:p w:rsidR="005B4709" w:rsidRDefault="005B4709" w:rsidP="005B4709">
      <w:pPr>
        <w:jc w:val="both"/>
      </w:pPr>
      <w:r>
        <w:lastRenderedPageBreak/>
        <w:t xml:space="preserve">     Primici i izdaci prema izvorima financiranje utvrđeni u Računu financiranja ostvareni i izvršeni su u 201</w:t>
      </w:r>
      <w:r w:rsidR="00546BD2">
        <w:t>8</w:t>
      </w:r>
      <w:r>
        <w:t>. godini kako slijedi:</w:t>
      </w:r>
    </w:p>
    <w:p w:rsidR="005B4709" w:rsidRDefault="005B4709" w:rsidP="005B4709"/>
    <w:p w:rsidR="005B4709" w:rsidRDefault="005B4709" w:rsidP="005B4709"/>
    <w:tbl>
      <w:tblPr>
        <w:tblW w:w="9640" w:type="dxa"/>
        <w:tblLayout w:type="fixed"/>
        <w:tblCellMar>
          <w:left w:w="30" w:type="dxa"/>
          <w:right w:w="30" w:type="dxa"/>
        </w:tblCellMar>
        <w:tblLook w:val="0000" w:firstRow="0" w:lastRow="0" w:firstColumn="0" w:lastColumn="0" w:noHBand="0" w:noVBand="0"/>
      </w:tblPr>
      <w:tblGrid>
        <w:gridCol w:w="820"/>
        <w:gridCol w:w="26"/>
        <w:gridCol w:w="2837"/>
        <w:gridCol w:w="1418"/>
        <w:gridCol w:w="1418"/>
        <w:gridCol w:w="1418"/>
        <w:gridCol w:w="851"/>
        <w:gridCol w:w="852"/>
      </w:tblGrid>
      <w:tr w:rsidR="005B4709" w:rsidRPr="00CE7456" w:rsidTr="00E92456">
        <w:trPr>
          <w:trHeight w:val="211"/>
        </w:trPr>
        <w:tc>
          <w:tcPr>
            <w:tcW w:w="846" w:type="dxa"/>
            <w:gridSpan w:val="2"/>
            <w:tcBorders>
              <w:top w:val="nil"/>
              <w:left w:val="nil"/>
              <w:bottom w:val="nil"/>
              <w:right w:val="nil"/>
            </w:tcBorders>
            <w:shd w:val="solid" w:color="C0C0C0" w:fill="auto"/>
          </w:tcPr>
          <w:p w:rsidR="005B4709" w:rsidRPr="00CE7456" w:rsidRDefault="005B4709" w:rsidP="00E92456">
            <w:pPr>
              <w:autoSpaceDE w:val="0"/>
              <w:autoSpaceDN w:val="0"/>
              <w:adjustRightInd w:val="0"/>
              <w:rPr>
                <w:rFonts w:ascii="Arial" w:hAnsi="Arial" w:cs="Arial"/>
                <w:b/>
                <w:bCs/>
                <w:color w:val="000000"/>
                <w:sz w:val="18"/>
                <w:szCs w:val="18"/>
              </w:rPr>
            </w:pPr>
            <w:r w:rsidRPr="00CE7456">
              <w:rPr>
                <w:rFonts w:ascii="Arial" w:hAnsi="Arial" w:cs="Arial"/>
                <w:b/>
                <w:bCs/>
                <w:color w:val="000000"/>
                <w:sz w:val="18"/>
                <w:szCs w:val="18"/>
              </w:rPr>
              <w:t>Brojčana oznaka</w:t>
            </w:r>
          </w:p>
        </w:tc>
        <w:tc>
          <w:tcPr>
            <w:tcW w:w="2837" w:type="dxa"/>
            <w:tcBorders>
              <w:top w:val="nil"/>
              <w:left w:val="nil"/>
              <w:bottom w:val="nil"/>
              <w:right w:val="nil"/>
            </w:tcBorders>
            <w:shd w:val="solid" w:color="C0C0C0" w:fill="auto"/>
          </w:tcPr>
          <w:p w:rsidR="005B4709"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 xml:space="preserve">Naziv računa prihoda </w:t>
            </w:r>
          </w:p>
          <w:p w:rsidR="005B4709" w:rsidRPr="00CE7456" w:rsidRDefault="005B4709" w:rsidP="00E9245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I rashoda</w:t>
            </w:r>
          </w:p>
        </w:tc>
        <w:tc>
          <w:tcPr>
            <w:tcW w:w="1418"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1418"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Izvorni plan</w:t>
            </w:r>
          </w:p>
        </w:tc>
        <w:tc>
          <w:tcPr>
            <w:tcW w:w="1418"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Izvršenje</w:t>
            </w:r>
          </w:p>
        </w:tc>
        <w:tc>
          <w:tcPr>
            <w:tcW w:w="851"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c>
          <w:tcPr>
            <w:tcW w:w="852"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Indeks</w:t>
            </w:r>
          </w:p>
        </w:tc>
      </w:tr>
      <w:tr w:rsidR="005B4709" w:rsidRPr="00CE7456" w:rsidTr="00E92456">
        <w:trPr>
          <w:trHeight w:val="211"/>
        </w:trPr>
        <w:tc>
          <w:tcPr>
            <w:tcW w:w="846" w:type="dxa"/>
            <w:gridSpan w:val="2"/>
            <w:tcBorders>
              <w:top w:val="nil"/>
              <w:left w:val="nil"/>
              <w:bottom w:val="nil"/>
              <w:right w:val="nil"/>
            </w:tcBorders>
            <w:shd w:val="solid" w:color="C0C0C0" w:fill="auto"/>
          </w:tcPr>
          <w:p w:rsidR="005B4709" w:rsidRPr="00CE7456" w:rsidRDefault="005B4709" w:rsidP="00E92456">
            <w:pPr>
              <w:autoSpaceDE w:val="0"/>
              <w:autoSpaceDN w:val="0"/>
              <w:adjustRightInd w:val="0"/>
              <w:rPr>
                <w:rFonts w:ascii="Arial" w:hAnsi="Arial" w:cs="Arial"/>
                <w:b/>
                <w:bCs/>
                <w:color w:val="000000"/>
                <w:sz w:val="18"/>
                <w:szCs w:val="18"/>
              </w:rPr>
            </w:pPr>
          </w:p>
        </w:tc>
        <w:tc>
          <w:tcPr>
            <w:tcW w:w="2837"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p>
        </w:tc>
        <w:tc>
          <w:tcPr>
            <w:tcW w:w="1418" w:type="dxa"/>
            <w:tcBorders>
              <w:top w:val="nil"/>
              <w:left w:val="nil"/>
              <w:bottom w:val="nil"/>
              <w:right w:val="nil"/>
            </w:tcBorders>
            <w:shd w:val="solid" w:color="C0C0C0" w:fill="auto"/>
          </w:tcPr>
          <w:p w:rsidR="005B4709" w:rsidRPr="00CE7456" w:rsidRDefault="005B4709" w:rsidP="007476C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476C7">
              <w:rPr>
                <w:rFonts w:ascii="Arial" w:hAnsi="Arial" w:cs="Arial"/>
                <w:b/>
                <w:bCs/>
                <w:color w:val="000000"/>
                <w:sz w:val="18"/>
                <w:szCs w:val="18"/>
              </w:rPr>
              <w:t>7</w:t>
            </w:r>
            <w:r w:rsidRPr="00CE7456">
              <w:rPr>
                <w:rFonts w:ascii="Arial" w:hAnsi="Arial" w:cs="Arial"/>
                <w:b/>
                <w:bCs/>
                <w:color w:val="000000"/>
                <w:sz w:val="18"/>
                <w:szCs w:val="18"/>
              </w:rPr>
              <w:t>.(1)</w:t>
            </w:r>
          </w:p>
        </w:tc>
        <w:tc>
          <w:tcPr>
            <w:tcW w:w="1418" w:type="dxa"/>
            <w:tcBorders>
              <w:top w:val="nil"/>
              <w:left w:val="nil"/>
              <w:bottom w:val="nil"/>
              <w:right w:val="nil"/>
            </w:tcBorders>
            <w:shd w:val="solid" w:color="C0C0C0" w:fill="auto"/>
          </w:tcPr>
          <w:p w:rsidR="005B4709" w:rsidRPr="00CE7456" w:rsidRDefault="005B4709" w:rsidP="007476C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476C7">
              <w:rPr>
                <w:rFonts w:ascii="Arial" w:hAnsi="Arial" w:cs="Arial"/>
                <w:b/>
                <w:bCs/>
                <w:color w:val="000000"/>
                <w:sz w:val="18"/>
                <w:szCs w:val="18"/>
              </w:rPr>
              <w:t>8</w:t>
            </w:r>
            <w:r w:rsidRPr="00CE7456">
              <w:rPr>
                <w:rFonts w:ascii="Arial" w:hAnsi="Arial" w:cs="Arial"/>
                <w:b/>
                <w:bCs/>
                <w:color w:val="000000"/>
                <w:sz w:val="18"/>
                <w:szCs w:val="18"/>
              </w:rPr>
              <w:t>.(2)</w:t>
            </w:r>
          </w:p>
        </w:tc>
        <w:tc>
          <w:tcPr>
            <w:tcW w:w="1418" w:type="dxa"/>
            <w:tcBorders>
              <w:top w:val="nil"/>
              <w:left w:val="nil"/>
              <w:bottom w:val="nil"/>
              <w:right w:val="nil"/>
            </w:tcBorders>
            <w:shd w:val="solid" w:color="C0C0C0" w:fill="auto"/>
          </w:tcPr>
          <w:p w:rsidR="005B4709" w:rsidRPr="00CE7456" w:rsidRDefault="005B4709" w:rsidP="007476C7">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201</w:t>
            </w:r>
            <w:r w:rsidR="007476C7">
              <w:rPr>
                <w:rFonts w:ascii="Arial" w:hAnsi="Arial" w:cs="Arial"/>
                <w:b/>
                <w:bCs/>
                <w:color w:val="000000"/>
                <w:sz w:val="18"/>
                <w:szCs w:val="18"/>
              </w:rPr>
              <w:t>8</w:t>
            </w:r>
            <w:r w:rsidRPr="00CE7456">
              <w:rPr>
                <w:rFonts w:ascii="Arial" w:hAnsi="Arial" w:cs="Arial"/>
                <w:b/>
                <w:bCs/>
                <w:color w:val="000000"/>
                <w:sz w:val="18"/>
                <w:szCs w:val="18"/>
              </w:rPr>
              <w:t>.(3)</w:t>
            </w:r>
          </w:p>
        </w:tc>
        <w:tc>
          <w:tcPr>
            <w:tcW w:w="851"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(3/1x100)</w:t>
            </w:r>
          </w:p>
        </w:tc>
        <w:tc>
          <w:tcPr>
            <w:tcW w:w="852" w:type="dxa"/>
            <w:tcBorders>
              <w:top w:val="nil"/>
              <w:left w:val="nil"/>
              <w:bottom w:val="nil"/>
              <w:right w:val="nil"/>
            </w:tcBorders>
            <w:shd w:val="solid" w:color="C0C0C0" w:fill="auto"/>
          </w:tcPr>
          <w:p w:rsidR="005B4709" w:rsidRPr="00CE7456" w:rsidRDefault="005B4709" w:rsidP="00E92456">
            <w:pPr>
              <w:autoSpaceDE w:val="0"/>
              <w:autoSpaceDN w:val="0"/>
              <w:adjustRightInd w:val="0"/>
              <w:jc w:val="center"/>
              <w:rPr>
                <w:rFonts w:ascii="Arial" w:hAnsi="Arial" w:cs="Arial"/>
                <w:b/>
                <w:bCs/>
                <w:color w:val="000000"/>
                <w:sz w:val="18"/>
                <w:szCs w:val="18"/>
              </w:rPr>
            </w:pPr>
            <w:r w:rsidRPr="00CE7456">
              <w:rPr>
                <w:rFonts w:ascii="Arial" w:hAnsi="Arial" w:cs="Arial"/>
                <w:b/>
                <w:bCs/>
                <w:color w:val="000000"/>
                <w:sz w:val="18"/>
                <w:szCs w:val="18"/>
              </w:rPr>
              <w:t>(3/2x100)</w:t>
            </w:r>
          </w:p>
        </w:tc>
      </w:tr>
      <w:tr w:rsidR="005B4709" w:rsidRPr="00CE7456" w:rsidTr="00E92456">
        <w:trPr>
          <w:trHeight w:val="211"/>
        </w:trPr>
        <w:tc>
          <w:tcPr>
            <w:tcW w:w="3683" w:type="dxa"/>
            <w:gridSpan w:val="3"/>
            <w:tcBorders>
              <w:top w:val="nil"/>
              <w:left w:val="nil"/>
              <w:bottom w:val="nil"/>
              <w:right w:val="nil"/>
            </w:tcBorders>
            <w:shd w:val="solid" w:color="333333" w:fill="auto"/>
          </w:tcPr>
          <w:p w:rsidR="005B4709" w:rsidRPr="00CE7456" w:rsidRDefault="005B4709" w:rsidP="00E92456">
            <w:pPr>
              <w:autoSpaceDE w:val="0"/>
              <w:autoSpaceDN w:val="0"/>
              <w:adjustRightInd w:val="0"/>
              <w:rPr>
                <w:rFonts w:ascii="Arial" w:hAnsi="Arial" w:cs="Arial"/>
                <w:b/>
                <w:bCs/>
                <w:color w:val="FFFFFF"/>
                <w:sz w:val="18"/>
                <w:szCs w:val="18"/>
              </w:rPr>
            </w:pPr>
            <w:r>
              <w:rPr>
                <w:rFonts w:ascii="Arial" w:hAnsi="Arial" w:cs="Arial"/>
                <w:b/>
                <w:bCs/>
                <w:color w:val="FFFFFF"/>
                <w:sz w:val="18"/>
                <w:szCs w:val="18"/>
              </w:rPr>
              <w:t>B</w:t>
            </w:r>
            <w:r w:rsidRPr="00CE7456">
              <w:rPr>
                <w:rFonts w:ascii="Arial" w:hAnsi="Arial" w:cs="Arial"/>
                <w:b/>
                <w:bCs/>
                <w:color w:val="FFFFFF"/>
                <w:sz w:val="18"/>
                <w:szCs w:val="18"/>
              </w:rPr>
              <w:t xml:space="preserve">. RAČUN </w:t>
            </w:r>
            <w:r>
              <w:rPr>
                <w:rFonts w:ascii="Arial" w:hAnsi="Arial" w:cs="Arial"/>
                <w:b/>
                <w:bCs/>
                <w:color w:val="FFFFFF"/>
                <w:sz w:val="18"/>
                <w:szCs w:val="18"/>
              </w:rPr>
              <w:t>FINANCIRANJA</w:t>
            </w: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851"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c>
          <w:tcPr>
            <w:tcW w:w="852"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p>
        </w:tc>
      </w:tr>
      <w:tr w:rsidR="005B4709" w:rsidRPr="00CE7456" w:rsidTr="00E92456">
        <w:trPr>
          <w:trHeight w:val="211"/>
        </w:trPr>
        <w:tc>
          <w:tcPr>
            <w:tcW w:w="3683" w:type="dxa"/>
            <w:gridSpan w:val="3"/>
            <w:tcBorders>
              <w:top w:val="nil"/>
              <w:left w:val="nil"/>
              <w:bottom w:val="nil"/>
              <w:right w:val="nil"/>
            </w:tcBorders>
            <w:shd w:val="solid" w:color="333333" w:fill="auto"/>
          </w:tcPr>
          <w:p w:rsidR="005B4709" w:rsidRDefault="005B4709" w:rsidP="00E92456">
            <w:pPr>
              <w:autoSpaceDE w:val="0"/>
              <w:autoSpaceDN w:val="0"/>
              <w:adjustRightInd w:val="0"/>
              <w:rPr>
                <w:rFonts w:ascii="Arial" w:hAnsi="Arial" w:cs="Arial"/>
                <w:b/>
                <w:bCs/>
                <w:color w:val="FFFFFF"/>
                <w:sz w:val="18"/>
                <w:szCs w:val="18"/>
              </w:rPr>
            </w:pPr>
            <w:r>
              <w:rPr>
                <w:rFonts w:ascii="Arial" w:hAnsi="Arial" w:cs="Arial"/>
                <w:b/>
                <w:bCs/>
                <w:color w:val="FFFFFF"/>
                <w:sz w:val="18"/>
                <w:szCs w:val="18"/>
              </w:rPr>
              <w:t xml:space="preserve">                 SVEUKUPNI PRIMICI</w:t>
            </w:r>
          </w:p>
        </w:tc>
        <w:tc>
          <w:tcPr>
            <w:tcW w:w="1418" w:type="dxa"/>
            <w:tcBorders>
              <w:top w:val="nil"/>
              <w:left w:val="nil"/>
              <w:bottom w:val="nil"/>
              <w:right w:val="nil"/>
            </w:tcBorders>
            <w:shd w:val="solid" w:color="333333" w:fill="auto"/>
            <w:vAlign w:val="center"/>
          </w:tcPr>
          <w:p w:rsidR="005B4709" w:rsidRPr="00CE7456" w:rsidRDefault="007476C7"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1418"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851"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c>
          <w:tcPr>
            <w:tcW w:w="852" w:type="dxa"/>
            <w:tcBorders>
              <w:top w:val="nil"/>
              <w:left w:val="nil"/>
              <w:bottom w:val="nil"/>
              <w:right w:val="nil"/>
            </w:tcBorders>
            <w:shd w:val="solid" w:color="333333" w:fill="auto"/>
            <w:vAlign w:val="center"/>
          </w:tcPr>
          <w:p w:rsidR="005B4709" w:rsidRPr="00CE7456" w:rsidRDefault="005B4709" w:rsidP="00E92456">
            <w:pPr>
              <w:autoSpaceDE w:val="0"/>
              <w:autoSpaceDN w:val="0"/>
              <w:adjustRightInd w:val="0"/>
              <w:jc w:val="right"/>
              <w:rPr>
                <w:rFonts w:ascii="Arial" w:hAnsi="Arial" w:cs="Arial"/>
                <w:b/>
                <w:bCs/>
                <w:color w:val="FFFFFF"/>
                <w:sz w:val="18"/>
                <w:szCs w:val="18"/>
              </w:rPr>
            </w:pPr>
            <w:r>
              <w:rPr>
                <w:rFonts w:ascii="Arial" w:hAnsi="Arial" w:cs="Arial"/>
                <w:b/>
                <w:bCs/>
                <w:color w:val="FFFFFF"/>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Primici od zaduživanja</w:t>
            </w:r>
          </w:p>
        </w:tc>
        <w:tc>
          <w:tcPr>
            <w:tcW w:w="1418" w:type="dxa"/>
            <w:tcBorders>
              <w:top w:val="nil"/>
              <w:left w:val="nil"/>
              <w:bottom w:val="nil"/>
              <w:right w:val="nil"/>
            </w:tcBorders>
            <w:shd w:val="clear" w:color="auto" w:fill="FEDE01"/>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EDE01"/>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.1.</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Primici od financijske imovine i zaduživanja</w:t>
            </w:r>
          </w:p>
        </w:tc>
        <w:tc>
          <w:tcPr>
            <w:tcW w:w="1418" w:type="dxa"/>
            <w:tcBorders>
              <w:top w:val="nil"/>
              <w:left w:val="nil"/>
              <w:bottom w:val="nil"/>
              <w:right w:val="nil"/>
            </w:tcBorders>
            <w:shd w:val="clear" w:color="auto" w:fill="FFEE75"/>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c>
          <w:tcPr>
            <w:tcW w:w="2837" w:type="dxa"/>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c>
          <w:tcPr>
            <w:tcW w:w="1418" w:type="dxa"/>
            <w:tcBorders>
              <w:top w:val="nil"/>
              <w:left w:val="nil"/>
              <w:bottom w:val="nil"/>
              <w:right w:val="nil"/>
            </w:tcBorders>
          </w:tcPr>
          <w:p w:rsidR="005B4709" w:rsidRPr="00180508" w:rsidRDefault="005B4709" w:rsidP="00E92456">
            <w:pPr>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c>
          <w:tcPr>
            <w:tcW w:w="1418" w:type="dxa"/>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c>
          <w:tcPr>
            <w:tcW w:w="851" w:type="dxa"/>
            <w:tcBorders>
              <w:top w:val="nil"/>
              <w:left w:val="nil"/>
              <w:bottom w:val="nil"/>
              <w:right w:val="nil"/>
            </w:tcBorders>
            <w:vAlign w:val="center"/>
          </w:tcPr>
          <w:p w:rsidR="005B4709" w:rsidRPr="00180508" w:rsidRDefault="005B4709" w:rsidP="00E92456">
            <w:pPr>
              <w:rPr>
                <w:rFonts w:ascii="Arial" w:hAnsi="Arial" w:cs="Arial"/>
                <w:sz w:val="18"/>
                <w:szCs w:val="18"/>
              </w:rPr>
            </w:pPr>
          </w:p>
        </w:tc>
        <w:tc>
          <w:tcPr>
            <w:tcW w:w="852" w:type="dxa"/>
            <w:tcBorders>
              <w:top w:val="nil"/>
              <w:left w:val="nil"/>
              <w:bottom w:val="nil"/>
              <w:right w:val="nil"/>
            </w:tcBorders>
            <w:tcMar>
              <w:top w:w="0" w:type="dxa"/>
              <w:left w:w="39" w:type="dxa"/>
              <w:bottom w:w="0" w:type="dxa"/>
              <w:right w:w="39" w:type="dxa"/>
            </w:tcMar>
            <w:vAlign w:val="center"/>
          </w:tcPr>
          <w:p w:rsidR="005B4709" w:rsidRPr="00180508" w:rsidRDefault="005B4709" w:rsidP="00E92456">
            <w:pPr>
              <w:rPr>
                <w:rFonts w:ascii="Arial" w:hAnsi="Arial" w:cs="Arial"/>
                <w:sz w:val="18"/>
                <w:szCs w:val="18"/>
              </w:rPr>
            </w:pPr>
          </w:p>
        </w:tc>
      </w:tr>
      <w:tr w:rsidR="005B4709" w:rsidRPr="00A04BDE" w:rsidTr="00E92456">
        <w:tblPrEx>
          <w:tblBorders>
            <w:top w:val="nil"/>
            <w:left w:val="nil"/>
            <w:bottom w:val="nil"/>
            <w:right w:val="nil"/>
          </w:tblBorders>
          <w:tblCellMar>
            <w:left w:w="0" w:type="dxa"/>
            <w:right w:w="0" w:type="dxa"/>
          </w:tblCellMar>
        </w:tblPrEx>
        <w:trPr>
          <w:trHeight w:val="226"/>
        </w:trPr>
        <w:tc>
          <w:tcPr>
            <w:tcW w:w="820"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5B4709" w:rsidP="00E92456">
            <w:pPr>
              <w:rPr>
                <w:sz w:val="20"/>
                <w:szCs w:val="20"/>
              </w:rPr>
            </w:pPr>
            <w:r w:rsidRPr="00A04BDE">
              <w:rPr>
                <w:rFonts w:ascii="Arial" w:eastAsia="Arial" w:hAnsi="Arial"/>
                <w:b/>
                <w:color w:val="FFFFFF"/>
                <w:sz w:val="18"/>
                <w:szCs w:val="20"/>
              </w:rPr>
              <w:t xml:space="preserve">  </w:t>
            </w:r>
          </w:p>
        </w:tc>
        <w:tc>
          <w:tcPr>
            <w:tcW w:w="2863" w:type="dxa"/>
            <w:gridSpan w:val="2"/>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5B4709" w:rsidP="00E92456">
            <w:pPr>
              <w:rPr>
                <w:sz w:val="20"/>
                <w:szCs w:val="20"/>
              </w:rPr>
            </w:pPr>
            <w:r w:rsidRPr="00A04BDE">
              <w:rPr>
                <w:rFonts w:ascii="Arial" w:eastAsia="Arial" w:hAnsi="Arial"/>
                <w:b/>
                <w:color w:val="FFFFFF"/>
                <w:sz w:val="18"/>
                <w:szCs w:val="20"/>
              </w:rPr>
              <w:t>SVEUKUPNO I</w:t>
            </w:r>
            <w:r>
              <w:rPr>
                <w:rFonts w:ascii="Arial" w:eastAsia="Arial" w:hAnsi="Arial"/>
                <w:b/>
                <w:color w:val="FFFFFF"/>
                <w:sz w:val="18"/>
                <w:szCs w:val="20"/>
              </w:rPr>
              <w:t>ZDACI</w:t>
            </w:r>
            <w:r w:rsidRPr="00A04BDE">
              <w:rPr>
                <w:rFonts w:ascii="Arial" w:eastAsia="Arial" w:hAnsi="Arial"/>
                <w:b/>
                <w:color w:val="FFFFFF"/>
                <w:sz w:val="18"/>
                <w:szCs w:val="20"/>
              </w:rPr>
              <w:t xml:space="preserve"> </w:t>
            </w:r>
          </w:p>
        </w:tc>
        <w:tc>
          <w:tcPr>
            <w:tcW w:w="1418" w:type="dxa"/>
            <w:tcBorders>
              <w:top w:val="nil"/>
              <w:left w:val="nil"/>
              <w:bottom w:val="nil"/>
              <w:right w:val="nil"/>
            </w:tcBorders>
            <w:shd w:val="clear" w:color="auto" w:fill="404040" w:themeFill="text1" w:themeFillTint="BF"/>
          </w:tcPr>
          <w:p w:rsidR="005B4709" w:rsidRPr="00A04BDE" w:rsidRDefault="007476C7" w:rsidP="00E92456">
            <w:pPr>
              <w:jc w:val="right"/>
              <w:rPr>
                <w:rFonts w:ascii="Arial" w:eastAsia="Arial" w:hAnsi="Arial"/>
                <w:b/>
                <w:color w:val="FFFFFF"/>
                <w:sz w:val="18"/>
                <w:szCs w:val="20"/>
              </w:rPr>
            </w:pPr>
            <w:r>
              <w:rPr>
                <w:rFonts w:ascii="Arial" w:eastAsia="Arial" w:hAnsi="Arial"/>
                <w:b/>
                <w:color w:val="FFFFFF"/>
                <w:sz w:val="18"/>
                <w:szCs w:val="20"/>
              </w:rPr>
              <w:t>0,00</w:t>
            </w:r>
          </w:p>
        </w:tc>
        <w:tc>
          <w:tcPr>
            <w:tcW w:w="1418"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7476C7" w:rsidP="00E92456">
            <w:pPr>
              <w:jc w:val="right"/>
              <w:rPr>
                <w:sz w:val="20"/>
                <w:szCs w:val="20"/>
              </w:rPr>
            </w:pPr>
            <w:r>
              <w:rPr>
                <w:rFonts w:ascii="Arial" w:eastAsia="Arial" w:hAnsi="Arial"/>
                <w:b/>
                <w:color w:val="FFFFFF"/>
                <w:sz w:val="18"/>
                <w:szCs w:val="20"/>
              </w:rPr>
              <w:t>20.000</w:t>
            </w:r>
            <w:r w:rsidR="005B4709" w:rsidRPr="00A04BDE">
              <w:rPr>
                <w:rFonts w:ascii="Arial" w:eastAsia="Arial" w:hAnsi="Arial"/>
                <w:b/>
                <w:color w:val="FFFFFF"/>
                <w:sz w:val="18"/>
                <w:szCs w:val="20"/>
              </w:rPr>
              <w:t>,00</w:t>
            </w:r>
          </w:p>
        </w:tc>
        <w:tc>
          <w:tcPr>
            <w:tcW w:w="1418"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5B4709" w:rsidP="00E92456">
            <w:pPr>
              <w:jc w:val="right"/>
              <w:rPr>
                <w:sz w:val="20"/>
                <w:szCs w:val="20"/>
              </w:rPr>
            </w:pPr>
            <w:r>
              <w:rPr>
                <w:rFonts w:ascii="Arial" w:eastAsia="Arial" w:hAnsi="Arial"/>
                <w:b/>
                <w:color w:val="FFFFFF"/>
                <w:sz w:val="18"/>
                <w:szCs w:val="20"/>
              </w:rPr>
              <w:t>0,00</w:t>
            </w:r>
          </w:p>
        </w:tc>
        <w:tc>
          <w:tcPr>
            <w:tcW w:w="851" w:type="dxa"/>
            <w:tcBorders>
              <w:top w:val="nil"/>
              <w:left w:val="nil"/>
              <w:bottom w:val="nil"/>
              <w:right w:val="nil"/>
            </w:tcBorders>
            <w:shd w:val="clear" w:color="auto" w:fill="404040" w:themeFill="text1" w:themeFillTint="BF"/>
          </w:tcPr>
          <w:p w:rsidR="005B4709" w:rsidRPr="00A04BDE" w:rsidRDefault="005B4709" w:rsidP="00E92456">
            <w:pPr>
              <w:jc w:val="right"/>
              <w:rPr>
                <w:rFonts w:ascii="Arial" w:eastAsia="Arial" w:hAnsi="Arial"/>
                <w:b/>
                <w:color w:val="FFFFFF"/>
                <w:sz w:val="18"/>
                <w:szCs w:val="20"/>
              </w:rPr>
            </w:pPr>
            <w:r>
              <w:rPr>
                <w:rFonts w:ascii="Arial" w:eastAsia="Arial" w:hAnsi="Arial"/>
                <w:b/>
                <w:color w:val="FFFFFF"/>
                <w:sz w:val="18"/>
                <w:szCs w:val="20"/>
              </w:rPr>
              <w:t>0,00</w:t>
            </w:r>
          </w:p>
        </w:tc>
        <w:tc>
          <w:tcPr>
            <w:tcW w:w="852" w:type="dxa"/>
            <w:tcBorders>
              <w:top w:val="nil"/>
              <w:left w:val="nil"/>
              <w:bottom w:val="nil"/>
              <w:right w:val="nil"/>
            </w:tcBorders>
            <w:shd w:val="clear" w:color="auto" w:fill="404040" w:themeFill="text1" w:themeFillTint="BF"/>
            <w:tcMar>
              <w:top w:w="0" w:type="dxa"/>
              <w:left w:w="39" w:type="dxa"/>
              <w:bottom w:w="0" w:type="dxa"/>
              <w:right w:w="39" w:type="dxa"/>
            </w:tcMar>
            <w:vAlign w:val="center"/>
          </w:tcPr>
          <w:p w:rsidR="005B4709" w:rsidRPr="00A04BDE" w:rsidRDefault="005B4709" w:rsidP="00E92456">
            <w:pPr>
              <w:jc w:val="right"/>
              <w:rPr>
                <w:sz w:val="20"/>
                <w:szCs w:val="20"/>
              </w:rPr>
            </w:pPr>
            <w:r>
              <w:rPr>
                <w:rFonts w:ascii="Arial" w:eastAsia="Arial" w:hAnsi="Arial"/>
                <w:b/>
                <w:color w:val="FFFFFF"/>
                <w:sz w:val="18"/>
                <w:szCs w:val="20"/>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EDE01"/>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20.000</w:t>
            </w:r>
            <w:r w:rsidR="005B4709">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EDE01"/>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1</w:t>
            </w:r>
            <w:r w:rsidRPr="00180508">
              <w:rPr>
                <w:rFonts w:ascii="Arial" w:hAnsi="Arial" w:cs="Arial"/>
                <w:b/>
                <w:sz w:val="18"/>
                <w:szCs w:val="18"/>
              </w:rPr>
              <w:t>.</w:t>
            </w:r>
            <w:r>
              <w:rPr>
                <w:rFonts w:ascii="Arial" w:hAnsi="Arial" w:cs="Arial"/>
                <w:b/>
                <w:sz w:val="18"/>
                <w:szCs w:val="18"/>
              </w:rPr>
              <w:t>1</w:t>
            </w:r>
            <w:r w:rsidRPr="00180508">
              <w:rPr>
                <w:rFonts w:ascii="Arial" w:hAnsi="Arial" w:cs="Arial"/>
                <w:b/>
                <w:sz w:val="18"/>
                <w:szCs w:val="18"/>
              </w:rPr>
              <w:t>.</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Opći prihodi i primici</w:t>
            </w:r>
          </w:p>
        </w:tc>
        <w:tc>
          <w:tcPr>
            <w:tcW w:w="1418" w:type="dxa"/>
            <w:tcBorders>
              <w:top w:val="nil"/>
              <w:left w:val="nil"/>
              <w:bottom w:val="nil"/>
              <w:right w:val="nil"/>
            </w:tcBorders>
            <w:shd w:val="clear" w:color="auto" w:fill="FFEE75"/>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7476C7" w:rsidP="007476C7">
            <w:pPr>
              <w:jc w:val="right"/>
              <w:rPr>
                <w:rFonts w:ascii="Arial" w:hAnsi="Arial" w:cs="Arial"/>
                <w:b/>
                <w:sz w:val="18"/>
                <w:szCs w:val="18"/>
              </w:rPr>
            </w:pPr>
            <w:r>
              <w:rPr>
                <w:rFonts w:ascii="Arial" w:hAnsi="Arial" w:cs="Arial"/>
                <w:b/>
                <w:sz w:val="18"/>
                <w:szCs w:val="18"/>
              </w:rPr>
              <w:t>20.000,</w:t>
            </w:r>
            <w:r w:rsidR="005B4709">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w:t>
            </w:r>
          </w:p>
        </w:tc>
        <w:tc>
          <w:tcPr>
            <w:tcW w:w="2837" w:type="dxa"/>
            <w:tcBorders>
              <w:top w:val="nil"/>
              <w:left w:val="nil"/>
              <w:bottom w:val="nil"/>
              <w:right w:val="nil"/>
            </w:tcBorders>
            <w:shd w:val="clear" w:color="auto" w:fill="FEDE01"/>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Primici od zaduživanja</w:t>
            </w:r>
          </w:p>
        </w:tc>
        <w:tc>
          <w:tcPr>
            <w:tcW w:w="1418" w:type="dxa"/>
            <w:tcBorders>
              <w:top w:val="nil"/>
              <w:left w:val="nil"/>
              <w:bottom w:val="nil"/>
              <w:right w:val="nil"/>
            </w:tcBorders>
            <w:shd w:val="clear" w:color="auto" w:fill="FEDE01"/>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EDE01"/>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EDE01"/>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r w:rsidR="005B4709" w:rsidRPr="00180508" w:rsidTr="00E92456">
        <w:tblPrEx>
          <w:tblBorders>
            <w:top w:val="nil"/>
            <w:left w:val="nil"/>
            <w:bottom w:val="nil"/>
            <w:right w:val="nil"/>
          </w:tblBorders>
          <w:tblCellMar>
            <w:left w:w="0" w:type="dxa"/>
            <w:right w:w="0" w:type="dxa"/>
          </w:tblCellMar>
        </w:tblPrEx>
        <w:trPr>
          <w:trHeight w:val="226"/>
        </w:trPr>
        <w:tc>
          <w:tcPr>
            <w:tcW w:w="846" w:type="dxa"/>
            <w:gridSpan w:val="2"/>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rPr>
                <w:rFonts w:ascii="Arial" w:hAnsi="Arial" w:cs="Arial"/>
                <w:sz w:val="18"/>
                <w:szCs w:val="18"/>
              </w:rPr>
            </w:pPr>
            <w:r w:rsidRPr="00180508">
              <w:rPr>
                <w:rFonts w:ascii="Arial" w:hAnsi="Arial" w:cs="Arial"/>
                <w:b/>
                <w:sz w:val="18"/>
                <w:szCs w:val="18"/>
              </w:rPr>
              <w:t xml:space="preserve">Izvor   </w:t>
            </w:r>
            <w:r>
              <w:rPr>
                <w:rFonts w:ascii="Arial" w:hAnsi="Arial" w:cs="Arial"/>
                <w:b/>
                <w:sz w:val="18"/>
                <w:szCs w:val="18"/>
              </w:rPr>
              <w:t>8</w:t>
            </w:r>
            <w:r w:rsidRPr="00180508">
              <w:rPr>
                <w:rFonts w:ascii="Arial" w:hAnsi="Arial" w:cs="Arial"/>
                <w:b/>
                <w:sz w:val="18"/>
                <w:szCs w:val="18"/>
              </w:rPr>
              <w:t>.1.</w:t>
            </w:r>
          </w:p>
        </w:tc>
        <w:tc>
          <w:tcPr>
            <w:tcW w:w="2837" w:type="dxa"/>
            <w:tcBorders>
              <w:top w:val="nil"/>
              <w:left w:val="nil"/>
              <w:bottom w:val="nil"/>
              <w:right w:val="nil"/>
            </w:tcBorders>
            <w:shd w:val="clear" w:color="auto" w:fill="FFEE75"/>
            <w:tcMar>
              <w:top w:w="0" w:type="dxa"/>
              <w:left w:w="39" w:type="dxa"/>
              <w:bottom w:w="0" w:type="dxa"/>
              <w:right w:w="39" w:type="dxa"/>
            </w:tcMar>
            <w:vAlign w:val="center"/>
          </w:tcPr>
          <w:p w:rsidR="005B4709" w:rsidRPr="00D90021" w:rsidRDefault="005B4709" w:rsidP="00E92456">
            <w:pPr>
              <w:rPr>
                <w:rFonts w:ascii="Arial" w:hAnsi="Arial" w:cs="Arial"/>
                <w:b/>
                <w:sz w:val="18"/>
                <w:szCs w:val="18"/>
              </w:rPr>
            </w:pPr>
            <w:r w:rsidRPr="00D90021">
              <w:rPr>
                <w:rFonts w:ascii="Arial" w:hAnsi="Arial" w:cs="Arial"/>
                <w:b/>
                <w:sz w:val="18"/>
                <w:szCs w:val="18"/>
              </w:rPr>
              <w:t>Primici od financijske imovine i zaduživanja</w:t>
            </w:r>
          </w:p>
        </w:tc>
        <w:tc>
          <w:tcPr>
            <w:tcW w:w="1418" w:type="dxa"/>
            <w:tcBorders>
              <w:top w:val="nil"/>
              <w:left w:val="nil"/>
              <w:bottom w:val="nil"/>
              <w:right w:val="nil"/>
            </w:tcBorders>
            <w:shd w:val="clear" w:color="auto" w:fill="FFEE75"/>
            <w:vAlign w:val="center"/>
          </w:tcPr>
          <w:p w:rsidR="005B4709" w:rsidRPr="00180508" w:rsidRDefault="007476C7" w:rsidP="00E92456">
            <w:pPr>
              <w:jc w:val="right"/>
              <w:rPr>
                <w:rFonts w:ascii="Arial" w:hAnsi="Arial" w:cs="Arial"/>
                <w:b/>
                <w:sz w:val="18"/>
                <w:szCs w:val="18"/>
              </w:rPr>
            </w:pPr>
            <w:r>
              <w:rPr>
                <w:rFonts w:ascii="Arial" w:hAnsi="Arial" w:cs="Arial"/>
                <w:b/>
                <w:sz w:val="18"/>
                <w:szCs w:val="18"/>
              </w:rPr>
              <w:t>0,00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w:t>
            </w:r>
            <w:r w:rsidRPr="00180508">
              <w:rPr>
                <w:rFonts w:ascii="Arial" w:hAnsi="Arial" w:cs="Arial"/>
                <w:b/>
                <w:sz w:val="18"/>
                <w:szCs w:val="18"/>
              </w:rPr>
              <w:t>,00</w:t>
            </w:r>
          </w:p>
        </w:tc>
        <w:tc>
          <w:tcPr>
            <w:tcW w:w="1418"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1" w:type="dxa"/>
            <w:tcBorders>
              <w:top w:val="nil"/>
              <w:left w:val="nil"/>
              <w:bottom w:val="nil"/>
              <w:right w:val="nil"/>
            </w:tcBorders>
            <w:shd w:val="clear" w:color="auto" w:fill="FFEE75"/>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c>
          <w:tcPr>
            <w:tcW w:w="852" w:type="dxa"/>
            <w:tcBorders>
              <w:top w:val="nil"/>
              <w:left w:val="nil"/>
              <w:bottom w:val="nil"/>
              <w:right w:val="nil"/>
            </w:tcBorders>
            <w:shd w:val="clear" w:color="auto" w:fill="FFEE75"/>
            <w:tcMar>
              <w:top w:w="0" w:type="dxa"/>
              <w:left w:w="39" w:type="dxa"/>
              <w:bottom w:w="0" w:type="dxa"/>
              <w:right w:w="39" w:type="dxa"/>
            </w:tcMar>
            <w:vAlign w:val="center"/>
          </w:tcPr>
          <w:p w:rsidR="005B4709" w:rsidRPr="00180508" w:rsidRDefault="005B4709" w:rsidP="00E92456">
            <w:pPr>
              <w:jc w:val="right"/>
              <w:rPr>
                <w:rFonts w:ascii="Arial" w:hAnsi="Arial" w:cs="Arial"/>
                <w:b/>
                <w:sz w:val="18"/>
                <w:szCs w:val="18"/>
              </w:rPr>
            </w:pPr>
            <w:r>
              <w:rPr>
                <w:rFonts w:ascii="Arial" w:hAnsi="Arial" w:cs="Arial"/>
                <w:b/>
                <w:sz w:val="18"/>
                <w:szCs w:val="18"/>
              </w:rPr>
              <w:t>0,00</w:t>
            </w:r>
          </w:p>
        </w:tc>
      </w:tr>
    </w:tbl>
    <w:p w:rsidR="005B4709" w:rsidRPr="00180508" w:rsidRDefault="005B4709" w:rsidP="005B4709">
      <w:pPr>
        <w:rPr>
          <w:rFonts w:ascii="Arial" w:hAnsi="Arial" w:cs="Arial"/>
          <w:sz w:val="18"/>
          <w:szCs w:val="18"/>
        </w:rPr>
      </w:pPr>
    </w:p>
    <w:p w:rsidR="005B4709" w:rsidRDefault="005B4709" w:rsidP="005B4709"/>
    <w:p w:rsidR="005B4709" w:rsidRDefault="005B4709" w:rsidP="005B4709"/>
    <w:p w:rsidR="005B4709" w:rsidRDefault="005B4709"/>
    <w:p w:rsidR="005B4709" w:rsidRDefault="005B4709"/>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Default="002022CB"/>
    <w:p w:rsidR="002022CB" w:rsidRPr="00E90033" w:rsidRDefault="002022CB" w:rsidP="002022CB">
      <w:pPr>
        <w:rPr>
          <w:b/>
        </w:rPr>
      </w:pPr>
      <w:r w:rsidRPr="00E90033">
        <w:rPr>
          <w:b/>
        </w:rPr>
        <w:lastRenderedPageBreak/>
        <w:t>II POSEBNI  DIO</w:t>
      </w:r>
    </w:p>
    <w:p w:rsidR="002022CB" w:rsidRDefault="002022CB" w:rsidP="002022CB"/>
    <w:p w:rsidR="002022CB" w:rsidRDefault="002022CB" w:rsidP="002022CB"/>
    <w:p w:rsidR="002022CB" w:rsidRDefault="002022CB" w:rsidP="002022CB">
      <w:r>
        <w:t>Izvršenje po organizacijskoj klasifikaciji</w:t>
      </w:r>
    </w:p>
    <w:p w:rsidR="002022CB" w:rsidRDefault="002022CB" w:rsidP="002022CB"/>
    <w:p w:rsidR="002022CB" w:rsidRDefault="002022CB" w:rsidP="002022CB"/>
    <w:tbl>
      <w:tblPr>
        <w:tblW w:w="9781" w:type="dxa"/>
        <w:tblInd w:w="-142" w:type="dxa"/>
        <w:tblLayout w:type="fixed"/>
        <w:tblLook w:val="0000" w:firstRow="0" w:lastRow="0" w:firstColumn="0" w:lastColumn="0" w:noHBand="0" w:noVBand="0"/>
      </w:tblPr>
      <w:tblGrid>
        <w:gridCol w:w="1275"/>
        <w:gridCol w:w="4502"/>
        <w:gridCol w:w="35"/>
        <w:gridCol w:w="1560"/>
        <w:gridCol w:w="1275"/>
        <w:gridCol w:w="1134"/>
      </w:tblGrid>
      <w:tr w:rsidR="002022CB" w:rsidRPr="005E3C2A" w:rsidTr="00E92456">
        <w:trPr>
          <w:trHeight w:val="255"/>
        </w:trPr>
        <w:tc>
          <w:tcPr>
            <w:tcW w:w="1275" w:type="dxa"/>
            <w:tcBorders>
              <w:top w:val="nil"/>
              <w:left w:val="nil"/>
              <w:bottom w:val="nil"/>
              <w:right w:val="nil"/>
            </w:tcBorders>
            <w:shd w:val="clear" w:color="auto" w:fill="C0C0C0"/>
            <w:noWrap/>
            <w:vAlign w:val="bottom"/>
          </w:tcPr>
          <w:p w:rsidR="002022CB" w:rsidRPr="005E3C2A" w:rsidRDefault="002022CB" w:rsidP="00E92456">
            <w:pPr>
              <w:rPr>
                <w:rFonts w:ascii="Arial" w:hAnsi="Arial" w:cs="Arial"/>
                <w:b/>
                <w:bCs/>
                <w:sz w:val="18"/>
                <w:szCs w:val="18"/>
              </w:rPr>
            </w:pPr>
            <w:r w:rsidRPr="005E3C2A">
              <w:rPr>
                <w:rFonts w:ascii="Arial" w:hAnsi="Arial" w:cs="Arial"/>
                <w:b/>
                <w:bCs/>
                <w:sz w:val="18"/>
                <w:szCs w:val="18"/>
              </w:rPr>
              <w:t xml:space="preserve">Brojčana </w:t>
            </w:r>
          </w:p>
        </w:tc>
        <w:tc>
          <w:tcPr>
            <w:tcW w:w="4502" w:type="dxa"/>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sidRPr="005E3C2A">
              <w:rPr>
                <w:rFonts w:ascii="Arial" w:hAnsi="Arial" w:cs="Arial"/>
                <w:b/>
                <w:bCs/>
                <w:sz w:val="18"/>
                <w:szCs w:val="18"/>
              </w:rPr>
              <w:t>Naziv razdjela i glave</w:t>
            </w:r>
          </w:p>
        </w:tc>
        <w:tc>
          <w:tcPr>
            <w:tcW w:w="1595" w:type="dxa"/>
            <w:gridSpan w:val="2"/>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sidRPr="005E3C2A">
              <w:rPr>
                <w:rFonts w:ascii="Arial" w:hAnsi="Arial" w:cs="Arial"/>
                <w:b/>
                <w:bCs/>
                <w:sz w:val="18"/>
                <w:szCs w:val="18"/>
              </w:rPr>
              <w:t>Izvorni plan</w:t>
            </w:r>
          </w:p>
        </w:tc>
        <w:tc>
          <w:tcPr>
            <w:tcW w:w="1275" w:type="dxa"/>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sidRPr="005E3C2A">
              <w:rPr>
                <w:rFonts w:ascii="Arial" w:hAnsi="Arial" w:cs="Arial"/>
                <w:b/>
                <w:bCs/>
                <w:sz w:val="18"/>
                <w:szCs w:val="18"/>
              </w:rPr>
              <w:t>Izvršenje</w:t>
            </w:r>
          </w:p>
        </w:tc>
        <w:tc>
          <w:tcPr>
            <w:tcW w:w="1134" w:type="dxa"/>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sidRPr="005E3C2A">
              <w:rPr>
                <w:rFonts w:ascii="Arial" w:hAnsi="Arial" w:cs="Arial"/>
                <w:b/>
                <w:bCs/>
                <w:sz w:val="18"/>
                <w:szCs w:val="18"/>
              </w:rPr>
              <w:t>Indeks</w:t>
            </w:r>
          </w:p>
        </w:tc>
      </w:tr>
      <w:tr w:rsidR="002022CB" w:rsidRPr="005E3C2A" w:rsidTr="00E92456">
        <w:trPr>
          <w:trHeight w:val="255"/>
        </w:trPr>
        <w:tc>
          <w:tcPr>
            <w:tcW w:w="5777" w:type="dxa"/>
            <w:gridSpan w:val="2"/>
            <w:tcBorders>
              <w:top w:val="nil"/>
              <w:left w:val="nil"/>
              <w:bottom w:val="nil"/>
              <w:right w:val="nil"/>
            </w:tcBorders>
            <w:shd w:val="clear" w:color="auto" w:fill="C0C0C0"/>
            <w:noWrap/>
            <w:vAlign w:val="bottom"/>
          </w:tcPr>
          <w:p w:rsidR="002022CB" w:rsidRPr="005E3C2A" w:rsidRDefault="002022CB" w:rsidP="00E92456">
            <w:pPr>
              <w:rPr>
                <w:rFonts w:ascii="Arial" w:hAnsi="Arial" w:cs="Arial"/>
                <w:b/>
                <w:bCs/>
                <w:sz w:val="18"/>
                <w:szCs w:val="18"/>
              </w:rPr>
            </w:pPr>
            <w:r w:rsidRPr="005E3C2A">
              <w:rPr>
                <w:rFonts w:ascii="Arial" w:hAnsi="Arial" w:cs="Arial"/>
                <w:b/>
                <w:bCs/>
                <w:sz w:val="18"/>
                <w:szCs w:val="18"/>
              </w:rPr>
              <w:t>oznaka</w:t>
            </w:r>
          </w:p>
        </w:tc>
        <w:tc>
          <w:tcPr>
            <w:tcW w:w="1595" w:type="dxa"/>
            <w:gridSpan w:val="2"/>
            <w:tcBorders>
              <w:top w:val="nil"/>
              <w:left w:val="nil"/>
              <w:bottom w:val="nil"/>
              <w:right w:val="nil"/>
            </w:tcBorders>
            <w:shd w:val="clear" w:color="auto" w:fill="C0C0C0"/>
            <w:noWrap/>
            <w:vAlign w:val="bottom"/>
          </w:tcPr>
          <w:p w:rsidR="002022CB" w:rsidRPr="005E3C2A" w:rsidRDefault="002022CB" w:rsidP="002022CB">
            <w:pPr>
              <w:jc w:val="center"/>
              <w:rPr>
                <w:rFonts w:ascii="Arial" w:hAnsi="Arial" w:cs="Arial"/>
                <w:b/>
                <w:bCs/>
                <w:sz w:val="18"/>
                <w:szCs w:val="18"/>
              </w:rPr>
            </w:pPr>
            <w:r w:rsidRPr="005E3C2A">
              <w:rPr>
                <w:rFonts w:ascii="Arial" w:hAnsi="Arial" w:cs="Arial"/>
                <w:b/>
                <w:bCs/>
                <w:sz w:val="18"/>
                <w:szCs w:val="18"/>
              </w:rPr>
              <w:t>201</w:t>
            </w:r>
            <w:r>
              <w:rPr>
                <w:rFonts w:ascii="Arial" w:hAnsi="Arial" w:cs="Arial"/>
                <w:b/>
                <w:bCs/>
                <w:sz w:val="18"/>
                <w:szCs w:val="18"/>
              </w:rPr>
              <w:t>8</w:t>
            </w:r>
            <w:r w:rsidRPr="005E3C2A">
              <w:rPr>
                <w:rFonts w:ascii="Arial" w:hAnsi="Arial" w:cs="Arial"/>
                <w:b/>
                <w:bCs/>
                <w:sz w:val="18"/>
                <w:szCs w:val="18"/>
              </w:rPr>
              <w:t>. (</w:t>
            </w:r>
            <w:r>
              <w:rPr>
                <w:rFonts w:ascii="Arial" w:hAnsi="Arial" w:cs="Arial"/>
                <w:b/>
                <w:bCs/>
                <w:sz w:val="18"/>
                <w:szCs w:val="18"/>
              </w:rPr>
              <w:t>1</w:t>
            </w:r>
            <w:r w:rsidRPr="005E3C2A">
              <w:rPr>
                <w:rFonts w:ascii="Arial" w:hAnsi="Arial" w:cs="Arial"/>
                <w:b/>
                <w:bCs/>
                <w:sz w:val="18"/>
                <w:szCs w:val="18"/>
              </w:rPr>
              <w:t>)</w:t>
            </w:r>
          </w:p>
        </w:tc>
        <w:tc>
          <w:tcPr>
            <w:tcW w:w="1275" w:type="dxa"/>
            <w:tcBorders>
              <w:top w:val="nil"/>
              <w:left w:val="nil"/>
              <w:bottom w:val="nil"/>
              <w:right w:val="nil"/>
            </w:tcBorders>
            <w:shd w:val="clear" w:color="auto" w:fill="C0C0C0"/>
            <w:noWrap/>
            <w:vAlign w:val="bottom"/>
          </w:tcPr>
          <w:p w:rsidR="002022CB" w:rsidRPr="005E3C2A" w:rsidRDefault="002022CB" w:rsidP="002022CB">
            <w:pPr>
              <w:jc w:val="center"/>
              <w:rPr>
                <w:rFonts w:ascii="Arial" w:hAnsi="Arial" w:cs="Arial"/>
                <w:b/>
                <w:bCs/>
                <w:sz w:val="18"/>
                <w:szCs w:val="18"/>
              </w:rPr>
            </w:pPr>
            <w:r w:rsidRPr="005E3C2A">
              <w:rPr>
                <w:rFonts w:ascii="Arial" w:hAnsi="Arial" w:cs="Arial"/>
                <w:b/>
                <w:bCs/>
                <w:sz w:val="18"/>
                <w:szCs w:val="18"/>
              </w:rPr>
              <w:t>201</w:t>
            </w:r>
            <w:r>
              <w:rPr>
                <w:rFonts w:ascii="Arial" w:hAnsi="Arial" w:cs="Arial"/>
                <w:b/>
                <w:bCs/>
                <w:sz w:val="18"/>
                <w:szCs w:val="18"/>
              </w:rPr>
              <w:t>8</w:t>
            </w:r>
            <w:r w:rsidRPr="005E3C2A">
              <w:rPr>
                <w:rFonts w:ascii="Arial" w:hAnsi="Arial" w:cs="Arial"/>
                <w:b/>
                <w:bCs/>
                <w:sz w:val="18"/>
                <w:szCs w:val="18"/>
              </w:rPr>
              <w:t>. (</w:t>
            </w:r>
            <w:r>
              <w:rPr>
                <w:rFonts w:ascii="Arial" w:hAnsi="Arial" w:cs="Arial"/>
                <w:b/>
                <w:bCs/>
                <w:sz w:val="18"/>
                <w:szCs w:val="18"/>
              </w:rPr>
              <w:t>2</w:t>
            </w:r>
            <w:r w:rsidRPr="005E3C2A">
              <w:rPr>
                <w:rFonts w:ascii="Arial" w:hAnsi="Arial" w:cs="Arial"/>
                <w:b/>
                <w:bCs/>
                <w:sz w:val="18"/>
                <w:szCs w:val="18"/>
              </w:rPr>
              <w:t>)</w:t>
            </w:r>
          </w:p>
        </w:tc>
        <w:tc>
          <w:tcPr>
            <w:tcW w:w="1134" w:type="dxa"/>
            <w:tcBorders>
              <w:top w:val="nil"/>
              <w:left w:val="nil"/>
              <w:bottom w:val="nil"/>
              <w:right w:val="nil"/>
            </w:tcBorders>
            <w:shd w:val="clear" w:color="auto" w:fill="C0C0C0"/>
            <w:noWrap/>
            <w:vAlign w:val="bottom"/>
          </w:tcPr>
          <w:p w:rsidR="002022CB" w:rsidRPr="005E3C2A" w:rsidRDefault="002022CB" w:rsidP="00E92456">
            <w:pPr>
              <w:jc w:val="center"/>
              <w:rPr>
                <w:rFonts w:ascii="Arial" w:hAnsi="Arial" w:cs="Arial"/>
                <w:b/>
                <w:bCs/>
                <w:sz w:val="18"/>
                <w:szCs w:val="18"/>
              </w:rPr>
            </w:pPr>
            <w:r>
              <w:rPr>
                <w:rFonts w:ascii="Arial" w:hAnsi="Arial" w:cs="Arial"/>
                <w:b/>
                <w:bCs/>
                <w:sz w:val="18"/>
                <w:szCs w:val="18"/>
              </w:rPr>
              <w:t>(2</w:t>
            </w:r>
            <w:r w:rsidRPr="005E3C2A">
              <w:rPr>
                <w:rFonts w:ascii="Arial" w:hAnsi="Arial" w:cs="Arial"/>
                <w:b/>
                <w:bCs/>
                <w:sz w:val="18"/>
                <w:szCs w:val="18"/>
              </w:rPr>
              <w:t>/</w:t>
            </w:r>
            <w:r>
              <w:rPr>
                <w:rFonts w:ascii="Arial" w:hAnsi="Arial" w:cs="Arial"/>
                <w:b/>
                <w:bCs/>
                <w:sz w:val="18"/>
                <w:szCs w:val="18"/>
              </w:rPr>
              <w:t>1</w:t>
            </w:r>
            <w:r w:rsidRPr="005E3C2A">
              <w:rPr>
                <w:rFonts w:ascii="Arial" w:hAnsi="Arial" w:cs="Arial"/>
                <w:b/>
                <w:bCs/>
                <w:sz w:val="18"/>
                <w:szCs w:val="18"/>
              </w:rPr>
              <w:t>x100)</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696969"/>
            <w:tcMar>
              <w:top w:w="0" w:type="dxa"/>
              <w:left w:w="39" w:type="dxa"/>
              <w:bottom w:w="0" w:type="dxa"/>
              <w:right w:w="39" w:type="dxa"/>
            </w:tcMar>
            <w:vAlign w:val="center"/>
          </w:tcPr>
          <w:p w:rsidR="002022CB" w:rsidRDefault="002022CB" w:rsidP="00E92456">
            <w:r>
              <w:rPr>
                <w:rFonts w:ascii="Arial" w:eastAsia="Arial" w:hAnsi="Arial"/>
                <w:b/>
                <w:color w:val="FFFFFF"/>
                <w:sz w:val="18"/>
              </w:rPr>
              <w:t xml:space="preserve">  </w:t>
            </w:r>
          </w:p>
        </w:tc>
        <w:tc>
          <w:tcPr>
            <w:tcW w:w="4537" w:type="dxa"/>
            <w:gridSpan w:val="2"/>
            <w:tcBorders>
              <w:top w:val="nil"/>
              <w:left w:val="nil"/>
              <w:bottom w:val="nil"/>
              <w:right w:val="nil"/>
            </w:tcBorders>
            <w:shd w:val="clear" w:color="auto" w:fill="696969"/>
            <w:tcMar>
              <w:top w:w="0" w:type="dxa"/>
              <w:left w:w="39" w:type="dxa"/>
              <w:bottom w:w="0" w:type="dxa"/>
              <w:right w:w="39" w:type="dxa"/>
            </w:tcMar>
            <w:vAlign w:val="center"/>
          </w:tcPr>
          <w:p w:rsidR="002022CB" w:rsidRDefault="002022CB" w:rsidP="00E92456">
            <w:r>
              <w:rPr>
                <w:rFonts w:ascii="Arial" w:eastAsia="Arial" w:hAnsi="Arial"/>
                <w:b/>
                <w:color w:val="FFFFFF"/>
                <w:sz w:val="18"/>
              </w:rPr>
              <w:t>SVEUKUPNO RASHODI / IZDACI</w:t>
            </w:r>
          </w:p>
        </w:tc>
        <w:tc>
          <w:tcPr>
            <w:tcW w:w="1560" w:type="dxa"/>
            <w:tcBorders>
              <w:top w:val="nil"/>
              <w:left w:val="nil"/>
              <w:bottom w:val="nil"/>
              <w:right w:val="nil"/>
            </w:tcBorders>
            <w:shd w:val="clear" w:color="auto" w:fill="696969"/>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31.180</w:t>
            </w:r>
            <w:r w:rsidR="002022CB">
              <w:rPr>
                <w:rFonts w:ascii="Arial" w:eastAsia="Arial" w:hAnsi="Arial"/>
                <w:b/>
                <w:color w:val="FFFFFF"/>
                <w:sz w:val="18"/>
              </w:rPr>
              <w:t>.000,00</w:t>
            </w:r>
          </w:p>
        </w:tc>
        <w:tc>
          <w:tcPr>
            <w:tcW w:w="1275" w:type="dxa"/>
            <w:tcBorders>
              <w:top w:val="nil"/>
              <w:left w:val="nil"/>
              <w:bottom w:val="nil"/>
              <w:right w:val="nil"/>
            </w:tcBorders>
            <w:shd w:val="clear" w:color="auto" w:fill="696969"/>
            <w:tcMar>
              <w:top w:w="0" w:type="dxa"/>
              <w:left w:w="39" w:type="dxa"/>
              <w:bottom w:w="0" w:type="dxa"/>
              <w:right w:w="39" w:type="dxa"/>
            </w:tcMar>
            <w:vAlign w:val="center"/>
          </w:tcPr>
          <w:p w:rsidR="002022CB" w:rsidRDefault="00DF4CD4" w:rsidP="00DF4CD4">
            <w:pPr>
              <w:jc w:val="right"/>
            </w:pPr>
            <w:r>
              <w:rPr>
                <w:rFonts w:ascii="Arial" w:eastAsia="Arial" w:hAnsi="Arial"/>
                <w:b/>
                <w:color w:val="FFFFFF"/>
                <w:sz w:val="18"/>
              </w:rPr>
              <w:t>53.381.311,93</w:t>
            </w:r>
          </w:p>
        </w:tc>
        <w:tc>
          <w:tcPr>
            <w:tcW w:w="1134" w:type="dxa"/>
            <w:tcBorders>
              <w:top w:val="nil"/>
              <w:left w:val="nil"/>
              <w:bottom w:val="nil"/>
              <w:right w:val="nil"/>
            </w:tcBorders>
            <w:shd w:val="clear" w:color="auto" w:fill="696969"/>
            <w:tcMar>
              <w:top w:w="0" w:type="dxa"/>
              <w:left w:w="39" w:type="dxa"/>
              <w:bottom w:w="0" w:type="dxa"/>
              <w:right w:w="39" w:type="dxa"/>
            </w:tcMar>
            <w:vAlign w:val="center"/>
          </w:tcPr>
          <w:p w:rsidR="002022CB" w:rsidRDefault="00DF4CD4" w:rsidP="00DF4CD4">
            <w:pPr>
              <w:jc w:val="right"/>
            </w:pPr>
            <w:r>
              <w:rPr>
                <w:rFonts w:ascii="Arial" w:eastAsia="Arial" w:hAnsi="Arial"/>
                <w:b/>
                <w:color w:val="FFFFFF"/>
                <w:sz w:val="18"/>
              </w:rPr>
              <w:t>171,21</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Razdjel  001</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PREDSTAVNIČKA I IZVRŠNA TIJELA</w:t>
            </w:r>
          </w:p>
        </w:tc>
        <w:tc>
          <w:tcPr>
            <w:tcW w:w="1560"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2.525.00</w:t>
            </w:r>
            <w:r w:rsidR="002022CB">
              <w:rPr>
                <w:rFonts w:ascii="Arial" w:eastAsia="Arial" w:hAnsi="Arial"/>
                <w:b/>
                <w:color w:val="FFFFFF"/>
                <w:sz w:val="18"/>
              </w:rPr>
              <w:t>0,00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42485E" w:rsidP="0042485E">
            <w:pPr>
              <w:jc w:val="right"/>
            </w:pPr>
            <w:r>
              <w:rPr>
                <w:rFonts w:ascii="Arial" w:eastAsia="Arial" w:hAnsi="Arial"/>
                <w:b/>
                <w:color w:val="FFFFFF"/>
                <w:sz w:val="18"/>
              </w:rPr>
              <w:t>2.229.090,38</w:t>
            </w:r>
          </w:p>
        </w:tc>
        <w:tc>
          <w:tcPr>
            <w:tcW w:w="1134"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DF4CD4">
            <w:pPr>
              <w:jc w:val="right"/>
            </w:pPr>
            <w:r>
              <w:rPr>
                <w:rFonts w:ascii="Arial" w:eastAsia="Arial" w:hAnsi="Arial"/>
                <w:b/>
                <w:color w:val="FFFFFF"/>
                <w:sz w:val="18"/>
              </w:rPr>
              <w:t>8</w:t>
            </w:r>
            <w:r w:rsidR="00DF4CD4">
              <w:rPr>
                <w:rFonts w:ascii="Arial" w:eastAsia="Arial" w:hAnsi="Arial"/>
                <w:b/>
                <w:color w:val="FFFFFF"/>
                <w:sz w:val="18"/>
              </w:rPr>
              <w:t>8,</w:t>
            </w:r>
            <w:r>
              <w:rPr>
                <w:rFonts w:ascii="Arial" w:eastAsia="Arial" w:hAnsi="Arial"/>
                <w:b/>
                <w:color w:val="FFFFFF"/>
                <w:sz w:val="18"/>
              </w:rPr>
              <w:t>2</w:t>
            </w:r>
            <w:r w:rsidR="00DF4CD4">
              <w:rPr>
                <w:rFonts w:ascii="Arial" w:eastAsia="Arial" w:hAnsi="Arial"/>
                <w:b/>
                <w:color w:val="FFFFFF"/>
                <w:sz w:val="18"/>
              </w:rPr>
              <w:t>8</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00101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PREDSTAVNIČKA I IZVRŠNA TIJELA</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42485E">
            <w:pPr>
              <w:jc w:val="right"/>
            </w:pPr>
            <w:r>
              <w:rPr>
                <w:rFonts w:ascii="Arial" w:eastAsia="Arial" w:hAnsi="Arial"/>
                <w:b/>
                <w:color w:val="FFFFFF"/>
                <w:sz w:val="18"/>
              </w:rPr>
              <w:t>2.525.00</w:t>
            </w:r>
            <w:r w:rsidR="002022CB">
              <w:rPr>
                <w:rFonts w:ascii="Arial" w:eastAsia="Arial" w:hAnsi="Arial"/>
                <w:b/>
                <w:color w:val="FFFFFF"/>
                <w:sz w:val="18"/>
              </w:rPr>
              <w:t>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42485E">
            <w:pPr>
              <w:jc w:val="right"/>
            </w:pPr>
            <w:r>
              <w:rPr>
                <w:rFonts w:ascii="Arial" w:eastAsia="Arial" w:hAnsi="Arial"/>
                <w:b/>
                <w:color w:val="FFFFFF"/>
                <w:sz w:val="18"/>
              </w:rPr>
              <w:t>2.229.090,38</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DF4CD4">
            <w:pPr>
              <w:jc w:val="right"/>
            </w:pPr>
            <w:r>
              <w:rPr>
                <w:rFonts w:ascii="Arial" w:eastAsia="Arial" w:hAnsi="Arial"/>
                <w:b/>
                <w:color w:val="FFFFFF"/>
                <w:sz w:val="18"/>
              </w:rPr>
              <w:t>8</w:t>
            </w:r>
            <w:r w:rsidR="00DF4CD4">
              <w:rPr>
                <w:rFonts w:ascii="Arial" w:eastAsia="Arial" w:hAnsi="Arial"/>
                <w:b/>
                <w:color w:val="FFFFFF"/>
                <w:sz w:val="18"/>
              </w:rPr>
              <w:t>8</w:t>
            </w:r>
            <w:r>
              <w:rPr>
                <w:rFonts w:ascii="Arial" w:eastAsia="Arial" w:hAnsi="Arial"/>
                <w:b/>
                <w:color w:val="FFFFFF"/>
                <w:sz w:val="18"/>
              </w:rPr>
              <w:t>,2</w:t>
            </w:r>
            <w:r w:rsidR="00DF4CD4">
              <w:rPr>
                <w:rFonts w:ascii="Arial" w:eastAsia="Arial" w:hAnsi="Arial"/>
                <w:b/>
                <w:color w:val="FFFFFF"/>
                <w:sz w:val="18"/>
              </w:rPr>
              <w:t>8</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Razdjel  002</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URED GRADA</w:t>
            </w:r>
          </w:p>
        </w:tc>
        <w:tc>
          <w:tcPr>
            <w:tcW w:w="1560"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16.637.700</w:t>
            </w:r>
            <w:r w:rsidR="002022CB">
              <w:rPr>
                <w:rFonts w:ascii="Arial" w:eastAsia="Arial" w:hAnsi="Arial"/>
                <w:b/>
                <w:color w:val="FFFFFF"/>
                <w:sz w:val="18"/>
              </w:rPr>
              <w:t>,00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Pr="007B4E64" w:rsidRDefault="0042485E" w:rsidP="0042485E">
            <w:pPr>
              <w:jc w:val="right"/>
              <w:rPr>
                <w:rFonts w:ascii="Arial" w:hAnsi="Arial" w:cs="Arial"/>
                <w:b/>
                <w:sz w:val="18"/>
                <w:szCs w:val="18"/>
              </w:rPr>
            </w:pPr>
            <w:r>
              <w:rPr>
                <w:rFonts w:ascii="Arial" w:hAnsi="Arial" w:cs="Arial"/>
                <w:b/>
                <w:sz w:val="18"/>
                <w:szCs w:val="18"/>
              </w:rPr>
              <w:t>41.250.745,77</w:t>
            </w:r>
          </w:p>
        </w:tc>
        <w:tc>
          <w:tcPr>
            <w:tcW w:w="1134" w:type="dxa"/>
            <w:tcBorders>
              <w:top w:val="nil"/>
              <w:left w:val="nil"/>
              <w:bottom w:val="nil"/>
              <w:right w:val="nil"/>
            </w:tcBorders>
            <w:shd w:val="clear" w:color="auto" w:fill="000080"/>
            <w:tcMar>
              <w:top w:w="0" w:type="dxa"/>
              <w:left w:w="39" w:type="dxa"/>
              <w:bottom w:w="0" w:type="dxa"/>
              <w:right w:w="39" w:type="dxa"/>
            </w:tcMar>
            <w:vAlign w:val="center"/>
          </w:tcPr>
          <w:p w:rsidR="002022CB" w:rsidRPr="007B4E64" w:rsidRDefault="00DF4CD4" w:rsidP="00DF4CD4">
            <w:pPr>
              <w:jc w:val="right"/>
              <w:rPr>
                <w:b/>
              </w:rPr>
            </w:pPr>
            <w:r>
              <w:rPr>
                <w:rFonts w:ascii="Arial" w:eastAsia="Arial" w:hAnsi="Arial"/>
                <w:b/>
                <w:color w:val="FFFFFF"/>
                <w:sz w:val="18"/>
              </w:rPr>
              <w:t>247,94</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00201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URED GRADA</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11.213.00</w:t>
            </w:r>
            <w:r w:rsidR="002022CB">
              <w:rPr>
                <w:rFonts w:ascii="Arial" w:eastAsia="Arial" w:hAnsi="Arial"/>
                <w:b/>
                <w:color w:val="FFFFFF"/>
                <w:sz w:val="18"/>
              </w:rPr>
              <w:t>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42485E">
            <w:pPr>
              <w:jc w:val="right"/>
            </w:pPr>
            <w:r>
              <w:rPr>
                <w:rFonts w:ascii="Arial" w:eastAsia="Arial" w:hAnsi="Arial"/>
                <w:b/>
                <w:color w:val="FFFFFF"/>
                <w:sz w:val="18"/>
              </w:rPr>
              <w:t>36.365.772,71</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07314F" w:rsidP="0007314F">
            <w:pPr>
              <w:jc w:val="right"/>
            </w:pPr>
            <w:r>
              <w:rPr>
                <w:rFonts w:ascii="Arial" w:eastAsia="Arial" w:hAnsi="Arial"/>
                <w:b/>
                <w:color w:val="FFFFFF"/>
                <w:sz w:val="18"/>
              </w:rPr>
              <w:t>324,32</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00202</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DJEČJI VRTIĆ "PAŠKI MALIŠANI" PAG</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4.501.900</w:t>
            </w:r>
            <w:r w:rsidR="002022CB">
              <w:rPr>
                <w:rFonts w:ascii="Arial" w:eastAsia="Arial" w:hAnsi="Arial"/>
                <w:b/>
                <w:color w:val="FFFFFF"/>
                <w:sz w:val="18"/>
              </w:rPr>
              <w:t>,00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42485E">
            <w:pPr>
              <w:jc w:val="right"/>
            </w:pPr>
            <w:r>
              <w:rPr>
                <w:rFonts w:ascii="Arial" w:eastAsia="Arial" w:hAnsi="Arial"/>
                <w:b/>
                <w:color w:val="FFFFFF"/>
                <w:sz w:val="18"/>
              </w:rPr>
              <w:t>4.027.217,58</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07314F" w:rsidP="0007314F">
            <w:pPr>
              <w:jc w:val="right"/>
            </w:pPr>
            <w:r>
              <w:rPr>
                <w:rFonts w:ascii="Arial" w:eastAsia="Arial" w:hAnsi="Arial"/>
                <w:b/>
                <w:color w:val="FFFFFF"/>
                <w:sz w:val="18"/>
              </w:rPr>
              <w:t>89,46</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00203</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CENTAR ZA KULTURU I INFORMACIJE PAG</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491.00</w:t>
            </w:r>
            <w:r w:rsidR="002022CB">
              <w:rPr>
                <w:rFonts w:ascii="Arial" w:eastAsia="Arial" w:hAnsi="Arial"/>
                <w:b/>
                <w:color w:val="FFFFFF"/>
                <w:sz w:val="18"/>
              </w:rPr>
              <w:t>0,00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42485E">
            <w:pPr>
              <w:jc w:val="right"/>
            </w:pPr>
            <w:r>
              <w:rPr>
                <w:rFonts w:ascii="Arial" w:eastAsia="Arial" w:hAnsi="Arial"/>
                <w:b/>
                <w:color w:val="FFFFFF"/>
                <w:sz w:val="18"/>
              </w:rPr>
              <w:t>422.621,84</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07314F" w:rsidP="0007314F">
            <w:pPr>
              <w:jc w:val="right"/>
            </w:pPr>
            <w:r>
              <w:rPr>
                <w:rFonts w:ascii="Arial" w:eastAsia="Arial" w:hAnsi="Arial"/>
                <w:b/>
                <w:color w:val="FFFFFF"/>
                <w:sz w:val="18"/>
              </w:rPr>
              <w:t>86,07</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00204</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GRADSKA KNJIŽNICA PAG</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431.800</w:t>
            </w:r>
            <w:r w:rsidR="002022CB">
              <w:rPr>
                <w:rFonts w:ascii="Arial" w:eastAsia="Arial" w:hAnsi="Arial"/>
                <w:b/>
                <w:color w:val="FFFFFF"/>
                <w:sz w:val="18"/>
              </w:rPr>
              <w:t>,00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42485E">
            <w:pPr>
              <w:jc w:val="right"/>
            </w:pPr>
            <w:r>
              <w:rPr>
                <w:rFonts w:ascii="Arial" w:eastAsia="Arial" w:hAnsi="Arial"/>
                <w:b/>
                <w:color w:val="FFFFFF"/>
                <w:sz w:val="18"/>
              </w:rPr>
              <w:t>4</w:t>
            </w:r>
            <w:r w:rsidR="0042485E">
              <w:rPr>
                <w:rFonts w:ascii="Arial" w:eastAsia="Arial" w:hAnsi="Arial"/>
                <w:b/>
                <w:color w:val="FFFFFF"/>
                <w:sz w:val="18"/>
              </w:rPr>
              <w:t>35.133,64</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07314F" w:rsidP="0007314F">
            <w:pPr>
              <w:jc w:val="right"/>
            </w:pPr>
            <w:r>
              <w:rPr>
                <w:rFonts w:ascii="Arial" w:eastAsia="Arial" w:hAnsi="Arial"/>
                <w:b/>
                <w:color w:val="FFFFFF"/>
                <w:sz w:val="18"/>
              </w:rPr>
              <w:t>100,77</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Razdjel  003</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UPRAVNI ODJEL ZA PRORAČUN I FINANCIJE</w:t>
            </w:r>
          </w:p>
        </w:tc>
        <w:tc>
          <w:tcPr>
            <w:tcW w:w="1560"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2.073.000</w:t>
            </w:r>
            <w:r w:rsidR="002022CB">
              <w:rPr>
                <w:rFonts w:ascii="Arial" w:eastAsia="Arial" w:hAnsi="Arial"/>
                <w:b/>
                <w:color w:val="FFFFFF"/>
                <w:sz w:val="18"/>
              </w:rPr>
              <w:t>,00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42485E" w:rsidP="0042485E">
            <w:pPr>
              <w:jc w:val="right"/>
            </w:pPr>
            <w:r>
              <w:rPr>
                <w:rFonts w:ascii="Arial" w:eastAsia="Arial" w:hAnsi="Arial"/>
                <w:b/>
                <w:color w:val="FFFFFF"/>
                <w:sz w:val="18"/>
              </w:rPr>
              <w:t>2.005.458,57</w:t>
            </w:r>
          </w:p>
        </w:tc>
        <w:tc>
          <w:tcPr>
            <w:tcW w:w="1134"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07314F" w:rsidP="0007314F">
            <w:pPr>
              <w:jc w:val="right"/>
            </w:pPr>
            <w:r>
              <w:rPr>
                <w:rFonts w:ascii="Arial" w:eastAsia="Arial" w:hAnsi="Arial"/>
                <w:b/>
                <w:color w:val="FFFFFF"/>
                <w:sz w:val="18"/>
              </w:rPr>
              <w:t>96,74</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00301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UPRAVNI ODJEL ZA PRORAČUN I FINANCIJE</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2.073.000</w:t>
            </w:r>
            <w:r w:rsidR="002022CB">
              <w:rPr>
                <w:rFonts w:ascii="Arial" w:eastAsia="Arial" w:hAnsi="Arial"/>
                <w:b/>
                <w:color w:val="FFFFFF"/>
                <w:sz w:val="18"/>
              </w:rPr>
              <w:t>,00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42485E">
            <w:pPr>
              <w:jc w:val="right"/>
            </w:pPr>
            <w:r>
              <w:rPr>
                <w:rFonts w:ascii="Arial" w:eastAsia="Arial" w:hAnsi="Arial"/>
                <w:b/>
                <w:color w:val="FFFFFF"/>
                <w:sz w:val="18"/>
              </w:rPr>
              <w:t>2.005.458,57</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07314F" w:rsidP="0007314F">
            <w:pPr>
              <w:jc w:val="right"/>
            </w:pPr>
            <w:r>
              <w:rPr>
                <w:rFonts w:ascii="Arial" w:eastAsia="Arial" w:hAnsi="Arial"/>
                <w:b/>
                <w:color w:val="FFFFFF"/>
                <w:sz w:val="18"/>
              </w:rPr>
              <w:t>96,74</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tc>
        <w:tc>
          <w:tcPr>
            <w:tcW w:w="4537" w:type="dxa"/>
            <w:gridSpan w:val="2"/>
            <w:tcBorders>
              <w:top w:val="nil"/>
              <w:left w:val="nil"/>
              <w:bottom w:val="nil"/>
              <w:right w:val="nil"/>
            </w:tcBorders>
            <w:tcMar>
              <w:top w:w="0" w:type="dxa"/>
              <w:left w:w="39" w:type="dxa"/>
              <w:bottom w:w="0" w:type="dxa"/>
              <w:right w:w="39" w:type="dxa"/>
            </w:tcMar>
            <w:vAlign w:val="center"/>
          </w:tcPr>
          <w:p w:rsidR="002022CB" w:rsidRDefault="002022CB" w:rsidP="00E92456"/>
        </w:tc>
        <w:tc>
          <w:tcPr>
            <w:tcW w:w="1560"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275"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c>
          <w:tcPr>
            <w:tcW w:w="1134" w:type="dxa"/>
            <w:tcBorders>
              <w:top w:val="nil"/>
              <w:left w:val="nil"/>
              <w:bottom w:val="nil"/>
              <w:right w:val="nil"/>
            </w:tcBorders>
            <w:tcMar>
              <w:top w:w="0" w:type="dxa"/>
              <w:left w:w="39" w:type="dxa"/>
              <w:bottom w:w="0" w:type="dxa"/>
              <w:right w:w="39" w:type="dxa"/>
            </w:tcMar>
            <w:vAlign w:val="center"/>
          </w:tcPr>
          <w:p w:rsidR="002022CB" w:rsidRDefault="002022CB" w:rsidP="00E92456">
            <w:pPr>
              <w:jc w:val="right"/>
            </w:pP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Razdjel  004</w:t>
            </w:r>
          </w:p>
        </w:tc>
        <w:tc>
          <w:tcPr>
            <w:tcW w:w="4537" w:type="dxa"/>
            <w:gridSpan w:val="2"/>
            <w:tcBorders>
              <w:top w:val="nil"/>
              <w:left w:val="nil"/>
              <w:bottom w:val="nil"/>
              <w:right w:val="nil"/>
            </w:tcBorders>
            <w:shd w:val="clear" w:color="auto" w:fill="000080"/>
            <w:tcMar>
              <w:top w:w="0" w:type="dxa"/>
              <w:left w:w="39" w:type="dxa"/>
              <w:bottom w:w="0" w:type="dxa"/>
              <w:right w:w="39" w:type="dxa"/>
            </w:tcMar>
            <w:vAlign w:val="center"/>
          </w:tcPr>
          <w:p w:rsidR="002022CB" w:rsidRDefault="002022CB" w:rsidP="00E92456">
            <w:r>
              <w:rPr>
                <w:rFonts w:ascii="Arial" w:eastAsia="Arial" w:hAnsi="Arial"/>
                <w:b/>
                <w:color w:val="FFFFFF"/>
                <w:sz w:val="18"/>
              </w:rPr>
              <w:t>UPRAVNI ODJEL ZA KOMUNALNI SUSTAV I PROSTORNO UREĐENJE</w:t>
            </w:r>
          </w:p>
        </w:tc>
        <w:tc>
          <w:tcPr>
            <w:tcW w:w="1560"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9.944.300</w:t>
            </w:r>
            <w:r w:rsidR="002022CB">
              <w:rPr>
                <w:rFonts w:ascii="Arial" w:eastAsia="Arial" w:hAnsi="Arial"/>
                <w:b/>
                <w:color w:val="FFFFFF"/>
                <w:sz w:val="18"/>
              </w:rPr>
              <w:t>,00</w:t>
            </w:r>
          </w:p>
        </w:tc>
        <w:tc>
          <w:tcPr>
            <w:tcW w:w="1275"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BC59EB" w:rsidP="00BC59EB">
            <w:pPr>
              <w:jc w:val="right"/>
            </w:pPr>
            <w:r>
              <w:rPr>
                <w:rFonts w:ascii="Arial" w:eastAsia="Arial" w:hAnsi="Arial"/>
                <w:b/>
                <w:color w:val="FFFFFF"/>
                <w:sz w:val="18"/>
              </w:rPr>
              <w:t>7.896.017,21</w:t>
            </w:r>
          </w:p>
        </w:tc>
        <w:tc>
          <w:tcPr>
            <w:tcW w:w="1134" w:type="dxa"/>
            <w:tcBorders>
              <w:top w:val="nil"/>
              <w:left w:val="nil"/>
              <w:bottom w:val="nil"/>
              <w:right w:val="nil"/>
            </w:tcBorders>
            <w:shd w:val="clear" w:color="auto" w:fill="000080"/>
            <w:tcMar>
              <w:top w:w="0" w:type="dxa"/>
              <w:left w:w="39" w:type="dxa"/>
              <w:bottom w:w="0" w:type="dxa"/>
              <w:right w:w="39" w:type="dxa"/>
            </w:tcMar>
            <w:vAlign w:val="center"/>
          </w:tcPr>
          <w:p w:rsidR="002022CB" w:rsidRDefault="0007314F" w:rsidP="0007314F">
            <w:pPr>
              <w:jc w:val="right"/>
            </w:pPr>
            <w:r>
              <w:rPr>
                <w:rFonts w:ascii="Arial" w:eastAsia="Arial" w:hAnsi="Arial"/>
                <w:b/>
                <w:color w:val="FFFFFF"/>
                <w:sz w:val="18"/>
              </w:rPr>
              <w:t>79,40</w:t>
            </w:r>
          </w:p>
        </w:tc>
      </w:tr>
      <w:tr w:rsidR="002022CB" w:rsidTr="00E92456">
        <w:tblPrEx>
          <w:tblBorders>
            <w:top w:val="nil"/>
            <w:left w:val="nil"/>
            <w:bottom w:val="nil"/>
            <w:right w:val="nil"/>
          </w:tblBorders>
          <w:tblCellMar>
            <w:left w:w="0" w:type="dxa"/>
            <w:right w:w="0" w:type="dxa"/>
          </w:tblCellMar>
        </w:tblPrEx>
        <w:trPr>
          <w:trHeight w:val="226"/>
        </w:trPr>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Glava  00401</w:t>
            </w:r>
          </w:p>
        </w:tc>
        <w:tc>
          <w:tcPr>
            <w:tcW w:w="4537" w:type="dxa"/>
            <w:gridSpan w:val="2"/>
            <w:tcBorders>
              <w:top w:val="nil"/>
              <w:left w:val="nil"/>
              <w:bottom w:val="nil"/>
              <w:right w:val="nil"/>
            </w:tcBorders>
            <w:shd w:val="clear" w:color="auto" w:fill="0000CE"/>
            <w:tcMar>
              <w:top w:w="0" w:type="dxa"/>
              <w:left w:w="39" w:type="dxa"/>
              <w:bottom w:w="0" w:type="dxa"/>
              <w:right w:w="39" w:type="dxa"/>
            </w:tcMar>
            <w:vAlign w:val="center"/>
          </w:tcPr>
          <w:p w:rsidR="002022CB" w:rsidRDefault="002022CB" w:rsidP="00E92456">
            <w:r>
              <w:rPr>
                <w:rFonts w:ascii="Arial" w:eastAsia="Arial" w:hAnsi="Arial"/>
                <w:b/>
                <w:color w:val="FFFFFF"/>
                <w:sz w:val="18"/>
              </w:rPr>
              <w:t>UPRAVNI ODJEL ZA KOMUNALNI SUSTAV I PROSTORNO UREĐENJE</w:t>
            </w:r>
          </w:p>
        </w:tc>
        <w:tc>
          <w:tcPr>
            <w:tcW w:w="1560" w:type="dxa"/>
            <w:tcBorders>
              <w:top w:val="nil"/>
              <w:left w:val="nil"/>
              <w:bottom w:val="nil"/>
              <w:right w:val="nil"/>
            </w:tcBorders>
            <w:shd w:val="clear" w:color="auto" w:fill="0000CE"/>
            <w:tcMar>
              <w:top w:w="0" w:type="dxa"/>
              <w:left w:w="39" w:type="dxa"/>
              <w:bottom w:w="0" w:type="dxa"/>
              <w:right w:w="39" w:type="dxa"/>
            </w:tcMar>
            <w:vAlign w:val="center"/>
          </w:tcPr>
          <w:p w:rsidR="002022CB" w:rsidRDefault="0042485E" w:rsidP="00E92456">
            <w:pPr>
              <w:jc w:val="right"/>
            </w:pPr>
            <w:r>
              <w:rPr>
                <w:rFonts w:ascii="Arial" w:eastAsia="Arial" w:hAnsi="Arial"/>
                <w:b/>
                <w:color w:val="FFFFFF"/>
                <w:sz w:val="18"/>
              </w:rPr>
              <w:t>9.944.300,</w:t>
            </w:r>
            <w:r w:rsidR="002022CB">
              <w:rPr>
                <w:rFonts w:ascii="Arial" w:eastAsia="Arial" w:hAnsi="Arial"/>
                <w:b/>
                <w:color w:val="FFFFFF"/>
                <w:sz w:val="18"/>
              </w:rPr>
              <w:t>00</w:t>
            </w:r>
          </w:p>
        </w:tc>
        <w:tc>
          <w:tcPr>
            <w:tcW w:w="1275" w:type="dxa"/>
            <w:tcBorders>
              <w:top w:val="nil"/>
              <w:left w:val="nil"/>
              <w:bottom w:val="nil"/>
              <w:right w:val="nil"/>
            </w:tcBorders>
            <w:shd w:val="clear" w:color="auto" w:fill="0000CE"/>
            <w:tcMar>
              <w:top w:w="0" w:type="dxa"/>
              <w:left w:w="39" w:type="dxa"/>
              <w:bottom w:w="0" w:type="dxa"/>
              <w:right w:w="39" w:type="dxa"/>
            </w:tcMar>
            <w:vAlign w:val="center"/>
          </w:tcPr>
          <w:p w:rsidR="002022CB" w:rsidRPr="00BC59EB" w:rsidRDefault="00BC59EB" w:rsidP="00E92456">
            <w:pPr>
              <w:jc w:val="right"/>
              <w:rPr>
                <w:rFonts w:ascii="Arial" w:hAnsi="Arial" w:cs="Arial"/>
                <w:b/>
                <w:sz w:val="18"/>
                <w:szCs w:val="18"/>
              </w:rPr>
            </w:pPr>
            <w:r w:rsidRPr="00BC59EB">
              <w:rPr>
                <w:rFonts w:ascii="Arial" w:hAnsi="Arial" w:cs="Arial"/>
                <w:b/>
                <w:sz w:val="18"/>
                <w:szCs w:val="18"/>
              </w:rPr>
              <w:t>7.896.017,21</w:t>
            </w:r>
          </w:p>
        </w:tc>
        <w:tc>
          <w:tcPr>
            <w:tcW w:w="1134" w:type="dxa"/>
            <w:tcBorders>
              <w:top w:val="nil"/>
              <w:left w:val="nil"/>
              <w:bottom w:val="nil"/>
              <w:right w:val="nil"/>
            </w:tcBorders>
            <w:shd w:val="clear" w:color="auto" w:fill="0000CE"/>
            <w:tcMar>
              <w:top w:w="0" w:type="dxa"/>
              <w:left w:w="39" w:type="dxa"/>
              <w:bottom w:w="0" w:type="dxa"/>
              <w:right w:w="39" w:type="dxa"/>
            </w:tcMar>
            <w:vAlign w:val="center"/>
          </w:tcPr>
          <w:p w:rsidR="002022CB" w:rsidRPr="00BC59EB" w:rsidRDefault="0007314F" w:rsidP="0007314F">
            <w:pPr>
              <w:jc w:val="right"/>
              <w:rPr>
                <w:b/>
              </w:rPr>
            </w:pPr>
            <w:r>
              <w:rPr>
                <w:rFonts w:ascii="Arial" w:eastAsia="Arial" w:hAnsi="Arial"/>
                <w:b/>
                <w:color w:val="FFFFFF"/>
                <w:sz w:val="18"/>
              </w:rPr>
              <w:t>79,40</w:t>
            </w:r>
          </w:p>
        </w:tc>
      </w:tr>
    </w:tbl>
    <w:p w:rsidR="002022CB" w:rsidRDefault="002022CB" w:rsidP="002022CB"/>
    <w:p w:rsidR="002022CB" w:rsidRDefault="002022CB" w:rsidP="002022CB"/>
    <w:p w:rsidR="002022CB" w:rsidRDefault="002022CB" w:rsidP="002022CB"/>
    <w:p w:rsidR="002022CB" w:rsidRDefault="002022CB" w:rsidP="002022CB"/>
    <w:p w:rsidR="002022CB" w:rsidRDefault="002022CB"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071FAE" w:rsidRDefault="00071FAE" w:rsidP="002022CB"/>
    <w:p w:rsidR="00EA7C81" w:rsidRDefault="00EA7C81" w:rsidP="002022CB"/>
    <w:p w:rsidR="00071FAE" w:rsidRDefault="00071FAE" w:rsidP="002022CB"/>
    <w:p w:rsidR="00071FAE" w:rsidRDefault="00071FAE" w:rsidP="002022CB"/>
    <w:p w:rsidR="00071FAE" w:rsidRDefault="00071FAE" w:rsidP="002022CB"/>
    <w:p w:rsidR="00071FAE" w:rsidRDefault="00071FAE" w:rsidP="00071FAE">
      <w:r>
        <w:lastRenderedPageBreak/>
        <w:t>Izvršenje po programskoj klasifikaciji</w:t>
      </w:r>
    </w:p>
    <w:p w:rsidR="00071FAE" w:rsidRDefault="00071FAE" w:rsidP="00071FAE"/>
    <w:tbl>
      <w:tblPr>
        <w:tblW w:w="9781" w:type="dxa"/>
        <w:tblInd w:w="-142" w:type="dxa"/>
        <w:tblLayout w:type="fixed"/>
        <w:tblLook w:val="0000" w:firstRow="0" w:lastRow="0" w:firstColumn="0" w:lastColumn="0" w:noHBand="0" w:noVBand="0"/>
      </w:tblPr>
      <w:tblGrid>
        <w:gridCol w:w="1275"/>
        <w:gridCol w:w="285"/>
        <w:gridCol w:w="4217"/>
        <w:gridCol w:w="35"/>
        <w:gridCol w:w="1560"/>
        <w:gridCol w:w="1417"/>
        <w:gridCol w:w="992"/>
      </w:tblGrid>
      <w:tr w:rsidR="00071FAE" w:rsidRPr="005E3C2A" w:rsidTr="00FF4F34">
        <w:trPr>
          <w:trHeight w:val="255"/>
        </w:trPr>
        <w:tc>
          <w:tcPr>
            <w:tcW w:w="1275" w:type="dxa"/>
            <w:tcBorders>
              <w:top w:val="nil"/>
              <w:left w:val="nil"/>
              <w:bottom w:val="nil"/>
              <w:right w:val="nil"/>
            </w:tcBorders>
            <w:shd w:val="clear" w:color="auto" w:fill="C0C0C0"/>
            <w:noWrap/>
            <w:vAlign w:val="bottom"/>
          </w:tcPr>
          <w:p w:rsidR="00071FAE" w:rsidRPr="005E3C2A" w:rsidRDefault="00071FAE" w:rsidP="00E92456">
            <w:pPr>
              <w:rPr>
                <w:rFonts w:ascii="Arial" w:hAnsi="Arial" w:cs="Arial"/>
                <w:b/>
                <w:bCs/>
                <w:sz w:val="18"/>
                <w:szCs w:val="18"/>
              </w:rPr>
            </w:pPr>
            <w:r w:rsidRPr="005E3C2A">
              <w:rPr>
                <w:rFonts w:ascii="Arial" w:hAnsi="Arial" w:cs="Arial"/>
                <w:b/>
                <w:bCs/>
                <w:sz w:val="18"/>
                <w:szCs w:val="18"/>
              </w:rPr>
              <w:t xml:space="preserve">Brojčana </w:t>
            </w:r>
          </w:p>
        </w:tc>
        <w:tc>
          <w:tcPr>
            <w:tcW w:w="4502" w:type="dxa"/>
            <w:gridSpan w:val="2"/>
            <w:tcBorders>
              <w:top w:val="nil"/>
              <w:left w:val="nil"/>
              <w:bottom w:val="nil"/>
              <w:right w:val="nil"/>
            </w:tcBorders>
            <w:shd w:val="clear" w:color="auto" w:fill="C0C0C0"/>
            <w:noWrap/>
            <w:vAlign w:val="bottom"/>
          </w:tcPr>
          <w:p w:rsidR="00071FAE" w:rsidRPr="005E3C2A" w:rsidRDefault="00071FAE" w:rsidP="00E92456">
            <w:pPr>
              <w:jc w:val="center"/>
              <w:rPr>
                <w:rFonts w:ascii="Arial" w:hAnsi="Arial" w:cs="Arial"/>
                <w:b/>
                <w:bCs/>
                <w:sz w:val="18"/>
                <w:szCs w:val="18"/>
              </w:rPr>
            </w:pPr>
            <w:r w:rsidRPr="005E3C2A">
              <w:rPr>
                <w:rFonts w:ascii="Arial" w:hAnsi="Arial" w:cs="Arial"/>
                <w:b/>
                <w:bCs/>
                <w:sz w:val="18"/>
                <w:szCs w:val="18"/>
              </w:rPr>
              <w:t>Naziv razdjela i glave</w:t>
            </w:r>
          </w:p>
        </w:tc>
        <w:tc>
          <w:tcPr>
            <w:tcW w:w="1595" w:type="dxa"/>
            <w:gridSpan w:val="2"/>
            <w:tcBorders>
              <w:top w:val="nil"/>
              <w:left w:val="nil"/>
              <w:bottom w:val="nil"/>
              <w:right w:val="nil"/>
            </w:tcBorders>
            <w:shd w:val="clear" w:color="auto" w:fill="C0C0C0"/>
            <w:noWrap/>
            <w:vAlign w:val="bottom"/>
          </w:tcPr>
          <w:p w:rsidR="00071FAE" w:rsidRPr="005E3C2A" w:rsidRDefault="00071FAE" w:rsidP="00E92456">
            <w:pPr>
              <w:jc w:val="center"/>
              <w:rPr>
                <w:rFonts w:ascii="Arial" w:hAnsi="Arial" w:cs="Arial"/>
                <w:b/>
                <w:bCs/>
                <w:sz w:val="18"/>
                <w:szCs w:val="18"/>
              </w:rPr>
            </w:pPr>
            <w:r w:rsidRPr="005E3C2A">
              <w:rPr>
                <w:rFonts w:ascii="Arial" w:hAnsi="Arial" w:cs="Arial"/>
                <w:b/>
                <w:bCs/>
                <w:sz w:val="18"/>
                <w:szCs w:val="18"/>
              </w:rPr>
              <w:t>Izvorni plan</w:t>
            </w:r>
          </w:p>
        </w:tc>
        <w:tc>
          <w:tcPr>
            <w:tcW w:w="1417" w:type="dxa"/>
            <w:tcBorders>
              <w:top w:val="nil"/>
              <w:left w:val="nil"/>
              <w:bottom w:val="nil"/>
              <w:right w:val="nil"/>
            </w:tcBorders>
            <w:shd w:val="clear" w:color="auto" w:fill="C0C0C0"/>
            <w:noWrap/>
            <w:vAlign w:val="bottom"/>
          </w:tcPr>
          <w:p w:rsidR="00071FAE" w:rsidRPr="005E3C2A" w:rsidRDefault="00071FAE" w:rsidP="00E92456">
            <w:pPr>
              <w:jc w:val="center"/>
              <w:rPr>
                <w:rFonts w:ascii="Arial" w:hAnsi="Arial" w:cs="Arial"/>
                <w:b/>
                <w:bCs/>
                <w:sz w:val="18"/>
                <w:szCs w:val="18"/>
              </w:rPr>
            </w:pPr>
            <w:r w:rsidRPr="005E3C2A">
              <w:rPr>
                <w:rFonts w:ascii="Arial" w:hAnsi="Arial" w:cs="Arial"/>
                <w:b/>
                <w:bCs/>
                <w:sz w:val="18"/>
                <w:szCs w:val="18"/>
              </w:rPr>
              <w:t>Izvršenje</w:t>
            </w:r>
          </w:p>
        </w:tc>
        <w:tc>
          <w:tcPr>
            <w:tcW w:w="992" w:type="dxa"/>
            <w:tcBorders>
              <w:top w:val="nil"/>
              <w:left w:val="nil"/>
              <w:bottom w:val="nil"/>
              <w:right w:val="nil"/>
            </w:tcBorders>
            <w:shd w:val="clear" w:color="auto" w:fill="C0C0C0"/>
            <w:noWrap/>
            <w:vAlign w:val="bottom"/>
          </w:tcPr>
          <w:p w:rsidR="00071FAE" w:rsidRPr="005E3C2A" w:rsidRDefault="00071FAE" w:rsidP="00E92456">
            <w:pPr>
              <w:jc w:val="center"/>
              <w:rPr>
                <w:rFonts w:ascii="Arial" w:hAnsi="Arial" w:cs="Arial"/>
                <w:b/>
                <w:bCs/>
                <w:sz w:val="18"/>
                <w:szCs w:val="18"/>
              </w:rPr>
            </w:pPr>
            <w:r w:rsidRPr="005E3C2A">
              <w:rPr>
                <w:rFonts w:ascii="Arial" w:hAnsi="Arial" w:cs="Arial"/>
                <w:b/>
                <w:bCs/>
                <w:sz w:val="18"/>
                <w:szCs w:val="18"/>
              </w:rPr>
              <w:t>Indeks</w:t>
            </w:r>
          </w:p>
        </w:tc>
      </w:tr>
      <w:tr w:rsidR="00071FAE" w:rsidRPr="005E3C2A" w:rsidTr="00FF4F34">
        <w:trPr>
          <w:trHeight w:val="255"/>
        </w:trPr>
        <w:tc>
          <w:tcPr>
            <w:tcW w:w="5777" w:type="dxa"/>
            <w:gridSpan w:val="3"/>
            <w:tcBorders>
              <w:top w:val="nil"/>
              <w:left w:val="nil"/>
              <w:bottom w:val="nil"/>
              <w:right w:val="nil"/>
            </w:tcBorders>
            <w:shd w:val="clear" w:color="auto" w:fill="C0C0C0"/>
            <w:noWrap/>
            <w:vAlign w:val="bottom"/>
          </w:tcPr>
          <w:p w:rsidR="00071FAE" w:rsidRPr="005E3C2A" w:rsidRDefault="00071FAE" w:rsidP="00E92456">
            <w:pPr>
              <w:rPr>
                <w:rFonts w:ascii="Arial" w:hAnsi="Arial" w:cs="Arial"/>
                <w:b/>
                <w:bCs/>
                <w:sz w:val="18"/>
                <w:szCs w:val="18"/>
              </w:rPr>
            </w:pPr>
            <w:r w:rsidRPr="005E3C2A">
              <w:rPr>
                <w:rFonts w:ascii="Arial" w:hAnsi="Arial" w:cs="Arial"/>
                <w:b/>
                <w:bCs/>
                <w:sz w:val="18"/>
                <w:szCs w:val="18"/>
              </w:rPr>
              <w:t>oznaka</w:t>
            </w:r>
          </w:p>
        </w:tc>
        <w:tc>
          <w:tcPr>
            <w:tcW w:w="1595" w:type="dxa"/>
            <w:gridSpan w:val="2"/>
            <w:tcBorders>
              <w:top w:val="nil"/>
              <w:left w:val="nil"/>
              <w:bottom w:val="nil"/>
              <w:right w:val="nil"/>
            </w:tcBorders>
            <w:shd w:val="clear" w:color="auto" w:fill="C0C0C0"/>
            <w:noWrap/>
            <w:vAlign w:val="bottom"/>
          </w:tcPr>
          <w:p w:rsidR="00071FAE" w:rsidRPr="005E3C2A" w:rsidRDefault="00071FAE" w:rsidP="00071FAE">
            <w:pPr>
              <w:jc w:val="center"/>
              <w:rPr>
                <w:rFonts w:ascii="Arial" w:hAnsi="Arial" w:cs="Arial"/>
                <w:b/>
                <w:bCs/>
                <w:sz w:val="18"/>
                <w:szCs w:val="18"/>
              </w:rPr>
            </w:pPr>
            <w:r w:rsidRPr="005E3C2A">
              <w:rPr>
                <w:rFonts w:ascii="Arial" w:hAnsi="Arial" w:cs="Arial"/>
                <w:b/>
                <w:bCs/>
                <w:sz w:val="18"/>
                <w:szCs w:val="18"/>
              </w:rPr>
              <w:t>201</w:t>
            </w:r>
            <w:r>
              <w:rPr>
                <w:rFonts w:ascii="Arial" w:hAnsi="Arial" w:cs="Arial"/>
                <w:b/>
                <w:bCs/>
                <w:sz w:val="18"/>
                <w:szCs w:val="18"/>
              </w:rPr>
              <w:t>8</w:t>
            </w:r>
            <w:r w:rsidRPr="005E3C2A">
              <w:rPr>
                <w:rFonts w:ascii="Arial" w:hAnsi="Arial" w:cs="Arial"/>
                <w:b/>
                <w:bCs/>
                <w:sz w:val="18"/>
                <w:szCs w:val="18"/>
              </w:rPr>
              <w:t>. (</w:t>
            </w:r>
            <w:r>
              <w:rPr>
                <w:rFonts w:ascii="Arial" w:hAnsi="Arial" w:cs="Arial"/>
                <w:b/>
                <w:bCs/>
                <w:sz w:val="18"/>
                <w:szCs w:val="18"/>
              </w:rPr>
              <w:t>1</w:t>
            </w:r>
            <w:r w:rsidRPr="005E3C2A">
              <w:rPr>
                <w:rFonts w:ascii="Arial" w:hAnsi="Arial" w:cs="Arial"/>
                <w:b/>
                <w:bCs/>
                <w:sz w:val="18"/>
                <w:szCs w:val="18"/>
              </w:rPr>
              <w:t>)</w:t>
            </w:r>
          </w:p>
        </w:tc>
        <w:tc>
          <w:tcPr>
            <w:tcW w:w="1417" w:type="dxa"/>
            <w:tcBorders>
              <w:top w:val="nil"/>
              <w:left w:val="nil"/>
              <w:bottom w:val="nil"/>
              <w:right w:val="nil"/>
            </w:tcBorders>
            <w:shd w:val="clear" w:color="auto" w:fill="C0C0C0"/>
            <w:noWrap/>
            <w:vAlign w:val="bottom"/>
          </w:tcPr>
          <w:p w:rsidR="00071FAE" w:rsidRPr="005E3C2A" w:rsidRDefault="00071FAE" w:rsidP="00071FAE">
            <w:pPr>
              <w:jc w:val="center"/>
              <w:rPr>
                <w:rFonts w:ascii="Arial" w:hAnsi="Arial" w:cs="Arial"/>
                <w:b/>
                <w:bCs/>
                <w:sz w:val="18"/>
                <w:szCs w:val="18"/>
              </w:rPr>
            </w:pPr>
            <w:r w:rsidRPr="005E3C2A">
              <w:rPr>
                <w:rFonts w:ascii="Arial" w:hAnsi="Arial" w:cs="Arial"/>
                <w:b/>
                <w:bCs/>
                <w:sz w:val="18"/>
                <w:szCs w:val="18"/>
              </w:rPr>
              <w:t>201</w:t>
            </w:r>
            <w:r>
              <w:rPr>
                <w:rFonts w:ascii="Arial" w:hAnsi="Arial" w:cs="Arial"/>
                <w:b/>
                <w:bCs/>
                <w:sz w:val="18"/>
                <w:szCs w:val="18"/>
              </w:rPr>
              <w:t>8</w:t>
            </w:r>
            <w:r w:rsidRPr="005E3C2A">
              <w:rPr>
                <w:rFonts w:ascii="Arial" w:hAnsi="Arial" w:cs="Arial"/>
                <w:b/>
                <w:bCs/>
                <w:sz w:val="18"/>
                <w:szCs w:val="18"/>
              </w:rPr>
              <w:t>. (</w:t>
            </w:r>
            <w:r>
              <w:rPr>
                <w:rFonts w:ascii="Arial" w:hAnsi="Arial" w:cs="Arial"/>
                <w:b/>
                <w:bCs/>
                <w:sz w:val="18"/>
                <w:szCs w:val="18"/>
              </w:rPr>
              <w:t>2</w:t>
            </w:r>
            <w:r w:rsidRPr="005E3C2A">
              <w:rPr>
                <w:rFonts w:ascii="Arial" w:hAnsi="Arial" w:cs="Arial"/>
                <w:b/>
                <w:bCs/>
                <w:sz w:val="18"/>
                <w:szCs w:val="18"/>
              </w:rPr>
              <w:t>)</w:t>
            </w:r>
          </w:p>
        </w:tc>
        <w:tc>
          <w:tcPr>
            <w:tcW w:w="992" w:type="dxa"/>
            <w:tcBorders>
              <w:top w:val="nil"/>
              <w:left w:val="nil"/>
              <w:bottom w:val="nil"/>
              <w:right w:val="nil"/>
            </w:tcBorders>
            <w:shd w:val="clear" w:color="auto" w:fill="C0C0C0"/>
            <w:noWrap/>
            <w:vAlign w:val="bottom"/>
          </w:tcPr>
          <w:p w:rsidR="00071FAE" w:rsidRPr="005E3C2A" w:rsidRDefault="00071FAE" w:rsidP="00E92456">
            <w:pPr>
              <w:jc w:val="center"/>
              <w:rPr>
                <w:rFonts w:ascii="Arial" w:hAnsi="Arial" w:cs="Arial"/>
                <w:b/>
                <w:bCs/>
                <w:sz w:val="18"/>
                <w:szCs w:val="18"/>
              </w:rPr>
            </w:pPr>
            <w:r>
              <w:rPr>
                <w:rFonts w:ascii="Arial" w:hAnsi="Arial" w:cs="Arial"/>
                <w:b/>
                <w:bCs/>
                <w:sz w:val="18"/>
                <w:szCs w:val="18"/>
              </w:rPr>
              <w:t>(2</w:t>
            </w:r>
            <w:r w:rsidRPr="005E3C2A">
              <w:rPr>
                <w:rFonts w:ascii="Arial" w:hAnsi="Arial" w:cs="Arial"/>
                <w:b/>
                <w:bCs/>
                <w:sz w:val="18"/>
                <w:szCs w:val="18"/>
              </w:rPr>
              <w:t>/</w:t>
            </w:r>
            <w:r>
              <w:rPr>
                <w:rFonts w:ascii="Arial" w:hAnsi="Arial" w:cs="Arial"/>
                <w:b/>
                <w:bCs/>
                <w:sz w:val="18"/>
                <w:szCs w:val="18"/>
              </w:rPr>
              <w:t>1</w:t>
            </w:r>
            <w:r w:rsidRPr="005E3C2A">
              <w:rPr>
                <w:rFonts w:ascii="Arial" w:hAnsi="Arial" w:cs="Arial"/>
                <w:b/>
                <w:bCs/>
                <w:sz w:val="18"/>
                <w:szCs w:val="18"/>
              </w:rPr>
              <w:t>x100)</w:t>
            </w:r>
          </w:p>
        </w:tc>
      </w:tr>
      <w:tr w:rsidR="00071FAE" w:rsidRPr="003B14E9" w:rsidTr="00FF4F34">
        <w:tblPrEx>
          <w:tblLook w:val="04A0" w:firstRow="1" w:lastRow="0" w:firstColumn="1" w:lastColumn="0" w:noHBand="0" w:noVBand="1"/>
        </w:tblPrEx>
        <w:trPr>
          <w:trHeight w:val="288"/>
        </w:trPr>
        <w:tc>
          <w:tcPr>
            <w:tcW w:w="1560" w:type="dxa"/>
            <w:gridSpan w:val="2"/>
            <w:tcBorders>
              <w:top w:val="nil"/>
              <w:left w:val="nil"/>
              <w:bottom w:val="nil"/>
              <w:right w:val="nil"/>
            </w:tcBorders>
            <w:shd w:val="clear" w:color="696969" w:fill="696969"/>
            <w:vAlign w:val="center"/>
            <w:hideMark/>
          </w:tcPr>
          <w:p w:rsidR="00071FAE" w:rsidRPr="003B14E9" w:rsidRDefault="00071FAE" w:rsidP="00E92456">
            <w:pPr>
              <w:rPr>
                <w:rFonts w:ascii="Arial" w:hAnsi="Arial" w:cs="Arial"/>
                <w:b/>
                <w:bCs/>
                <w:color w:val="FFFFFF"/>
                <w:sz w:val="18"/>
                <w:szCs w:val="18"/>
              </w:rPr>
            </w:pPr>
            <w:r w:rsidRPr="003B14E9">
              <w:rPr>
                <w:rFonts w:ascii="Arial" w:hAnsi="Arial" w:cs="Arial"/>
                <w:b/>
                <w:bCs/>
                <w:color w:val="FFFFFF"/>
                <w:sz w:val="18"/>
                <w:szCs w:val="18"/>
              </w:rPr>
              <w:t xml:space="preserve">  </w:t>
            </w:r>
          </w:p>
        </w:tc>
        <w:tc>
          <w:tcPr>
            <w:tcW w:w="4252" w:type="dxa"/>
            <w:gridSpan w:val="2"/>
            <w:tcBorders>
              <w:top w:val="nil"/>
              <w:left w:val="nil"/>
              <w:bottom w:val="nil"/>
              <w:right w:val="nil"/>
            </w:tcBorders>
            <w:shd w:val="clear" w:color="696969" w:fill="696969"/>
            <w:vAlign w:val="center"/>
            <w:hideMark/>
          </w:tcPr>
          <w:p w:rsidR="00071FAE" w:rsidRPr="003B14E9" w:rsidRDefault="00071FAE" w:rsidP="00E92456">
            <w:pPr>
              <w:rPr>
                <w:rFonts w:ascii="Arial" w:hAnsi="Arial" w:cs="Arial"/>
                <w:b/>
                <w:bCs/>
                <w:color w:val="FFFFFF"/>
                <w:sz w:val="18"/>
                <w:szCs w:val="18"/>
              </w:rPr>
            </w:pPr>
            <w:r w:rsidRPr="003B14E9">
              <w:rPr>
                <w:rFonts w:ascii="Arial" w:hAnsi="Arial" w:cs="Arial"/>
                <w:b/>
                <w:bCs/>
                <w:color w:val="FFFFFF"/>
                <w:sz w:val="18"/>
                <w:szCs w:val="18"/>
              </w:rPr>
              <w:t>SVEUKUPNO RASHODI / IZDACI</w:t>
            </w:r>
          </w:p>
        </w:tc>
        <w:tc>
          <w:tcPr>
            <w:tcW w:w="1560" w:type="dxa"/>
            <w:tcBorders>
              <w:top w:val="nil"/>
              <w:left w:val="nil"/>
              <w:bottom w:val="nil"/>
              <w:right w:val="nil"/>
            </w:tcBorders>
            <w:shd w:val="clear" w:color="696969" w:fill="696969"/>
            <w:vAlign w:val="center"/>
            <w:hideMark/>
          </w:tcPr>
          <w:p w:rsidR="00071FAE" w:rsidRPr="003B14E9" w:rsidRDefault="00FF4F34" w:rsidP="00E92456">
            <w:pPr>
              <w:jc w:val="right"/>
              <w:rPr>
                <w:rFonts w:ascii="Arial" w:hAnsi="Arial" w:cs="Arial"/>
                <w:b/>
                <w:bCs/>
                <w:color w:val="FFFFFF"/>
                <w:sz w:val="18"/>
                <w:szCs w:val="18"/>
              </w:rPr>
            </w:pPr>
            <w:r>
              <w:rPr>
                <w:rFonts w:ascii="Arial" w:hAnsi="Arial" w:cs="Arial"/>
                <w:b/>
                <w:bCs/>
                <w:color w:val="FFFFFF"/>
                <w:sz w:val="18"/>
                <w:szCs w:val="18"/>
              </w:rPr>
              <w:t>31.200</w:t>
            </w:r>
            <w:r w:rsidR="00071FAE" w:rsidRPr="003B14E9">
              <w:rPr>
                <w:rFonts w:ascii="Arial" w:hAnsi="Arial" w:cs="Arial"/>
                <w:b/>
                <w:bCs/>
                <w:color w:val="FFFFFF"/>
                <w:sz w:val="18"/>
                <w:szCs w:val="18"/>
              </w:rPr>
              <w:t>.000,00</w:t>
            </w:r>
          </w:p>
        </w:tc>
        <w:tc>
          <w:tcPr>
            <w:tcW w:w="1417" w:type="dxa"/>
            <w:tcBorders>
              <w:top w:val="nil"/>
              <w:left w:val="nil"/>
              <w:bottom w:val="nil"/>
              <w:right w:val="nil"/>
            </w:tcBorders>
            <w:shd w:val="clear" w:color="696969" w:fill="696969"/>
            <w:vAlign w:val="center"/>
            <w:hideMark/>
          </w:tcPr>
          <w:p w:rsidR="00071FAE" w:rsidRPr="003B14E9" w:rsidRDefault="00FF4F34" w:rsidP="00FF4F34">
            <w:pPr>
              <w:jc w:val="right"/>
              <w:rPr>
                <w:rFonts w:ascii="Arial" w:hAnsi="Arial" w:cs="Arial"/>
                <w:b/>
                <w:bCs/>
                <w:color w:val="FFFFFF"/>
                <w:sz w:val="18"/>
                <w:szCs w:val="18"/>
              </w:rPr>
            </w:pPr>
            <w:r>
              <w:rPr>
                <w:rFonts w:ascii="Arial" w:hAnsi="Arial" w:cs="Arial"/>
                <w:b/>
                <w:bCs/>
                <w:color w:val="FFFFFF"/>
                <w:sz w:val="18"/>
                <w:szCs w:val="18"/>
              </w:rPr>
              <w:t>53.381.311,93</w:t>
            </w:r>
          </w:p>
        </w:tc>
        <w:tc>
          <w:tcPr>
            <w:tcW w:w="992" w:type="dxa"/>
            <w:tcBorders>
              <w:top w:val="nil"/>
              <w:left w:val="nil"/>
              <w:bottom w:val="nil"/>
              <w:right w:val="nil"/>
            </w:tcBorders>
            <w:shd w:val="clear" w:color="696969" w:fill="696969"/>
            <w:vAlign w:val="center"/>
            <w:hideMark/>
          </w:tcPr>
          <w:p w:rsidR="00071FAE" w:rsidRPr="003B14E9" w:rsidRDefault="00FF4F34" w:rsidP="00FF4F34">
            <w:pPr>
              <w:jc w:val="right"/>
              <w:rPr>
                <w:rFonts w:ascii="Arial" w:hAnsi="Arial" w:cs="Arial"/>
                <w:b/>
                <w:bCs/>
                <w:color w:val="FFFFFF"/>
                <w:sz w:val="18"/>
                <w:szCs w:val="18"/>
              </w:rPr>
            </w:pPr>
            <w:r>
              <w:rPr>
                <w:rFonts w:ascii="Arial" w:hAnsi="Arial" w:cs="Arial"/>
                <w:b/>
                <w:bCs/>
                <w:color w:val="FFFFFF"/>
                <w:sz w:val="18"/>
                <w:szCs w:val="18"/>
              </w:rPr>
              <w:t>171,09</w:t>
            </w:r>
          </w:p>
        </w:tc>
      </w:tr>
      <w:tr w:rsidR="00071FAE" w:rsidRPr="003B14E9" w:rsidTr="00FF4F34">
        <w:tblPrEx>
          <w:tblLook w:val="04A0" w:firstRow="1" w:lastRow="0" w:firstColumn="1" w:lastColumn="0" w:noHBand="0" w:noVBand="1"/>
        </w:tblPrEx>
        <w:trPr>
          <w:trHeight w:val="288"/>
        </w:trPr>
        <w:tc>
          <w:tcPr>
            <w:tcW w:w="1560" w:type="dxa"/>
            <w:gridSpan w:val="2"/>
            <w:tcBorders>
              <w:top w:val="nil"/>
              <w:left w:val="nil"/>
              <w:bottom w:val="nil"/>
              <w:right w:val="nil"/>
            </w:tcBorders>
            <w:shd w:val="clear" w:color="000080" w:fill="000080"/>
            <w:vAlign w:val="center"/>
            <w:hideMark/>
          </w:tcPr>
          <w:p w:rsidR="00071FAE" w:rsidRPr="003B14E9" w:rsidRDefault="00071FAE" w:rsidP="00E92456">
            <w:pPr>
              <w:rPr>
                <w:rFonts w:ascii="Arial" w:hAnsi="Arial" w:cs="Arial"/>
                <w:b/>
                <w:bCs/>
                <w:color w:val="FFFFFF"/>
                <w:sz w:val="18"/>
                <w:szCs w:val="18"/>
              </w:rPr>
            </w:pPr>
            <w:r w:rsidRPr="003B14E9">
              <w:rPr>
                <w:rFonts w:ascii="Arial" w:hAnsi="Arial" w:cs="Arial"/>
                <w:b/>
                <w:bCs/>
                <w:color w:val="FFFFFF"/>
                <w:sz w:val="18"/>
                <w:szCs w:val="18"/>
              </w:rPr>
              <w:t>Razdjel  001</w:t>
            </w:r>
          </w:p>
        </w:tc>
        <w:tc>
          <w:tcPr>
            <w:tcW w:w="4252" w:type="dxa"/>
            <w:gridSpan w:val="2"/>
            <w:tcBorders>
              <w:top w:val="nil"/>
              <w:left w:val="nil"/>
              <w:bottom w:val="nil"/>
              <w:right w:val="nil"/>
            </w:tcBorders>
            <w:shd w:val="clear" w:color="000080" w:fill="000080"/>
            <w:vAlign w:val="center"/>
            <w:hideMark/>
          </w:tcPr>
          <w:p w:rsidR="00071FAE" w:rsidRPr="003B14E9" w:rsidRDefault="00071FAE" w:rsidP="00E92456">
            <w:pPr>
              <w:rPr>
                <w:rFonts w:ascii="Arial" w:hAnsi="Arial" w:cs="Arial"/>
                <w:b/>
                <w:bCs/>
                <w:color w:val="FFFFFF"/>
                <w:sz w:val="18"/>
                <w:szCs w:val="18"/>
              </w:rPr>
            </w:pPr>
            <w:r w:rsidRPr="003B14E9">
              <w:rPr>
                <w:rFonts w:ascii="Arial" w:hAnsi="Arial" w:cs="Arial"/>
                <w:b/>
                <w:bCs/>
                <w:color w:val="FFFFFF"/>
                <w:sz w:val="18"/>
                <w:szCs w:val="18"/>
              </w:rPr>
              <w:t>PREDSTAVNIČKA I IZVRŠNA TIJELA</w:t>
            </w:r>
          </w:p>
        </w:tc>
        <w:tc>
          <w:tcPr>
            <w:tcW w:w="1560" w:type="dxa"/>
            <w:tcBorders>
              <w:top w:val="nil"/>
              <w:left w:val="nil"/>
              <w:bottom w:val="nil"/>
              <w:right w:val="nil"/>
            </w:tcBorders>
            <w:shd w:val="clear" w:color="000080" w:fill="000080"/>
            <w:vAlign w:val="center"/>
            <w:hideMark/>
          </w:tcPr>
          <w:p w:rsidR="00071FAE" w:rsidRPr="003B14E9" w:rsidRDefault="00FF4F34" w:rsidP="00E92456">
            <w:pPr>
              <w:jc w:val="right"/>
              <w:rPr>
                <w:rFonts w:ascii="Arial" w:hAnsi="Arial" w:cs="Arial"/>
                <w:b/>
                <w:bCs/>
                <w:color w:val="FFFFFF"/>
                <w:sz w:val="18"/>
                <w:szCs w:val="18"/>
              </w:rPr>
            </w:pPr>
            <w:r>
              <w:rPr>
                <w:rFonts w:ascii="Arial" w:hAnsi="Arial" w:cs="Arial"/>
                <w:b/>
                <w:bCs/>
                <w:color w:val="FFFFFF"/>
                <w:sz w:val="18"/>
                <w:szCs w:val="18"/>
              </w:rPr>
              <w:t>2.525.0</w:t>
            </w:r>
            <w:r w:rsidR="00071FAE" w:rsidRPr="003B14E9">
              <w:rPr>
                <w:rFonts w:ascii="Arial" w:hAnsi="Arial" w:cs="Arial"/>
                <w:b/>
                <w:bCs/>
                <w:color w:val="FFFFFF"/>
                <w:sz w:val="18"/>
                <w:szCs w:val="18"/>
              </w:rPr>
              <w:t>00,00</w:t>
            </w:r>
          </w:p>
        </w:tc>
        <w:tc>
          <w:tcPr>
            <w:tcW w:w="1417" w:type="dxa"/>
            <w:tcBorders>
              <w:top w:val="nil"/>
              <w:left w:val="nil"/>
              <w:bottom w:val="nil"/>
              <w:right w:val="nil"/>
            </w:tcBorders>
            <w:shd w:val="clear" w:color="000080" w:fill="000080"/>
            <w:vAlign w:val="center"/>
            <w:hideMark/>
          </w:tcPr>
          <w:p w:rsidR="00071FAE" w:rsidRPr="003B14E9" w:rsidRDefault="00071FAE" w:rsidP="00FF4F34">
            <w:pPr>
              <w:jc w:val="right"/>
              <w:rPr>
                <w:rFonts w:ascii="Arial" w:hAnsi="Arial" w:cs="Arial"/>
                <w:b/>
                <w:bCs/>
                <w:color w:val="FFFFFF"/>
                <w:sz w:val="18"/>
                <w:szCs w:val="18"/>
              </w:rPr>
            </w:pPr>
            <w:r w:rsidRPr="003B14E9">
              <w:rPr>
                <w:rFonts w:ascii="Arial" w:hAnsi="Arial" w:cs="Arial"/>
                <w:b/>
                <w:bCs/>
                <w:color w:val="FFFFFF"/>
                <w:sz w:val="18"/>
                <w:szCs w:val="18"/>
              </w:rPr>
              <w:t>2</w:t>
            </w:r>
            <w:r w:rsidR="00FF4F34">
              <w:rPr>
                <w:rFonts w:ascii="Arial" w:hAnsi="Arial" w:cs="Arial"/>
                <w:b/>
                <w:bCs/>
                <w:color w:val="FFFFFF"/>
                <w:sz w:val="18"/>
                <w:szCs w:val="18"/>
              </w:rPr>
              <w:t>.229.090,38</w:t>
            </w:r>
          </w:p>
        </w:tc>
        <w:tc>
          <w:tcPr>
            <w:tcW w:w="992" w:type="dxa"/>
            <w:tcBorders>
              <w:top w:val="nil"/>
              <w:left w:val="nil"/>
              <w:bottom w:val="nil"/>
              <w:right w:val="nil"/>
            </w:tcBorders>
            <w:shd w:val="clear" w:color="000080" w:fill="000080"/>
            <w:vAlign w:val="center"/>
            <w:hideMark/>
          </w:tcPr>
          <w:p w:rsidR="00071FAE" w:rsidRPr="003B14E9" w:rsidRDefault="00071FAE" w:rsidP="00FF4F34">
            <w:pPr>
              <w:jc w:val="right"/>
              <w:rPr>
                <w:rFonts w:ascii="Arial" w:hAnsi="Arial" w:cs="Arial"/>
                <w:b/>
                <w:bCs/>
                <w:color w:val="FFFFFF"/>
                <w:sz w:val="18"/>
                <w:szCs w:val="18"/>
              </w:rPr>
            </w:pPr>
            <w:r w:rsidRPr="003B14E9">
              <w:rPr>
                <w:rFonts w:ascii="Arial" w:hAnsi="Arial" w:cs="Arial"/>
                <w:b/>
                <w:bCs/>
                <w:color w:val="FFFFFF"/>
                <w:sz w:val="18"/>
                <w:szCs w:val="18"/>
              </w:rPr>
              <w:t>8</w:t>
            </w:r>
            <w:r w:rsidR="00FF4F34">
              <w:rPr>
                <w:rFonts w:ascii="Arial" w:hAnsi="Arial" w:cs="Arial"/>
                <w:b/>
                <w:bCs/>
                <w:color w:val="FFFFFF"/>
                <w:sz w:val="18"/>
                <w:szCs w:val="18"/>
              </w:rPr>
              <w:t>8,28</w:t>
            </w:r>
          </w:p>
        </w:tc>
      </w:tr>
      <w:tr w:rsidR="00071FAE" w:rsidRPr="003B14E9" w:rsidTr="00FF4F34">
        <w:tblPrEx>
          <w:tblLook w:val="04A0" w:firstRow="1" w:lastRow="0" w:firstColumn="1" w:lastColumn="0" w:noHBand="0" w:noVBand="1"/>
        </w:tblPrEx>
        <w:trPr>
          <w:trHeight w:val="288"/>
        </w:trPr>
        <w:tc>
          <w:tcPr>
            <w:tcW w:w="1560" w:type="dxa"/>
            <w:gridSpan w:val="2"/>
            <w:tcBorders>
              <w:top w:val="nil"/>
              <w:left w:val="nil"/>
              <w:bottom w:val="nil"/>
              <w:right w:val="nil"/>
            </w:tcBorders>
            <w:shd w:val="clear" w:color="0000CE" w:fill="0000CE"/>
            <w:vAlign w:val="center"/>
            <w:hideMark/>
          </w:tcPr>
          <w:p w:rsidR="00071FAE" w:rsidRPr="003B14E9" w:rsidRDefault="00071FAE" w:rsidP="00E92456">
            <w:pPr>
              <w:rPr>
                <w:rFonts w:ascii="Arial" w:hAnsi="Arial" w:cs="Arial"/>
                <w:b/>
                <w:bCs/>
                <w:color w:val="FFFFFF"/>
                <w:sz w:val="18"/>
                <w:szCs w:val="18"/>
              </w:rPr>
            </w:pPr>
            <w:r w:rsidRPr="003B14E9">
              <w:rPr>
                <w:rFonts w:ascii="Arial" w:hAnsi="Arial" w:cs="Arial"/>
                <w:b/>
                <w:bCs/>
                <w:color w:val="FFFFFF"/>
                <w:sz w:val="18"/>
                <w:szCs w:val="18"/>
              </w:rPr>
              <w:t>Glava  00101</w:t>
            </w:r>
          </w:p>
        </w:tc>
        <w:tc>
          <w:tcPr>
            <w:tcW w:w="4252" w:type="dxa"/>
            <w:gridSpan w:val="2"/>
            <w:tcBorders>
              <w:top w:val="nil"/>
              <w:left w:val="nil"/>
              <w:bottom w:val="nil"/>
              <w:right w:val="nil"/>
            </w:tcBorders>
            <w:shd w:val="clear" w:color="0000CE" w:fill="0000CE"/>
            <w:vAlign w:val="center"/>
            <w:hideMark/>
          </w:tcPr>
          <w:p w:rsidR="00071FAE" w:rsidRPr="003B14E9" w:rsidRDefault="00071FAE" w:rsidP="00E92456">
            <w:pPr>
              <w:rPr>
                <w:rFonts w:ascii="Arial" w:hAnsi="Arial" w:cs="Arial"/>
                <w:b/>
                <w:bCs/>
                <w:color w:val="FFFFFF"/>
                <w:sz w:val="18"/>
                <w:szCs w:val="18"/>
              </w:rPr>
            </w:pPr>
            <w:r w:rsidRPr="003B14E9">
              <w:rPr>
                <w:rFonts w:ascii="Arial" w:hAnsi="Arial" w:cs="Arial"/>
                <w:b/>
                <w:bCs/>
                <w:color w:val="FFFFFF"/>
                <w:sz w:val="18"/>
                <w:szCs w:val="18"/>
              </w:rPr>
              <w:t>PREDSTAVNIČKA I IZVRŠNA TIJELA</w:t>
            </w:r>
          </w:p>
        </w:tc>
        <w:tc>
          <w:tcPr>
            <w:tcW w:w="1560" w:type="dxa"/>
            <w:tcBorders>
              <w:top w:val="nil"/>
              <w:left w:val="nil"/>
              <w:bottom w:val="nil"/>
              <w:right w:val="nil"/>
            </w:tcBorders>
            <w:shd w:val="clear" w:color="0000CE" w:fill="0000CE"/>
            <w:vAlign w:val="center"/>
            <w:hideMark/>
          </w:tcPr>
          <w:p w:rsidR="00071FAE" w:rsidRPr="003B14E9" w:rsidRDefault="00071FAE" w:rsidP="00FF4F34">
            <w:pPr>
              <w:jc w:val="right"/>
              <w:rPr>
                <w:rFonts w:ascii="Arial" w:hAnsi="Arial" w:cs="Arial"/>
                <w:b/>
                <w:bCs/>
                <w:color w:val="FFFFFF"/>
                <w:sz w:val="18"/>
                <w:szCs w:val="18"/>
              </w:rPr>
            </w:pPr>
            <w:r w:rsidRPr="003B14E9">
              <w:rPr>
                <w:rFonts w:ascii="Arial" w:hAnsi="Arial" w:cs="Arial"/>
                <w:b/>
                <w:bCs/>
                <w:color w:val="FFFFFF"/>
                <w:sz w:val="18"/>
                <w:szCs w:val="18"/>
              </w:rPr>
              <w:t>2.</w:t>
            </w:r>
            <w:r w:rsidR="00FF4F34">
              <w:rPr>
                <w:rFonts w:ascii="Arial" w:hAnsi="Arial" w:cs="Arial"/>
                <w:b/>
                <w:bCs/>
                <w:color w:val="FFFFFF"/>
                <w:sz w:val="18"/>
                <w:szCs w:val="18"/>
              </w:rPr>
              <w:t>525.0</w:t>
            </w:r>
            <w:r w:rsidRPr="003B14E9">
              <w:rPr>
                <w:rFonts w:ascii="Arial" w:hAnsi="Arial" w:cs="Arial"/>
                <w:b/>
                <w:bCs/>
                <w:color w:val="FFFFFF"/>
                <w:sz w:val="18"/>
                <w:szCs w:val="18"/>
              </w:rPr>
              <w:t>00,00</w:t>
            </w:r>
          </w:p>
        </w:tc>
        <w:tc>
          <w:tcPr>
            <w:tcW w:w="1417" w:type="dxa"/>
            <w:tcBorders>
              <w:top w:val="nil"/>
              <w:left w:val="nil"/>
              <w:bottom w:val="nil"/>
              <w:right w:val="nil"/>
            </w:tcBorders>
            <w:shd w:val="clear" w:color="0000CE" w:fill="0000CE"/>
            <w:vAlign w:val="center"/>
            <w:hideMark/>
          </w:tcPr>
          <w:p w:rsidR="00071FAE" w:rsidRPr="003B14E9" w:rsidRDefault="00FF4F34" w:rsidP="00FF4F34">
            <w:pPr>
              <w:jc w:val="right"/>
              <w:rPr>
                <w:rFonts w:ascii="Arial" w:hAnsi="Arial" w:cs="Arial"/>
                <w:b/>
                <w:bCs/>
                <w:color w:val="FFFFFF"/>
                <w:sz w:val="18"/>
                <w:szCs w:val="18"/>
              </w:rPr>
            </w:pPr>
            <w:r>
              <w:rPr>
                <w:rFonts w:ascii="Arial" w:hAnsi="Arial" w:cs="Arial"/>
                <w:b/>
                <w:bCs/>
                <w:color w:val="FFFFFF"/>
                <w:sz w:val="18"/>
                <w:szCs w:val="18"/>
              </w:rPr>
              <w:t>2.229.090,38</w:t>
            </w:r>
          </w:p>
        </w:tc>
        <w:tc>
          <w:tcPr>
            <w:tcW w:w="992" w:type="dxa"/>
            <w:tcBorders>
              <w:top w:val="nil"/>
              <w:left w:val="nil"/>
              <w:bottom w:val="nil"/>
              <w:right w:val="nil"/>
            </w:tcBorders>
            <w:shd w:val="clear" w:color="0000CE" w:fill="0000CE"/>
            <w:vAlign w:val="center"/>
            <w:hideMark/>
          </w:tcPr>
          <w:p w:rsidR="00071FAE" w:rsidRPr="003B14E9" w:rsidRDefault="00071FAE" w:rsidP="00FF4F34">
            <w:pPr>
              <w:jc w:val="right"/>
              <w:rPr>
                <w:rFonts w:ascii="Arial" w:hAnsi="Arial" w:cs="Arial"/>
                <w:b/>
                <w:bCs/>
                <w:color w:val="FFFFFF"/>
                <w:sz w:val="18"/>
                <w:szCs w:val="18"/>
              </w:rPr>
            </w:pPr>
            <w:r w:rsidRPr="003B14E9">
              <w:rPr>
                <w:rFonts w:ascii="Arial" w:hAnsi="Arial" w:cs="Arial"/>
                <w:b/>
                <w:bCs/>
                <w:color w:val="FFFFFF"/>
                <w:sz w:val="18"/>
                <w:szCs w:val="18"/>
              </w:rPr>
              <w:t>8</w:t>
            </w:r>
            <w:r w:rsidR="00FF4F34">
              <w:rPr>
                <w:rFonts w:ascii="Arial" w:hAnsi="Arial" w:cs="Arial"/>
                <w:b/>
                <w:bCs/>
                <w:color w:val="FFFFFF"/>
                <w:sz w:val="18"/>
                <w:szCs w:val="18"/>
              </w:rPr>
              <w:t>8,28</w:t>
            </w:r>
          </w:p>
        </w:tc>
      </w:tr>
      <w:tr w:rsidR="00FF4F34" w:rsidRPr="003B14E9" w:rsidTr="00E87DE2">
        <w:tblPrEx>
          <w:tblLook w:val="04A0" w:firstRow="1" w:lastRow="0" w:firstColumn="1" w:lastColumn="0" w:noHBand="0" w:noVBand="1"/>
        </w:tblPrEx>
        <w:trPr>
          <w:trHeight w:val="288"/>
        </w:trPr>
        <w:tc>
          <w:tcPr>
            <w:tcW w:w="1560" w:type="dxa"/>
            <w:gridSpan w:val="2"/>
            <w:tcBorders>
              <w:top w:val="nil"/>
              <w:left w:val="nil"/>
              <w:bottom w:val="nil"/>
              <w:right w:val="nil"/>
            </w:tcBorders>
            <w:shd w:val="clear" w:color="FFFF00" w:fill="FFFF00"/>
            <w:vAlign w:val="center"/>
          </w:tcPr>
          <w:p w:rsidR="00FF4F34" w:rsidRDefault="00FF4F34" w:rsidP="00FF4F34">
            <w:pPr>
              <w:rPr>
                <w:rFonts w:ascii="Arial" w:hAnsi="Arial" w:cs="Arial"/>
                <w:b/>
                <w:bCs/>
                <w:color w:val="000000"/>
                <w:sz w:val="18"/>
                <w:szCs w:val="18"/>
              </w:rPr>
            </w:pPr>
            <w:r>
              <w:rPr>
                <w:rFonts w:ascii="Arial" w:hAnsi="Arial" w:cs="Arial"/>
                <w:b/>
                <w:bCs/>
                <w:color w:val="000000"/>
                <w:sz w:val="18"/>
                <w:szCs w:val="18"/>
              </w:rPr>
              <w:t>Izvor   1.</w:t>
            </w:r>
          </w:p>
        </w:tc>
        <w:tc>
          <w:tcPr>
            <w:tcW w:w="4252" w:type="dxa"/>
            <w:gridSpan w:val="2"/>
            <w:tcBorders>
              <w:top w:val="nil"/>
              <w:left w:val="nil"/>
              <w:bottom w:val="nil"/>
              <w:right w:val="nil"/>
            </w:tcBorders>
            <w:shd w:val="clear" w:color="FFFF00" w:fill="FFFF00"/>
            <w:vAlign w:val="center"/>
          </w:tcPr>
          <w:p w:rsidR="00FF4F34" w:rsidRDefault="00FF4F34" w:rsidP="00FF4F34">
            <w:pPr>
              <w:rPr>
                <w:rFonts w:ascii="Arial" w:hAnsi="Arial" w:cs="Arial"/>
                <w:b/>
                <w:bCs/>
                <w:color w:val="000000"/>
                <w:sz w:val="18"/>
                <w:szCs w:val="18"/>
              </w:rPr>
            </w:pPr>
            <w:r>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tcPr>
          <w:p w:rsidR="00FF4F34" w:rsidRDefault="00FF4F34" w:rsidP="00FF4F34">
            <w:pPr>
              <w:jc w:val="right"/>
              <w:rPr>
                <w:rFonts w:ascii="Arial" w:hAnsi="Arial" w:cs="Arial"/>
                <w:b/>
                <w:bCs/>
                <w:color w:val="000000"/>
                <w:sz w:val="18"/>
                <w:szCs w:val="18"/>
              </w:rPr>
            </w:pPr>
            <w:r>
              <w:rPr>
                <w:rFonts w:ascii="Arial" w:hAnsi="Arial" w:cs="Arial"/>
                <w:b/>
                <w:bCs/>
                <w:color w:val="000000"/>
                <w:sz w:val="18"/>
                <w:szCs w:val="18"/>
              </w:rPr>
              <w:t>2.508.500,00</w:t>
            </w:r>
          </w:p>
        </w:tc>
        <w:tc>
          <w:tcPr>
            <w:tcW w:w="1417" w:type="dxa"/>
            <w:tcBorders>
              <w:top w:val="nil"/>
              <w:left w:val="nil"/>
              <w:bottom w:val="nil"/>
              <w:right w:val="nil"/>
            </w:tcBorders>
            <w:shd w:val="clear" w:color="FFFF00" w:fill="FFFF00"/>
            <w:vAlign w:val="center"/>
          </w:tcPr>
          <w:p w:rsidR="00FF4F34" w:rsidRDefault="00FF4F34" w:rsidP="00FF4F34">
            <w:pPr>
              <w:jc w:val="right"/>
              <w:rPr>
                <w:rFonts w:ascii="Arial" w:hAnsi="Arial" w:cs="Arial"/>
                <w:b/>
                <w:bCs/>
                <w:color w:val="000000"/>
                <w:sz w:val="18"/>
                <w:szCs w:val="18"/>
              </w:rPr>
            </w:pPr>
            <w:r>
              <w:rPr>
                <w:rFonts w:ascii="Arial" w:hAnsi="Arial" w:cs="Arial"/>
                <w:b/>
                <w:bCs/>
                <w:color w:val="000000"/>
                <w:sz w:val="18"/>
                <w:szCs w:val="18"/>
              </w:rPr>
              <w:t>2.214.144,28</w:t>
            </w:r>
          </w:p>
        </w:tc>
        <w:tc>
          <w:tcPr>
            <w:tcW w:w="992" w:type="dxa"/>
            <w:tcBorders>
              <w:top w:val="nil"/>
              <w:left w:val="nil"/>
              <w:bottom w:val="nil"/>
              <w:right w:val="nil"/>
            </w:tcBorders>
            <w:shd w:val="clear" w:color="FFFF00" w:fill="FFFF00"/>
            <w:vAlign w:val="center"/>
          </w:tcPr>
          <w:p w:rsidR="00FF4F34" w:rsidRDefault="00FF4F34" w:rsidP="00FF4F34">
            <w:pPr>
              <w:jc w:val="right"/>
              <w:rPr>
                <w:rFonts w:ascii="Arial" w:hAnsi="Arial" w:cs="Arial"/>
                <w:b/>
                <w:bCs/>
                <w:color w:val="000000"/>
                <w:sz w:val="18"/>
                <w:szCs w:val="18"/>
              </w:rPr>
            </w:pPr>
            <w:r>
              <w:rPr>
                <w:rFonts w:ascii="Arial" w:hAnsi="Arial" w:cs="Arial"/>
                <w:b/>
                <w:bCs/>
                <w:color w:val="000000"/>
                <w:sz w:val="18"/>
                <w:szCs w:val="18"/>
              </w:rPr>
              <w:t>88,27</w:t>
            </w:r>
          </w:p>
        </w:tc>
      </w:tr>
      <w:tr w:rsidR="00E87DE2" w:rsidRPr="003B14E9" w:rsidTr="00E87DE2">
        <w:tblPrEx>
          <w:tblLook w:val="04A0" w:firstRow="1" w:lastRow="0" w:firstColumn="1" w:lastColumn="0" w:noHBand="0" w:noVBand="1"/>
        </w:tblPrEx>
        <w:trPr>
          <w:trHeight w:val="288"/>
        </w:trPr>
        <w:tc>
          <w:tcPr>
            <w:tcW w:w="1560" w:type="dxa"/>
            <w:gridSpan w:val="2"/>
            <w:tcBorders>
              <w:top w:val="nil"/>
              <w:left w:val="nil"/>
              <w:bottom w:val="nil"/>
              <w:right w:val="nil"/>
            </w:tcBorders>
            <w:shd w:val="clear" w:color="FFFF00" w:fill="FFFF00"/>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Izvor   4.</w:t>
            </w:r>
          </w:p>
        </w:tc>
        <w:tc>
          <w:tcPr>
            <w:tcW w:w="4252" w:type="dxa"/>
            <w:gridSpan w:val="2"/>
            <w:tcBorders>
              <w:top w:val="nil"/>
              <w:left w:val="nil"/>
              <w:bottom w:val="nil"/>
              <w:right w:val="nil"/>
            </w:tcBorders>
            <w:shd w:val="clear" w:color="FFFF00" w:fill="FFFF00"/>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Prihodi za posebne namjene</w:t>
            </w:r>
          </w:p>
        </w:tc>
        <w:tc>
          <w:tcPr>
            <w:tcW w:w="1560" w:type="dxa"/>
            <w:tcBorders>
              <w:top w:val="nil"/>
              <w:left w:val="nil"/>
              <w:bottom w:val="nil"/>
              <w:right w:val="nil"/>
            </w:tcBorders>
            <w:shd w:val="clear" w:color="FFFF00" w:fill="FFFF00"/>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16.500,00</w:t>
            </w:r>
          </w:p>
        </w:tc>
        <w:tc>
          <w:tcPr>
            <w:tcW w:w="1417" w:type="dxa"/>
            <w:tcBorders>
              <w:top w:val="nil"/>
              <w:left w:val="nil"/>
              <w:bottom w:val="nil"/>
              <w:right w:val="nil"/>
            </w:tcBorders>
            <w:shd w:val="clear" w:color="FFFF00" w:fill="FFFF00"/>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14.946,10</w:t>
            </w:r>
          </w:p>
        </w:tc>
        <w:tc>
          <w:tcPr>
            <w:tcW w:w="992" w:type="dxa"/>
            <w:tcBorders>
              <w:top w:val="nil"/>
              <w:left w:val="nil"/>
              <w:bottom w:val="nil"/>
              <w:right w:val="nil"/>
            </w:tcBorders>
            <w:shd w:val="clear" w:color="FFFF00" w:fill="FFFF00"/>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90,58</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Program  1000</w:t>
            </w:r>
          </w:p>
        </w:tc>
        <w:tc>
          <w:tcPr>
            <w:tcW w:w="4252" w:type="dxa"/>
            <w:gridSpan w:val="2"/>
            <w:tcBorders>
              <w:top w:val="nil"/>
              <w:left w:val="nil"/>
              <w:bottom w:val="nil"/>
              <w:right w:val="nil"/>
            </w:tcBorders>
            <w:shd w:val="clear" w:color="9797FF" w:fill="9797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DONOŠENJE AKATA I MJERA IZ DJELOKRUGA PREDSTAVNIČKOG I IZVRŠNOG TIJELA</w:t>
            </w:r>
          </w:p>
        </w:tc>
        <w:tc>
          <w:tcPr>
            <w:tcW w:w="1560"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1.774.500,00</w:t>
            </w:r>
          </w:p>
        </w:tc>
        <w:tc>
          <w:tcPr>
            <w:tcW w:w="1417"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1.584.051,44</w:t>
            </w:r>
          </w:p>
        </w:tc>
        <w:tc>
          <w:tcPr>
            <w:tcW w:w="992"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89,27</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Predstavničko i izvršna tijela</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1.024.500,00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960.258,97</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93,73</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311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369.800,00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365.194,61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98,75</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3111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369.800,00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365.194,61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98,75</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313</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64.700,00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62.754,81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96,99</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3132</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57.700,00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56.552,30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98,01</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3133</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6.202,51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88,61</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48.000,00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46.205,51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96,26</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3211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47.000,00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46.205,51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98,31</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3214</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Ostale naknade troškova zaposlenima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542.000,00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486.104,04</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89,69</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Naknade za rad predstavničkih i izvršnih tijela, povjerenstava i slično</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300.000,00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251.899,08</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83,97</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3293</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Reprezentacija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230.000,00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221.870,82</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96,47</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3295</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Pristojbe i naknade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12.000,00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12.334,14</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102,78</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Protokol</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80.000,00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70.249,31</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87,81</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70.249,31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87,81</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80.000,00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70.249,31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87,81</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Međunarodna i međugradska suradnja</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260.000,00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225.905,66</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86,89</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260.000,00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225.905,66</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86,89</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Naknade za rad predstavničkih i izvršnih tijela, povjerenstava i slično</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31.568,33</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105,23</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230.000,00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194.337,33</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84,49</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A100004</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Donacije - sponzorstva, -po posebnim odlukama</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180.000,00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168.887,50</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93,83</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180.000,00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168.887,50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93,83</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180.000,00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168.887,50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93,83</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A100005</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Proračunska pričuva</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59.850,00</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59,85</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59.850,00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0,00</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59.850,00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385</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Izvanredni rashodi</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0,00</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3851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Nepredviđeni rashodi do visine proračunske pričuve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A100006</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Savjet mladih</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0,00</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0,00</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lastRenderedPageBreak/>
              <w:t>3299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A100007</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Naknade građanima - prigodni pokloni</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125.000,00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98.900,00</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79,12</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372</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125.000,00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98.900,00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79,12</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3721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125.000,00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98.900,00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79,12</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Program  1001</w:t>
            </w:r>
          </w:p>
        </w:tc>
        <w:tc>
          <w:tcPr>
            <w:tcW w:w="4252" w:type="dxa"/>
            <w:gridSpan w:val="2"/>
            <w:tcBorders>
              <w:top w:val="nil"/>
              <w:left w:val="nil"/>
              <w:bottom w:val="nil"/>
              <w:right w:val="nil"/>
            </w:tcBorders>
            <w:shd w:val="clear" w:color="9797FF" w:fill="9797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RAZVOJ CIVILNOG DRUŠTVA - RAD POLITIČKIH STRANAKA</w:t>
            </w:r>
          </w:p>
        </w:tc>
        <w:tc>
          <w:tcPr>
            <w:tcW w:w="1560"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39.960,00</w:t>
            </w:r>
          </w:p>
        </w:tc>
        <w:tc>
          <w:tcPr>
            <w:tcW w:w="992"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79,92</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Rad političkih stranaka</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39.960,00</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79,92</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39.960,00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79,92</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39.960,00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79,92</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Program  1002</w:t>
            </w:r>
          </w:p>
        </w:tc>
        <w:tc>
          <w:tcPr>
            <w:tcW w:w="4252" w:type="dxa"/>
            <w:gridSpan w:val="2"/>
            <w:tcBorders>
              <w:top w:val="nil"/>
              <w:left w:val="nil"/>
              <w:bottom w:val="nil"/>
              <w:right w:val="nil"/>
            </w:tcBorders>
            <w:shd w:val="clear" w:color="9797FF" w:fill="9797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MJESNA SAMOUPRAVA</w:t>
            </w:r>
          </w:p>
        </w:tc>
        <w:tc>
          <w:tcPr>
            <w:tcW w:w="1560"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700.500,00</w:t>
            </w:r>
          </w:p>
        </w:tc>
        <w:tc>
          <w:tcPr>
            <w:tcW w:w="1417"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605.078,94</w:t>
            </w:r>
          </w:p>
        </w:tc>
        <w:tc>
          <w:tcPr>
            <w:tcW w:w="992" w:type="dxa"/>
            <w:tcBorders>
              <w:top w:val="nil"/>
              <w:left w:val="nil"/>
              <w:bottom w:val="nil"/>
              <w:right w:val="nil"/>
            </w:tcBorders>
            <w:shd w:val="clear" w:color="9797FF" w:fill="9797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86,38</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Djelokrug mjesne samouprave</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647.500,00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552.137,03</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85,27</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369.500,00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352.803,36</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95,48</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3223</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368.500,00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352.803,36</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95,74</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3225</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132.000,00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115.669,31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87,63</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3231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17.500,00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15.689,37</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89,65</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E87DE2" w:rsidRDefault="00C839E2" w:rsidP="00C839E2">
            <w:pPr>
              <w:jc w:val="right"/>
              <w:rPr>
                <w:rFonts w:ascii="Arial" w:hAnsi="Arial" w:cs="Arial"/>
                <w:color w:val="000000"/>
                <w:sz w:val="18"/>
                <w:szCs w:val="18"/>
              </w:rPr>
            </w:pPr>
            <w:r>
              <w:rPr>
                <w:rFonts w:ascii="Arial" w:hAnsi="Arial" w:cs="Arial"/>
                <w:color w:val="000000"/>
                <w:sz w:val="18"/>
                <w:szCs w:val="18"/>
              </w:rPr>
              <w:t>114.5</w:t>
            </w:r>
            <w:r w:rsidR="00E87DE2">
              <w:rPr>
                <w:rFonts w:ascii="Arial" w:hAnsi="Arial" w:cs="Arial"/>
                <w:color w:val="000000"/>
                <w:sz w:val="18"/>
                <w:szCs w:val="18"/>
              </w:rPr>
              <w:t>00,00</w:t>
            </w:r>
          </w:p>
        </w:tc>
        <w:tc>
          <w:tcPr>
            <w:tcW w:w="1417" w:type="dxa"/>
            <w:tcBorders>
              <w:top w:val="nil"/>
              <w:left w:val="nil"/>
              <w:bottom w:val="nil"/>
              <w:right w:val="nil"/>
            </w:tcBorders>
            <w:shd w:val="clear" w:color="C1C1FF" w:fill="FFFFFF"/>
            <w:vAlign w:val="center"/>
            <w:hideMark/>
          </w:tcPr>
          <w:p w:rsidR="00E87DE2" w:rsidRDefault="00C839E2" w:rsidP="00E87DE2">
            <w:pPr>
              <w:jc w:val="right"/>
              <w:rPr>
                <w:rFonts w:ascii="Arial" w:hAnsi="Arial" w:cs="Arial"/>
                <w:color w:val="000000"/>
                <w:sz w:val="18"/>
                <w:szCs w:val="18"/>
              </w:rPr>
            </w:pPr>
            <w:r>
              <w:rPr>
                <w:rFonts w:ascii="Arial" w:hAnsi="Arial" w:cs="Arial"/>
                <w:color w:val="000000"/>
                <w:sz w:val="18"/>
                <w:szCs w:val="18"/>
              </w:rPr>
              <w:t>99.979,94</w:t>
            </w:r>
          </w:p>
        </w:tc>
        <w:tc>
          <w:tcPr>
            <w:tcW w:w="992" w:type="dxa"/>
            <w:tcBorders>
              <w:top w:val="nil"/>
              <w:left w:val="nil"/>
              <w:bottom w:val="nil"/>
              <w:right w:val="nil"/>
            </w:tcBorders>
            <w:shd w:val="clear" w:color="C1C1FF" w:fill="FFFFFF"/>
            <w:vAlign w:val="center"/>
            <w:hideMark/>
          </w:tcPr>
          <w:p w:rsidR="00E87DE2" w:rsidRDefault="00E87DE2" w:rsidP="00C839E2">
            <w:pPr>
              <w:jc w:val="right"/>
              <w:rPr>
                <w:rFonts w:ascii="Arial" w:hAnsi="Arial" w:cs="Arial"/>
                <w:color w:val="000000"/>
                <w:sz w:val="18"/>
                <w:szCs w:val="18"/>
              </w:rPr>
            </w:pPr>
            <w:r>
              <w:rPr>
                <w:rFonts w:ascii="Arial" w:hAnsi="Arial" w:cs="Arial"/>
                <w:color w:val="000000"/>
                <w:sz w:val="18"/>
                <w:szCs w:val="18"/>
              </w:rPr>
              <w:t>8</w:t>
            </w:r>
            <w:r w:rsidR="00C839E2">
              <w:rPr>
                <w:rFonts w:ascii="Arial" w:hAnsi="Arial" w:cs="Arial"/>
                <w:color w:val="000000"/>
                <w:sz w:val="18"/>
                <w:szCs w:val="18"/>
              </w:rPr>
              <w:t>7,32</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146.000,00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83.664,36</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57,30</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3291</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Naknade za rad predstavničkih i izvršnih tijela, povjerenstava i slično</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145.000,00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83.664,36</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57,70</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0,00</w:t>
            </w:r>
          </w:p>
        </w:tc>
      </w:tr>
      <w:tr w:rsidR="00E87D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Provedba izbora</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53.000,00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52.941,91</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99,89</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C1C1FF"/>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53.000,00</w:t>
            </w:r>
          </w:p>
        </w:tc>
        <w:tc>
          <w:tcPr>
            <w:tcW w:w="1417"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52.941,91</w:t>
            </w:r>
          </w:p>
        </w:tc>
        <w:tc>
          <w:tcPr>
            <w:tcW w:w="992" w:type="dxa"/>
            <w:tcBorders>
              <w:top w:val="nil"/>
              <w:left w:val="nil"/>
              <w:bottom w:val="nil"/>
              <w:right w:val="nil"/>
            </w:tcBorders>
            <w:shd w:val="clear" w:color="C1C1FF" w:fill="C1C1FF"/>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99,89</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E87DE2" w:rsidRDefault="00E87DE2" w:rsidP="00E87DE2">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53.000,00</w:t>
            </w:r>
          </w:p>
        </w:tc>
        <w:tc>
          <w:tcPr>
            <w:tcW w:w="1417"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52.941,91</w:t>
            </w:r>
          </w:p>
        </w:tc>
        <w:tc>
          <w:tcPr>
            <w:tcW w:w="992" w:type="dxa"/>
            <w:tcBorders>
              <w:top w:val="nil"/>
              <w:left w:val="nil"/>
              <w:bottom w:val="nil"/>
              <w:right w:val="nil"/>
            </w:tcBorders>
            <w:shd w:val="clear" w:color="C1C1FF" w:fill="FFFFFF"/>
            <w:vAlign w:val="center"/>
            <w:hideMark/>
          </w:tcPr>
          <w:p w:rsidR="00E87DE2" w:rsidRDefault="00E87DE2" w:rsidP="00E87DE2">
            <w:pPr>
              <w:jc w:val="right"/>
              <w:rPr>
                <w:rFonts w:ascii="Arial" w:hAnsi="Arial" w:cs="Arial"/>
                <w:color w:val="000000"/>
                <w:sz w:val="18"/>
                <w:szCs w:val="18"/>
              </w:rPr>
            </w:pPr>
            <w:r>
              <w:rPr>
                <w:rFonts w:ascii="Arial" w:hAnsi="Arial" w:cs="Arial"/>
                <w:color w:val="000000"/>
                <w:sz w:val="18"/>
                <w:szCs w:val="18"/>
              </w:rPr>
              <w:t>99,89</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0000FF" w:fill="0000FF"/>
            <w:vAlign w:val="center"/>
            <w:hideMark/>
          </w:tcPr>
          <w:p w:rsidR="00E87DE2" w:rsidRDefault="00E87DE2" w:rsidP="00E87DE2">
            <w:pPr>
              <w:rPr>
                <w:rFonts w:ascii="Arial" w:hAnsi="Arial" w:cs="Arial"/>
                <w:b/>
                <w:bCs/>
                <w:color w:val="FFFFFF"/>
                <w:sz w:val="18"/>
                <w:szCs w:val="18"/>
              </w:rPr>
            </w:pPr>
            <w:r>
              <w:rPr>
                <w:rFonts w:ascii="Arial" w:hAnsi="Arial" w:cs="Arial"/>
                <w:b/>
                <w:bCs/>
                <w:color w:val="FFFFFF"/>
                <w:sz w:val="18"/>
                <w:szCs w:val="18"/>
              </w:rPr>
              <w:t>Razdjel  002</w:t>
            </w:r>
          </w:p>
        </w:tc>
        <w:tc>
          <w:tcPr>
            <w:tcW w:w="4252" w:type="dxa"/>
            <w:gridSpan w:val="2"/>
            <w:tcBorders>
              <w:top w:val="nil"/>
              <w:left w:val="nil"/>
              <w:bottom w:val="nil"/>
              <w:right w:val="nil"/>
            </w:tcBorders>
            <w:shd w:val="clear" w:color="0000FF" w:fill="0000FF"/>
            <w:vAlign w:val="center"/>
            <w:hideMark/>
          </w:tcPr>
          <w:p w:rsidR="00E87DE2" w:rsidRDefault="00E87DE2" w:rsidP="00E87DE2">
            <w:pPr>
              <w:rPr>
                <w:rFonts w:ascii="Arial" w:hAnsi="Arial" w:cs="Arial"/>
                <w:b/>
                <w:bCs/>
                <w:color w:val="FFFFFF"/>
                <w:sz w:val="18"/>
                <w:szCs w:val="18"/>
              </w:rPr>
            </w:pPr>
            <w:r>
              <w:rPr>
                <w:rFonts w:ascii="Arial" w:hAnsi="Arial" w:cs="Arial"/>
                <w:b/>
                <w:bCs/>
                <w:color w:val="FFFFFF"/>
                <w:sz w:val="18"/>
                <w:szCs w:val="18"/>
              </w:rPr>
              <w:t>URED GRADA</w:t>
            </w:r>
          </w:p>
        </w:tc>
        <w:tc>
          <w:tcPr>
            <w:tcW w:w="1560" w:type="dxa"/>
            <w:tcBorders>
              <w:top w:val="nil"/>
              <w:left w:val="nil"/>
              <w:bottom w:val="nil"/>
              <w:right w:val="nil"/>
            </w:tcBorders>
            <w:shd w:val="clear" w:color="0000FF" w:fill="0000FF"/>
            <w:vAlign w:val="center"/>
            <w:hideMark/>
          </w:tcPr>
          <w:p w:rsidR="00E87DE2" w:rsidRDefault="00E87DE2" w:rsidP="00E87DE2">
            <w:pPr>
              <w:jc w:val="right"/>
              <w:rPr>
                <w:rFonts w:ascii="Arial" w:hAnsi="Arial" w:cs="Arial"/>
                <w:b/>
                <w:bCs/>
                <w:color w:val="FFFFFF"/>
                <w:sz w:val="18"/>
                <w:szCs w:val="18"/>
              </w:rPr>
            </w:pPr>
            <w:r>
              <w:rPr>
                <w:rFonts w:ascii="Arial" w:hAnsi="Arial" w:cs="Arial"/>
                <w:b/>
                <w:bCs/>
                <w:color w:val="FFFFFF"/>
                <w:sz w:val="18"/>
                <w:szCs w:val="18"/>
              </w:rPr>
              <w:t>16.657.700,00</w:t>
            </w:r>
          </w:p>
        </w:tc>
        <w:tc>
          <w:tcPr>
            <w:tcW w:w="1417" w:type="dxa"/>
            <w:tcBorders>
              <w:top w:val="nil"/>
              <w:left w:val="nil"/>
              <w:bottom w:val="nil"/>
              <w:right w:val="nil"/>
            </w:tcBorders>
            <w:shd w:val="clear" w:color="0000FF" w:fill="0000FF"/>
            <w:vAlign w:val="center"/>
            <w:hideMark/>
          </w:tcPr>
          <w:p w:rsidR="00E87DE2" w:rsidRDefault="00E87DE2" w:rsidP="00E87DE2">
            <w:pPr>
              <w:jc w:val="right"/>
              <w:rPr>
                <w:rFonts w:ascii="Arial" w:hAnsi="Arial" w:cs="Arial"/>
                <w:b/>
                <w:bCs/>
                <w:color w:val="FFFFFF"/>
                <w:sz w:val="18"/>
                <w:szCs w:val="18"/>
              </w:rPr>
            </w:pPr>
            <w:r>
              <w:rPr>
                <w:rFonts w:ascii="Arial" w:hAnsi="Arial" w:cs="Arial"/>
                <w:b/>
                <w:bCs/>
                <w:color w:val="FFFFFF"/>
                <w:sz w:val="18"/>
                <w:szCs w:val="18"/>
              </w:rPr>
              <w:t>41.250.745,77</w:t>
            </w:r>
          </w:p>
        </w:tc>
        <w:tc>
          <w:tcPr>
            <w:tcW w:w="992" w:type="dxa"/>
            <w:tcBorders>
              <w:top w:val="nil"/>
              <w:left w:val="nil"/>
              <w:bottom w:val="nil"/>
              <w:right w:val="nil"/>
            </w:tcBorders>
            <w:shd w:val="clear" w:color="0000FF" w:fill="0000FF"/>
            <w:vAlign w:val="center"/>
            <w:hideMark/>
          </w:tcPr>
          <w:p w:rsidR="00E87DE2" w:rsidRDefault="00E87DE2" w:rsidP="00E87DE2">
            <w:pPr>
              <w:jc w:val="right"/>
              <w:rPr>
                <w:rFonts w:ascii="Arial" w:hAnsi="Arial" w:cs="Arial"/>
                <w:b/>
                <w:bCs/>
                <w:color w:val="FFFFFF"/>
                <w:sz w:val="18"/>
                <w:szCs w:val="18"/>
              </w:rPr>
            </w:pPr>
            <w:r>
              <w:rPr>
                <w:rFonts w:ascii="Arial" w:hAnsi="Arial" w:cs="Arial"/>
                <w:b/>
                <w:bCs/>
                <w:color w:val="FFFFFF"/>
                <w:sz w:val="18"/>
                <w:szCs w:val="18"/>
              </w:rPr>
              <w:t>247,64</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4A4AFF" w:fill="4A4AFF"/>
            <w:vAlign w:val="center"/>
            <w:hideMark/>
          </w:tcPr>
          <w:p w:rsidR="00E87DE2" w:rsidRDefault="00E87DE2" w:rsidP="00E87DE2">
            <w:pPr>
              <w:rPr>
                <w:rFonts w:ascii="Arial" w:hAnsi="Arial" w:cs="Arial"/>
                <w:b/>
                <w:bCs/>
                <w:color w:val="FFFFFF"/>
                <w:sz w:val="18"/>
                <w:szCs w:val="18"/>
              </w:rPr>
            </w:pPr>
            <w:r>
              <w:rPr>
                <w:rFonts w:ascii="Arial" w:hAnsi="Arial" w:cs="Arial"/>
                <w:b/>
                <w:bCs/>
                <w:color w:val="FFFFFF"/>
                <w:sz w:val="18"/>
                <w:szCs w:val="18"/>
              </w:rPr>
              <w:t>Glava  00201</w:t>
            </w:r>
          </w:p>
        </w:tc>
        <w:tc>
          <w:tcPr>
            <w:tcW w:w="4252" w:type="dxa"/>
            <w:gridSpan w:val="2"/>
            <w:tcBorders>
              <w:top w:val="nil"/>
              <w:left w:val="nil"/>
              <w:bottom w:val="nil"/>
              <w:right w:val="nil"/>
            </w:tcBorders>
            <w:shd w:val="clear" w:color="4A4AFF" w:fill="4A4AFF"/>
            <w:vAlign w:val="center"/>
            <w:hideMark/>
          </w:tcPr>
          <w:p w:rsidR="00E87DE2" w:rsidRDefault="00E87DE2" w:rsidP="00E87DE2">
            <w:pPr>
              <w:rPr>
                <w:rFonts w:ascii="Arial" w:hAnsi="Arial" w:cs="Arial"/>
                <w:b/>
                <w:bCs/>
                <w:color w:val="FFFFFF"/>
                <w:sz w:val="18"/>
                <w:szCs w:val="18"/>
              </w:rPr>
            </w:pPr>
            <w:r>
              <w:rPr>
                <w:rFonts w:ascii="Arial" w:hAnsi="Arial" w:cs="Arial"/>
                <w:b/>
                <w:bCs/>
                <w:color w:val="FFFFFF"/>
                <w:sz w:val="18"/>
                <w:szCs w:val="18"/>
              </w:rPr>
              <w:t>URED GRADA</w:t>
            </w:r>
          </w:p>
        </w:tc>
        <w:tc>
          <w:tcPr>
            <w:tcW w:w="1560" w:type="dxa"/>
            <w:tcBorders>
              <w:top w:val="nil"/>
              <w:left w:val="nil"/>
              <w:bottom w:val="nil"/>
              <w:right w:val="nil"/>
            </w:tcBorders>
            <w:shd w:val="clear" w:color="4A4AFF" w:fill="4A4AFF"/>
            <w:vAlign w:val="center"/>
            <w:hideMark/>
          </w:tcPr>
          <w:p w:rsidR="00E87DE2" w:rsidRDefault="00E87DE2" w:rsidP="00E87DE2">
            <w:pPr>
              <w:jc w:val="right"/>
              <w:rPr>
                <w:rFonts w:ascii="Arial" w:hAnsi="Arial" w:cs="Arial"/>
                <w:b/>
                <w:bCs/>
                <w:color w:val="FFFFFF"/>
                <w:sz w:val="18"/>
                <w:szCs w:val="18"/>
              </w:rPr>
            </w:pPr>
            <w:r>
              <w:rPr>
                <w:rFonts w:ascii="Arial" w:hAnsi="Arial" w:cs="Arial"/>
                <w:b/>
                <w:bCs/>
                <w:color w:val="FFFFFF"/>
                <w:sz w:val="18"/>
                <w:szCs w:val="18"/>
              </w:rPr>
              <w:t>11.233.000,00</w:t>
            </w:r>
          </w:p>
        </w:tc>
        <w:tc>
          <w:tcPr>
            <w:tcW w:w="1417" w:type="dxa"/>
            <w:tcBorders>
              <w:top w:val="nil"/>
              <w:left w:val="nil"/>
              <w:bottom w:val="nil"/>
              <w:right w:val="nil"/>
            </w:tcBorders>
            <w:shd w:val="clear" w:color="4A4AFF" w:fill="4A4AFF"/>
            <w:vAlign w:val="center"/>
            <w:hideMark/>
          </w:tcPr>
          <w:p w:rsidR="00E87DE2" w:rsidRDefault="00E87DE2" w:rsidP="00E87DE2">
            <w:pPr>
              <w:jc w:val="right"/>
              <w:rPr>
                <w:rFonts w:ascii="Arial" w:hAnsi="Arial" w:cs="Arial"/>
                <w:b/>
                <w:bCs/>
                <w:color w:val="FFFFFF"/>
                <w:sz w:val="18"/>
                <w:szCs w:val="18"/>
              </w:rPr>
            </w:pPr>
            <w:r>
              <w:rPr>
                <w:rFonts w:ascii="Arial" w:hAnsi="Arial" w:cs="Arial"/>
                <w:b/>
                <w:bCs/>
                <w:color w:val="FFFFFF"/>
                <w:sz w:val="18"/>
                <w:szCs w:val="18"/>
              </w:rPr>
              <w:t>36.365.772,71</w:t>
            </w:r>
          </w:p>
        </w:tc>
        <w:tc>
          <w:tcPr>
            <w:tcW w:w="992" w:type="dxa"/>
            <w:tcBorders>
              <w:top w:val="nil"/>
              <w:left w:val="nil"/>
              <w:bottom w:val="nil"/>
              <w:right w:val="nil"/>
            </w:tcBorders>
            <w:shd w:val="clear" w:color="4A4AFF" w:fill="4A4AFF"/>
            <w:vAlign w:val="center"/>
            <w:hideMark/>
          </w:tcPr>
          <w:p w:rsidR="00E87DE2" w:rsidRDefault="00E87DE2" w:rsidP="00E87DE2">
            <w:pPr>
              <w:jc w:val="right"/>
              <w:rPr>
                <w:rFonts w:ascii="Arial" w:hAnsi="Arial" w:cs="Arial"/>
                <w:b/>
                <w:bCs/>
                <w:color w:val="FFFFFF"/>
                <w:sz w:val="18"/>
                <w:szCs w:val="18"/>
              </w:rPr>
            </w:pPr>
            <w:r>
              <w:rPr>
                <w:rFonts w:ascii="Arial" w:hAnsi="Arial" w:cs="Arial"/>
                <w:b/>
                <w:bCs/>
                <w:color w:val="FFFFFF"/>
                <w:sz w:val="18"/>
                <w:szCs w:val="18"/>
              </w:rPr>
              <w:t>323,74</w:t>
            </w:r>
          </w:p>
        </w:tc>
      </w:tr>
      <w:tr w:rsidR="00E87D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Izvor   1.</w:t>
            </w:r>
          </w:p>
        </w:tc>
        <w:tc>
          <w:tcPr>
            <w:tcW w:w="4252" w:type="dxa"/>
            <w:gridSpan w:val="2"/>
            <w:tcBorders>
              <w:top w:val="nil"/>
              <w:left w:val="nil"/>
              <w:bottom w:val="nil"/>
              <w:right w:val="nil"/>
            </w:tcBorders>
            <w:shd w:val="clear" w:color="FFFF00" w:fill="FFFF00"/>
            <w:vAlign w:val="center"/>
            <w:hideMark/>
          </w:tcPr>
          <w:p w:rsidR="00E87DE2" w:rsidRDefault="00E87DE2" w:rsidP="00E87DE2">
            <w:pPr>
              <w:rPr>
                <w:rFonts w:ascii="Arial" w:hAnsi="Arial" w:cs="Arial"/>
                <w:b/>
                <w:bCs/>
                <w:color w:val="000000"/>
                <w:sz w:val="18"/>
                <w:szCs w:val="18"/>
              </w:rPr>
            </w:pPr>
            <w:r>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7.967.000,00</w:t>
            </w:r>
          </w:p>
        </w:tc>
        <w:tc>
          <w:tcPr>
            <w:tcW w:w="1417" w:type="dxa"/>
            <w:tcBorders>
              <w:top w:val="nil"/>
              <w:left w:val="nil"/>
              <w:bottom w:val="nil"/>
              <w:right w:val="nil"/>
            </w:tcBorders>
            <w:shd w:val="clear" w:color="FFFF00" w:fill="FFFF00"/>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34.791.208,67</w:t>
            </w:r>
          </w:p>
        </w:tc>
        <w:tc>
          <w:tcPr>
            <w:tcW w:w="992" w:type="dxa"/>
            <w:tcBorders>
              <w:top w:val="nil"/>
              <w:left w:val="nil"/>
              <w:bottom w:val="nil"/>
              <w:right w:val="nil"/>
            </w:tcBorders>
            <w:shd w:val="clear" w:color="FFFF00" w:fill="FFFF00"/>
            <w:vAlign w:val="center"/>
            <w:hideMark/>
          </w:tcPr>
          <w:p w:rsidR="00E87DE2" w:rsidRDefault="00E87DE2" w:rsidP="00E87DE2">
            <w:pPr>
              <w:jc w:val="right"/>
              <w:rPr>
                <w:rFonts w:ascii="Arial" w:hAnsi="Arial" w:cs="Arial"/>
                <w:b/>
                <w:bCs/>
                <w:color w:val="000000"/>
                <w:sz w:val="18"/>
                <w:szCs w:val="18"/>
              </w:rPr>
            </w:pPr>
            <w:r>
              <w:rPr>
                <w:rFonts w:ascii="Arial" w:hAnsi="Arial" w:cs="Arial"/>
                <w:b/>
                <w:bCs/>
                <w:color w:val="000000"/>
                <w:sz w:val="18"/>
                <w:szCs w:val="18"/>
              </w:rPr>
              <w:t>436,69</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tcPr>
          <w:p w:rsidR="00C839E2" w:rsidRDefault="00C839E2" w:rsidP="00C839E2">
            <w:pPr>
              <w:rPr>
                <w:rFonts w:ascii="Arial" w:hAnsi="Arial" w:cs="Arial"/>
                <w:b/>
                <w:bCs/>
                <w:color w:val="000000"/>
                <w:sz w:val="18"/>
                <w:szCs w:val="18"/>
              </w:rPr>
            </w:pPr>
            <w:r>
              <w:rPr>
                <w:rFonts w:ascii="Arial" w:hAnsi="Arial" w:cs="Arial"/>
                <w:b/>
                <w:bCs/>
                <w:color w:val="000000"/>
                <w:sz w:val="18"/>
                <w:szCs w:val="18"/>
              </w:rPr>
              <w:t>Izvor   4.</w:t>
            </w:r>
          </w:p>
        </w:tc>
        <w:tc>
          <w:tcPr>
            <w:tcW w:w="4252" w:type="dxa"/>
            <w:gridSpan w:val="2"/>
            <w:tcBorders>
              <w:top w:val="nil"/>
              <w:left w:val="nil"/>
              <w:bottom w:val="nil"/>
              <w:right w:val="nil"/>
            </w:tcBorders>
            <w:shd w:val="clear" w:color="FFFF00" w:fill="FFFF00"/>
            <w:vAlign w:val="center"/>
          </w:tcPr>
          <w:p w:rsidR="00C839E2" w:rsidRDefault="00C839E2" w:rsidP="00C839E2">
            <w:pPr>
              <w:rPr>
                <w:rFonts w:ascii="Arial" w:hAnsi="Arial" w:cs="Arial"/>
                <w:b/>
                <w:bCs/>
                <w:color w:val="000000"/>
                <w:sz w:val="18"/>
                <w:szCs w:val="18"/>
              </w:rPr>
            </w:pPr>
            <w:r>
              <w:rPr>
                <w:rFonts w:ascii="Arial" w:hAnsi="Arial" w:cs="Arial"/>
                <w:b/>
                <w:bCs/>
                <w:color w:val="000000"/>
                <w:sz w:val="18"/>
                <w:szCs w:val="18"/>
              </w:rPr>
              <w:t>Prihodi za posebne namjene</w:t>
            </w:r>
          </w:p>
        </w:tc>
        <w:tc>
          <w:tcPr>
            <w:tcW w:w="1560"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3.180.000,00</w:t>
            </w:r>
          </w:p>
        </w:tc>
        <w:tc>
          <w:tcPr>
            <w:tcW w:w="1417"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1.510.964,04</w:t>
            </w:r>
          </w:p>
        </w:tc>
        <w:tc>
          <w:tcPr>
            <w:tcW w:w="992"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47,51</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tcPr>
          <w:p w:rsidR="00C839E2" w:rsidRDefault="00C839E2" w:rsidP="00C839E2">
            <w:pPr>
              <w:rPr>
                <w:rFonts w:ascii="Arial" w:hAnsi="Arial" w:cs="Arial"/>
                <w:b/>
                <w:bCs/>
                <w:color w:val="000000"/>
                <w:sz w:val="18"/>
                <w:szCs w:val="18"/>
              </w:rPr>
            </w:pPr>
            <w:r>
              <w:rPr>
                <w:rFonts w:ascii="Arial" w:hAnsi="Arial" w:cs="Arial"/>
                <w:b/>
                <w:bCs/>
                <w:color w:val="000000"/>
                <w:sz w:val="18"/>
                <w:szCs w:val="18"/>
              </w:rPr>
              <w:t>Izvor   5.</w:t>
            </w:r>
          </w:p>
        </w:tc>
        <w:tc>
          <w:tcPr>
            <w:tcW w:w="4252" w:type="dxa"/>
            <w:gridSpan w:val="2"/>
            <w:tcBorders>
              <w:top w:val="nil"/>
              <w:left w:val="nil"/>
              <w:bottom w:val="nil"/>
              <w:right w:val="nil"/>
            </w:tcBorders>
            <w:shd w:val="clear" w:color="FFFF00" w:fill="FFFF00"/>
            <w:vAlign w:val="center"/>
          </w:tcPr>
          <w:p w:rsidR="00C839E2" w:rsidRDefault="00C839E2" w:rsidP="00C839E2">
            <w:pPr>
              <w:rPr>
                <w:rFonts w:ascii="Arial" w:hAnsi="Arial" w:cs="Arial"/>
                <w:b/>
                <w:bCs/>
                <w:color w:val="000000"/>
                <w:sz w:val="18"/>
                <w:szCs w:val="18"/>
              </w:rPr>
            </w:pPr>
            <w:r>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62.000,00</w:t>
            </w:r>
          </w:p>
        </w:tc>
        <w:tc>
          <w:tcPr>
            <w:tcW w:w="1417"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39.600,00</w:t>
            </w:r>
          </w:p>
        </w:tc>
        <w:tc>
          <w:tcPr>
            <w:tcW w:w="992"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63,87</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tcPr>
          <w:p w:rsidR="00C839E2" w:rsidRDefault="00C839E2" w:rsidP="00C839E2">
            <w:pPr>
              <w:rPr>
                <w:rFonts w:ascii="Arial" w:hAnsi="Arial" w:cs="Arial"/>
                <w:b/>
                <w:bCs/>
                <w:color w:val="000000"/>
                <w:sz w:val="18"/>
                <w:szCs w:val="18"/>
              </w:rPr>
            </w:pPr>
            <w:r>
              <w:rPr>
                <w:rFonts w:ascii="Arial" w:hAnsi="Arial" w:cs="Arial"/>
                <w:b/>
                <w:bCs/>
                <w:color w:val="000000"/>
                <w:sz w:val="18"/>
                <w:szCs w:val="18"/>
              </w:rPr>
              <w:t>Izvor   6.</w:t>
            </w:r>
          </w:p>
        </w:tc>
        <w:tc>
          <w:tcPr>
            <w:tcW w:w="4252" w:type="dxa"/>
            <w:gridSpan w:val="2"/>
            <w:tcBorders>
              <w:top w:val="nil"/>
              <w:left w:val="nil"/>
              <w:bottom w:val="nil"/>
              <w:right w:val="nil"/>
            </w:tcBorders>
            <w:shd w:val="clear" w:color="FFFF00" w:fill="FFFF00"/>
            <w:vAlign w:val="center"/>
          </w:tcPr>
          <w:p w:rsidR="00C839E2" w:rsidRDefault="00C839E2" w:rsidP="00C839E2">
            <w:pPr>
              <w:rPr>
                <w:rFonts w:ascii="Arial" w:hAnsi="Arial" w:cs="Arial"/>
                <w:b/>
                <w:bCs/>
                <w:color w:val="000000"/>
                <w:sz w:val="18"/>
                <w:szCs w:val="18"/>
              </w:rPr>
            </w:pPr>
            <w:r>
              <w:rPr>
                <w:rFonts w:ascii="Arial" w:hAnsi="Arial" w:cs="Arial"/>
                <w:b/>
                <w:bCs/>
                <w:color w:val="000000"/>
                <w:sz w:val="18"/>
                <w:szCs w:val="18"/>
              </w:rPr>
              <w:t>Donacije</w:t>
            </w:r>
          </w:p>
        </w:tc>
        <w:tc>
          <w:tcPr>
            <w:tcW w:w="1560"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24.000,00</w:t>
            </w:r>
          </w:p>
        </w:tc>
        <w:tc>
          <w:tcPr>
            <w:tcW w:w="1417"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24.000,00</w:t>
            </w:r>
          </w:p>
        </w:tc>
        <w:tc>
          <w:tcPr>
            <w:tcW w:w="992" w:type="dxa"/>
            <w:tcBorders>
              <w:top w:val="nil"/>
              <w:left w:val="nil"/>
              <w:bottom w:val="nil"/>
              <w:right w:val="nil"/>
            </w:tcBorders>
            <w:shd w:val="clear" w:color="FFFF00" w:fill="FFFF00"/>
            <w:vAlign w:val="center"/>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100,00</w:t>
            </w:r>
          </w:p>
        </w:tc>
      </w:tr>
      <w:tr w:rsidR="00C839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Program  1000</w:t>
            </w:r>
          </w:p>
        </w:tc>
        <w:tc>
          <w:tcPr>
            <w:tcW w:w="4252" w:type="dxa"/>
            <w:gridSpan w:val="2"/>
            <w:tcBorders>
              <w:top w:val="nil"/>
              <w:left w:val="nil"/>
              <w:bottom w:val="nil"/>
              <w:right w:val="nil"/>
            </w:tcBorders>
            <w:shd w:val="clear" w:color="9797FF" w:fill="9797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PRIPREMA I DONOŠENJE AKATA IZ DJELOKRUGA TIJELA</w:t>
            </w:r>
          </w:p>
        </w:tc>
        <w:tc>
          <w:tcPr>
            <w:tcW w:w="1560" w:type="dxa"/>
            <w:tcBorders>
              <w:top w:val="nil"/>
              <w:left w:val="nil"/>
              <w:bottom w:val="nil"/>
              <w:right w:val="nil"/>
            </w:tcBorders>
            <w:shd w:val="clear" w:color="9797FF" w:fill="9797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1.366.000,00</w:t>
            </w:r>
          </w:p>
        </w:tc>
        <w:tc>
          <w:tcPr>
            <w:tcW w:w="1417" w:type="dxa"/>
            <w:tcBorders>
              <w:top w:val="nil"/>
              <w:left w:val="nil"/>
              <w:bottom w:val="nil"/>
              <w:right w:val="nil"/>
            </w:tcBorders>
            <w:shd w:val="clear" w:color="9797FF" w:fill="9797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1.302.168,96</w:t>
            </w:r>
          </w:p>
        </w:tc>
        <w:tc>
          <w:tcPr>
            <w:tcW w:w="992" w:type="dxa"/>
            <w:tcBorders>
              <w:top w:val="nil"/>
              <w:left w:val="nil"/>
              <w:bottom w:val="nil"/>
              <w:right w:val="nil"/>
            </w:tcBorders>
            <w:shd w:val="clear" w:color="9797FF" w:fill="9797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95,33</w:t>
            </w:r>
          </w:p>
        </w:tc>
      </w:tr>
      <w:tr w:rsidR="00C839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Stručno, administrativno i tehničko osoblje</w:t>
            </w:r>
          </w:p>
        </w:tc>
        <w:tc>
          <w:tcPr>
            <w:tcW w:w="1560" w:type="dxa"/>
            <w:tcBorders>
              <w:top w:val="nil"/>
              <w:left w:val="nil"/>
              <w:bottom w:val="nil"/>
              <w:right w:val="nil"/>
            </w:tcBorders>
            <w:shd w:val="clear" w:color="C1C1FF" w:fill="C1C1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1.366.000,00</w:t>
            </w:r>
          </w:p>
        </w:tc>
        <w:tc>
          <w:tcPr>
            <w:tcW w:w="1417" w:type="dxa"/>
            <w:tcBorders>
              <w:top w:val="nil"/>
              <w:left w:val="nil"/>
              <w:bottom w:val="nil"/>
              <w:right w:val="nil"/>
            </w:tcBorders>
            <w:shd w:val="clear" w:color="C1C1FF" w:fill="C1C1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1.302.168,96</w:t>
            </w:r>
          </w:p>
        </w:tc>
        <w:tc>
          <w:tcPr>
            <w:tcW w:w="992" w:type="dxa"/>
            <w:tcBorders>
              <w:top w:val="nil"/>
              <w:left w:val="nil"/>
              <w:bottom w:val="nil"/>
              <w:right w:val="nil"/>
            </w:tcBorders>
            <w:shd w:val="clear" w:color="C1C1FF" w:fill="C1C1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95,33</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311</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567.500,00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565.713,08</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99,69</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3111</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555.000,00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553.706,31</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99,77</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3113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Plaće za prekovremeni rad</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12.500,00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12.006,77</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96,05</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312</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102.000,00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101.912,46</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99,91</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3121</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102.000,00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101.912,46</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99,91</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313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95.237,49</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95,24</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3132</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90.000,00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85.824,49</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95,36</w:t>
            </w:r>
          </w:p>
        </w:tc>
      </w:tr>
      <w:tr w:rsidR="00C839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3133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9.413,00</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94,13</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321</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44.500,00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43.804,05</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98,44</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3211</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18.000,00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18.792,05</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104,40</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lastRenderedPageBreak/>
              <w:t>3212</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24.814,00</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99,26</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3213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Stručno usavršavanje zaposlenika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0,00</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3214</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Ostale naknade troškova zaposlenima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500,00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198,00</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39,60</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214.000,00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199.830,99</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93,38</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3221</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56.000,00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39.055,44</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69,74</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3223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125.000,00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129.541,21</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103,63</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3225</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33.000,00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31.234,34</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94,65</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306.000,00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281.150,74</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91,88</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3231</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172.000,00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152.743,97</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88,80</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3233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Usluge promidžbe i informiranja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97.000,00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96.422,95</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99,41</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6.062,24</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86,60</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25.921,58</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86,41</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32.000,00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14.520,15</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45,38</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3293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Reprezentacija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12.000,00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5.427,69</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45,23</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9.092,46</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45,46</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Program  1001</w:t>
            </w:r>
          </w:p>
        </w:tc>
        <w:tc>
          <w:tcPr>
            <w:tcW w:w="4252" w:type="dxa"/>
            <w:gridSpan w:val="2"/>
            <w:tcBorders>
              <w:top w:val="nil"/>
              <w:left w:val="nil"/>
              <w:bottom w:val="nil"/>
              <w:right w:val="nil"/>
            </w:tcBorders>
            <w:shd w:val="clear" w:color="9797FF" w:fill="9797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OSTALI RASHODI GRADA</w:t>
            </w:r>
          </w:p>
        </w:tc>
        <w:tc>
          <w:tcPr>
            <w:tcW w:w="1560" w:type="dxa"/>
            <w:tcBorders>
              <w:top w:val="nil"/>
              <w:left w:val="nil"/>
              <w:bottom w:val="nil"/>
              <w:right w:val="nil"/>
            </w:tcBorders>
            <w:shd w:val="clear" w:color="9797FF" w:fill="9797FF"/>
            <w:vAlign w:val="center"/>
            <w:hideMark/>
          </w:tcPr>
          <w:p w:rsidR="00C839E2" w:rsidRDefault="00851E5C" w:rsidP="00851E5C">
            <w:pPr>
              <w:jc w:val="right"/>
              <w:rPr>
                <w:rFonts w:ascii="Arial" w:hAnsi="Arial" w:cs="Arial"/>
                <w:b/>
                <w:bCs/>
                <w:color w:val="000000"/>
                <w:sz w:val="18"/>
                <w:szCs w:val="18"/>
              </w:rPr>
            </w:pPr>
            <w:r>
              <w:rPr>
                <w:rFonts w:ascii="Arial" w:hAnsi="Arial" w:cs="Arial"/>
                <w:b/>
                <w:bCs/>
                <w:color w:val="000000"/>
                <w:sz w:val="18"/>
                <w:szCs w:val="18"/>
              </w:rPr>
              <w:t>3.271.5</w:t>
            </w:r>
            <w:r w:rsidR="00C839E2">
              <w:rPr>
                <w:rFonts w:ascii="Arial" w:hAnsi="Arial" w:cs="Arial"/>
                <w:b/>
                <w:bCs/>
                <w:color w:val="000000"/>
                <w:sz w:val="18"/>
                <w:szCs w:val="18"/>
              </w:rPr>
              <w:t>00,00</w:t>
            </w:r>
          </w:p>
        </w:tc>
        <w:tc>
          <w:tcPr>
            <w:tcW w:w="1417" w:type="dxa"/>
            <w:tcBorders>
              <w:top w:val="nil"/>
              <w:left w:val="nil"/>
              <w:bottom w:val="nil"/>
              <w:right w:val="nil"/>
            </w:tcBorders>
            <w:shd w:val="clear" w:color="9797FF" w:fill="9797FF"/>
            <w:vAlign w:val="center"/>
            <w:hideMark/>
          </w:tcPr>
          <w:p w:rsidR="00C839E2" w:rsidRDefault="00C839E2" w:rsidP="00851E5C">
            <w:pPr>
              <w:jc w:val="right"/>
              <w:rPr>
                <w:rFonts w:ascii="Arial" w:hAnsi="Arial" w:cs="Arial"/>
                <w:b/>
                <w:bCs/>
                <w:color w:val="000000"/>
                <w:sz w:val="18"/>
                <w:szCs w:val="18"/>
              </w:rPr>
            </w:pPr>
            <w:r>
              <w:rPr>
                <w:rFonts w:ascii="Arial" w:hAnsi="Arial" w:cs="Arial"/>
                <w:b/>
                <w:bCs/>
                <w:color w:val="000000"/>
                <w:sz w:val="18"/>
                <w:szCs w:val="18"/>
              </w:rPr>
              <w:t>30.</w:t>
            </w:r>
            <w:r w:rsidR="00851E5C">
              <w:rPr>
                <w:rFonts w:ascii="Arial" w:hAnsi="Arial" w:cs="Arial"/>
                <w:b/>
                <w:bCs/>
                <w:color w:val="000000"/>
                <w:sz w:val="18"/>
                <w:szCs w:val="18"/>
              </w:rPr>
              <w:t>570.458,15</w:t>
            </w:r>
          </w:p>
        </w:tc>
        <w:tc>
          <w:tcPr>
            <w:tcW w:w="992" w:type="dxa"/>
            <w:tcBorders>
              <w:top w:val="nil"/>
              <w:left w:val="nil"/>
              <w:bottom w:val="nil"/>
              <w:right w:val="nil"/>
            </w:tcBorders>
            <w:shd w:val="clear" w:color="9797FF" w:fill="9797FF"/>
            <w:vAlign w:val="center"/>
            <w:hideMark/>
          </w:tcPr>
          <w:p w:rsidR="00C839E2" w:rsidRDefault="00851E5C" w:rsidP="00C839E2">
            <w:pPr>
              <w:jc w:val="right"/>
              <w:rPr>
                <w:rFonts w:ascii="Arial" w:hAnsi="Arial" w:cs="Arial"/>
                <w:b/>
                <w:bCs/>
                <w:color w:val="000000"/>
                <w:sz w:val="18"/>
                <w:szCs w:val="18"/>
              </w:rPr>
            </w:pPr>
            <w:r>
              <w:rPr>
                <w:rFonts w:ascii="Arial" w:hAnsi="Arial" w:cs="Arial"/>
                <w:b/>
                <w:bCs/>
                <w:color w:val="000000"/>
                <w:sz w:val="18"/>
                <w:szCs w:val="18"/>
              </w:rPr>
              <w:t>934,45</w:t>
            </w:r>
          </w:p>
        </w:tc>
      </w:tr>
      <w:tr w:rsidR="00C839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Ostali rashodi po posebnim aktima</w:t>
            </w:r>
          </w:p>
        </w:tc>
        <w:tc>
          <w:tcPr>
            <w:tcW w:w="1560" w:type="dxa"/>
            <w:tcBorders>
              <w:top w:val="nil"/>
              <w:left w:val="nil"/>
              <w:bottom w:val="nil"/>
              <w:right w:val="nil"/>
            </w:tcBorders>
            <w:shd w:val="clear" w:color="C1C1FF" w:fill="C1C1FF"/>
            <w:vAlign w:val="center"/>
            <w:hideMark/>
          </w:tcPr>
          <w:p w:rsidR="00C839E2" w:rsidRDefault="00851E5C" w:rsidP="00851E5C">
            <w:pPr>
              <w:jc w:val="right"/>
              <w:rPr>
                <w:rFonts w:ascii="Arial" w:hAnsi="Arial" w:cs="Arial"/>
                <w:b/>
                <w:bCs/>
                <w:color w:val="000000"/>
                <w:sz w:val="18"/>
                <w:szCs w:val="18"/>
              </w:rPr>
            </w:pPr>
            <w:r>
              <w:rPr>
                <w:rFonts w:ascii="Arial" w:hAnsi="Arial" w:cs="Arial"/>
                <w:b/>
                <w:bCs/>
                <w:color w:val="000000"/>
                <w:sz w:val="18"/>
                <w:szCs w:val="18"/>
              </w:rPr>
              <w:t>3.145.500</w:t>
            </w:r>
            <w:r w:rsidR="00C839E2">
              <w:rPr>
                <w:rFonts w:ascii="Arial" w:hAnsi="Arial" w:cs="Arial"/>
                <w:b/>
                <w:bCs/>
                <w:color w:val="000000"/>
                <w:sz w:val="18"/>
                <w:szCs w:val="18"/>
              </w:rPr>
              <w:t>,00</w:t>
            </w:r>
          </w:p>
        </w:tc>
        <w:tc>
          <w:tcPr>
            <w:tcW w:w="1417" w:type="dxa"/>
            <w:tcBorders>
              <w:top w:val="nil"/>
              <w:left w:val="nil"/>
              <w:bottom w:val="nil"/>
              <w:right w:val="nil"/>
            </w:tcBorders>
            <w:shd w:val="clear" w:color="C1C1FF" w:fill="C1C1FF"/>
            <w:vAlign w:val="center"/>
            <w:hideMark/>
          </w:tcPr>
          <w:p w:rsidR="00C839E2" w:rsidRDefault="00C839E2" w:rsidP="00851E5C">
            <w:pPr>
              <w:jc w:val="right"/>
              <w:rPr>
                <w:rFonts w:ascii="Arial" w:hAnsi="Arial" w:cs="Arial"/>
                <w:b/>
                <w:bCs/>
                <w:color w:val="000000"/>
                <w:sz w:val="18"/>
                <w:szCs w:val="18"/>
              </w:rPr>
            </w:pPr>
            <w:r>
              <w:rPr>
                <w:rFonts w:ascii="Arial" w:hAnsi="Arial" w:cs="Arial"/>
                <w:b/>
                <w:bCs/>
                <w:color w:val="000000"/>
                <w:sz w:val="18"/>
                <w:szCs w:val="18"/>
              </w:rPr>
              <w:t>30.</w:t>
            </w:r>
            <w:r w:rsidR="00851E5C">
              <w:rPr>
                <w:rFonts w:ascii="Arial" w:hAnsi="Arial" w:cs="Arial"/>
                <w:b/>
                <w:bCs/>
                <w:color w:val="000000"/>
                <w:sz w:val="18"/>
                <w:szCs w:val="18"/>
              </w:rPr>
              <w:t>472.159,98</w:t>
            </w:r>
          </w:p>
        </w:tc>
        <w:tc>
          <w:tcPr>
            <w:tcW w:w="992" w:type="dxa"/>
            <w:tcBorders>
              <w:top w:val="nil"/>
              <w:left w:val="nil"/>
              <w:bottom w:val="nil"/>
              <w:right w:val="nil"/>
            </w:tcBorders>
            <w:shd w:val="clear" w:color="C1C1FF" w:fill="C1C1FF"/>
            <w:vAlign w:val="center"/>
            <w:hideMark/>
          </w:tcPr>
          <w:p w:rsidR="00C839E2" w:rsidRDefault="00851E5C" w:rsidP="00851E5C">
            <w:pPr>
              <w:jc w:val="right"/>
              <w:rPr>
                <w:rFonts w:ascii="Arial" w:hAnsi="Arial" w:cs="Arial"/>
                <w:b/>
                <w:bCs/>
                <w:color w:val="000000"/>
                <w:sz w:val="18"/>
                <w:szCs w:val="18"/>
              </w:rPr>
            </w:pPr>
            <w:r>
              <w:rPr>
                <w:rFonts w:ascii="Arial" w:hAnsi="Arial" w:cs="Arial"/>
                <w:b/>
                <w:bCs/>
                <w:color w:val="000000"/>
                <w:sz w:val="18"/>
                <w:szCs w:val="18"/>
              </w:rPr>
              <w:t>968,75</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30.000,00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0,00</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C839E2" w:rsidRDefault="00C839E2" w:rsidP="00C839E2">
            <w:pPr>
              <w:jc w:val="right"/>
              <w:rPr>
                <w:rFonts w:ascii="Arial" w:hAnsi="Arial" w:cs="Arial"/>
                <w:color w:val="000000"/>
                <w:sz w:val="18"/>
                <w:szCs w:val="18"/>
              </w:rPr>
            </w:pPr>
            <w:r>
              <w:rPr>
                <w:rFonts w:ascii="Arial" w:hAnsi="Arial" w:cs="Arial"/>
                <w:color w:val="000000"/>
                <w:sz w:val="18"/>
                <w:szCs w:val="18"/>
              </w:rPr>
              <w:t>0,00</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39E2" w:rsidRDefault="00851E5C" w:rsidP="00851E5C">
            <w:pPr>
              <w:jc w:val="right"/>
              <w:rPr>
                <w:rFonts w:ascii="Arial" w:hAnsi="Arial" w:cs="Arial"/>
                <w:b/>
                <w:bCs/>
                <w:color w:val="000000"/>
                <w:sz w:val="18"/>
                <w:szCs w:val="18"/>
              </w:rPr>
            </w:pPr>
            <w:r>
              <w:rPr>
                <w:rFonts w:ascii="Arial" w:hAnsi="Arial" w:cs="Arial"/>
                <w:b/>
                <w:bCs/>
                <w:color w:val="000000"/>
                <w:sz w:val="18"/>
                <w:szCs w:val="18"/>
              </w:rPr>
              <w:t>3.115.5</w:t>
            </w:r>
            <w:r w:rsidR="00C839E2">
              <w:rPr>
                <w:rFonts w:ascii="Arial" w:hAnsi="Arial" w:cs="Arial"/>
                <w:b/>
                <w:bCs/>
                <w:color w:val="000000"/>
                <w:sz w:val="18"/>
                <w:szCs w:val="18"/>
              </w:rPr>
              <w:t>00,00</w:t>
            </w:r>
          </w:p>
        </w:tc>
        <w:tc>
          <w:tcPr>
            <w:tcW w:w="1417" w:type="dxa"/>
            <w:tcBorders>
              <w:top w:val="nil"/>
              <w:left w:val="nil"/>
              <w:bottom w:val="nil"/>
              <w:right w:val="nil"/>
            </w:tcBorders>
            <w:shd w:val="clear" w:color="C1C1FF" w:fill="FFFFFF"/>
            <w:vAlign w:val="center"/>
            <w:hideMark/>
          </w:tcPr>
          <w:p w:rsidR="00C839E2" w:rsidRDefault="00851E5C" w:rsidP="00851E5C">
            <w:pPr>
              <w:jc w:val="right"/>
              <w:rPr>
                <w:rFonts w:ascii="Arial" w:hAnsi="Arial" w:cs="Arial"/>
                <w:b/>
                <w:bCs/>
                <w:color w:val="000000"/>
                <w:sz w:val="18"/>
                <w:szCs w:val="18"/>
              </w:rPr>
            </w:pPr>
            <w:r>
              <w:rPr>
                <w:rFonts w:ascii="Arial" w:hAnsi="Arial" w:cs="Arial"/>
                <w:b/>
                <w:bCs/>
                <w:color w:val="000000"/>
                <w:sz w:val="18"/>
                <w:szCs w:val="18"/>
              </w:rPr>
              <w:t>30.472.159,98</w:t>
            </w:r>
          </w:p>
        </w:tc>
        <w:tc>
          <w:tcPr>
            <w:tcW w:w="992" w:type="dxa"/>
            <w:tcBorders>
              <w:top w:val="nil"/>
              <w:left w:val="nil"/>
              <w:bottom w:val="nil"/>
              <w:right w:val="nil"/>
            </w:tcBorders>
            <w:shd w:val="clear" w:color="C1C1FF" w:fill="FFFFFF"/>
            <w:vAlign w:val="center"/>
            <w:hideMark/>
          </w:tcPr>
          <w:p w:rsidR="00C839E2" w:rsidRDefault="00851E5C" w:rsidP="00851E5C">
            <w:pPr>
              <w:jc w:val="right"/>
              <w:rPr>
                <w:rFonts w:ascii="Arial" w:hAnsi="Arial" w:cs="Arial"/>
                <w:b/>
                <w:bCs/>
                <w:color w:val="000000"/>
                <w:sz w:val="18"/>
                <w:szCs w:val="18"/>
              </w:rPr>
            </w:pPr>
            <w:r>
              <w:rPr>
                <w:rFonts w:ascii="Arial" w:hAnsi="Arial" w:cs="Arial"/>
                <w:b/>
                <w:bCs/>
                <w:color w:val="000000"/>
                <w:sz w:val="18"/>
                <w:szCs w:val="18"/>
              </w:rPr>
              <w:t>978,08</w:t>
            </w:r>
          </w:p>
        </w:tc>
      </w:tr>
      <w:tr w:rsidR="00C839E2"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C839E2" w:rsidRDefault="00C839E2" w:rsidP="00C839E2">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C839E2" w:rsidRDefault="00851E5C" w:rsidP="00C839E2">
            <w:pPr>
              <w:jc w:val="right"/>
              <w:rPr>
                <w:rFonts w:ascii="Arial" w:hAnsi="Arial" w:cs="Arial"/>
                <w:color w:val="000000"/>
                <w:sz w:val="18"/>
                <w:szCs w:val="18"/>
              </w:rPr>
            </w:pPr>
            <w:r>
              <w:rPr>
                <w:rFonts w:ascii="Arial" w:hAnsi="Arial" w:cs="Arial"/>
                <w:color w:val="000000"/>
                <w:sz w:val="18"/>
                <w:szCs w:val="18"/>
              </w:rPr>
              <w:t>3.115.500</w:t>
            </w:r>
            <w:r w:rsidR="00C839E2">
              <w:rPr>
                <w:rFonts w:ascii="Arial" w:hAnsi="Arial" w:cs="Arial"/>
                <w:color w:val="000000"/>
                <w:sz w:val="18"/>
                <w:szCs w:val="18"/>
              </w:rPr>
              <w:t>,00</w:t>
            </w:r>
          </w:p>
        </w:tc>
        <w:tc>
          <w:tcPr>
            <w:tcW w:w="1417" w:type="dxa"/>
            <w:tcBorders>
              <w:top w:val="nil"/>
              <w:left w:val="nil"/>
              <w:bottom w:val="nil"/>
              <w:right w:val="nil"/>
            </w:tcBorders>
            <w:shd w:val="clear" w:color="C1C1FF" w:fill="FFFFFF"/>
            <w:vAlign w:val="center"/>
            <w:hideMark/>
          </w:tcPr>
          <w:p w:rsidR="00C839E2" w:rsidRDefault="00851E5C" w:rsidP="00851E5C">
            <w:pPr>
              <w:jc w:val="right"/>
              <w:rPr>
                <w:rFonts w:ascii="Arial" w:hAnsi="Arial" w:cs="Arial"/>
                <w:color w:val="000000"/>
                <w:sz w:val="18"/>
                <w:szCs w:val="18"/>
              </w:rPr>
            </w:pPr>
            <w:r>
              <w:rPr>
                <w:rFonts w:ascii="Arial" w:hAnsi="Arial" w:cs="Arial"/>
                <w:color w:val="000000"/>
                <w:sz w:val="18"/>
                <w:szCs w:val="18"/>
              </w:rPr>
              <w:t>30.472.159,98</w:t>
            </w:r>
          </w:p>
        </w:tc>
        <w:tc>
          <w:tcPr>
            <w:tcW w:w="992" w:type="dxa"/>
            <w:tcBorders>
              <w:top w:val="nil"/>
              <w:left w:val="nil"/>
              <w:bottom w:val="nil"/>
              <w:right w:val="nil"/>
            </w:tcBorders>
            <w:shd w:val="clear" w:color="C1C1FF" w:fill="FFFFFF"/>
            <w:vAlign w:val="center"/>
            <w:hideMark/>
          </w:tcPr>
          <w:p w:rsidR="00C839E2" w:rsidRDefault="00851E5C" w:rsidP="00C839E2">
            <w:pPr>
              <w:jc w:val="right"/>
              <w:rPr>
                <w:rFonts w:ascii="Arial" w:hAnsi="Arial" w:cs="Arial"/>
                <w:color w:val="000000"/>
                <w:sz w:val="18"/>
                <w:szCs w:val="18"/>
              </w:rPr>
            </w:pPr>
            <w:r>
              <w:rPr>
                <w:rFonts w:ascii="Arial" w:hAnsi="Arial" w:cs="Arial"/>
                <w:color w:val="000000"/>
                <w:sz w:val="18"/>
                <w:szCs w:val="18"/>
              </w:rPr>
              <w:t>978.08</w:t>
            </w:r>
          </w:p>
        </w:tc>
      </w:tr>
      <w:tr w:rsidR="00C839E2"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C839E2" w:rsidRDefault="00C839E2" w:rsidP="00C839E2">
            <w:pPr>
              <w:rPr>
                <w:rFonts w:ascii="Arial" w:hAnsi="Arial" w:cs="Arial"/>
                <w:b/>
                <w:bCs/>
                <w:color w:val="000000"/>
                <w:sz w:val="18"/>
                <w:szCs w:val="18"/>
              </w:rPr>
            </w:pPr>
            <w:r>
              <w:rPr>
                <w:rFonts w:ascii="Arial" w:hAnsi="Arial" w:cs="Arial"/>
                <w:b/>
                <w:bCs/>
                <w:color w:val="000000"/>
                <w:sz w:val="18"/>
                <w:szCs w:val="18"/>
              </w:rPr>
              <w:t>Sufinanciranje rada djelatnika i  ustanova</w:t>
            </w:r>
          </w:p>
        </w:tc>
        <w:tc>
          <w:tcPr>
            <w:tcW w:w="1560" w:type="dxa"/>
            <w:tcBorders>
              <w:top w:val="nil"/>
              <w:left w:val="nil"/>
              <w:bottom w:val="nil"/>
              <w:right w:val="nil"/>
            </w:tcBorders>
            <w:shd w:val="clear" w:color="C1C1FF" w:fill="C1C1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126.000,00</w:t>
            </w:r>
          </w:p>
        </w:tc>
        <w:tc>
          <w:tcPr>
            <w:tcW w:w="1417" w:type="dxa"/>
            <w:tcBorders>
              <w:top w:val="nil"/>
              <w:left w:val="nil"/>
              <w:bottom w:val="nil"/>
              <w:right w:val="nil"/>
            </w:tcBorders>
            <w:shd w:val="clear" w:color="C1C1FF" w:fill="C1C1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98.298,17</w:t>
            </w:r>
          </w:p>
        </w:tc>
        <w:tc>
          <w:tcPr>
            <w:tcW w:w="992" w:type="dxa"/>
            <w:tcBorders>
              <w:top w:val="nil"/>
              <w:left w:val="nil"/>
              <w:bottom w:val="nil"/>
              <w:right w:val="nil"/>
            </w:tcBorders>
            <w:shd w:val="clear" w:color="C1C1FF" w:fill="C1C1FF"/>
            <w:vAlign w:val="center"/>
            <w:hideMark/>
          </w:tcPr>
          <w:p w:rsidR="00C839E2" w:rsidRDefault="00C839E2" w:rsidP="00C839E2">
            <w:pPr>
              <w:jc w:val="right"/>
              <w:rPr>
                <w:rFonts w:ascii="Arial" w:hAnsi="Arial" w:cs="Arial"/>
                <w:b/>
                <w:bCs/>
                <w:color w:val="000000"/>
                <w:sz w:val="18"/>
                <w:szCs w:val="18"/>
              </w:rPr>
            </w:pPr>
            <w:r>
              <w:rPr>
                <w:rFonts w:ascii="Arial" w:hAnsi="Arial" w:cs="Arial"/>
                <w:b/>
                <w:bCs/>
                <w:color w:val="000000"/>
                <w:sz w:val="18"/>
                <w:szCs w:val="18"/>
              </w:rPr>
              <w:t>78,01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55.000,00</w:t>
            </w:r>
          </w:p>
        </w:tc>
        <w:tc>
          <w:tcPr>
            <w:tcW w:w="1417" w:type="dxa"/>
            <w:tcBorders>
              <w:top w:val="nil"/>
              <w:left w:val="nil"/>
              <w:bottom w:val="nil"/>
              <w:right w:val="nil"/>
            </w:tcBorders>
            <w:shd w:val="clear" w:color="C1C1FF" w:fill="FFFFFF"/>
            <w:vAlign w:val="center"/>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49.581,24</w:t>
            </w:r>
          </w:p>
        </w:tc>
        <w:tc>
          <w:tcPr>
            <w:tcW w:w="992" w:type="dxa"/>
            <w:tcBorders>
              <w:top w:val="nil"/>
              <w:left w:val="nil"/>
              <w:bottom w:val="nil"/>
              <w:right w:val="nil"/>
            </w:tcBorders>
            <w:shd w:val="clear" w:color="C1C1FF" w:fill="FFFFFF"/>
            <w:vAlign w:val="center"/>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90,15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Zakupnine i najamnine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49.581,24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90,15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48.716,93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68,62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48.716,93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68,62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1003</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NABAVA I ODRŽAVANJE OPREME</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361.000,00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294.609,66</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81,61</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Održavanje opreme i programa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182.000,00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158.229,53</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86,94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52.553,03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95,55</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Materijal i dijelovi za tekuće i investicijsko održavanje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52.553,03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95,55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105.676,50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83,21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25.733,75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57,19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Zakupnine i najamnine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5.990,13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85,57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3238</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Računalne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73.952,62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98,60</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Računalna i druga oprema i programi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109.000,00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72.305,85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66,34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63.092,10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78,87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Uredska oprema i namještaj</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8.714,68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58,10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Komunikacijska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3.938,00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78,76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Oprema za održavanje i zaštitu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24.652,86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98,61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Uređaji, strojevi i oprema za ostale namjene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25.786,56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73,68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9.213,75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31,77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Ulaganja u računalne programe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9.213,75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31,77</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Kapitalni projekt  K100002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Uredska oprema i namještaj</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64.074,28</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91,53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64.074,28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91,53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Uredska oprema i namještaj</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64.074,28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91,53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1007</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PROMICANJE KULTURE</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1.110.500,00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1.062.139,57</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95,65</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Zaštitni znak i zaštita čipke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4124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prava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Sufinanciranje manifestacija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492.500,00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481.226,49</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97,71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211.500,00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178.058,16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84,19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211.500,00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178.058,16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84,19</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281.000,00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303.168,33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107,89</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281.000,00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303.168,33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107,89</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Festival čipke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84.000,00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78.982,97</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94,03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6.300,00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9.574,04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151,97</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6.300,00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9.574,04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151,97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77.700,00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69.408,93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89,33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77.700,00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69.408.93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89,33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A100004</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Advent</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240.930,11</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96,37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11.328,11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56,64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11.328,11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56,64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229.602,00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99,83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229.602,00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99,83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A100005</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Arheološka istraživanja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160.000,00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88,89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88,89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Istraživanje rudnih bogatstava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160.000,00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88,89</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A100006</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Javne potrebe u kulturi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97.000,00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97,00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1008</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RAZVOJ CIVILNOG DRUŠTVA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176.000,00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162.000,00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92,05</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Pomoć za rad samostana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60.000,00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Donacije za sanaciju sakralnih objekata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Kapitalne donacije neprofitnim organizacijama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Udruge proizašle iz Domovinskog rata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26.000,00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A100004</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Poticaj djelovanja udruga civilnog društva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42,86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42,86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42,86</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A100005</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Humanitarna djelatnost Crvenog križa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73.000,00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73.000,00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73.000,00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73.000,00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1009</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RAZVOJ SPORTA I REKREACIJE</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319.000,00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275.019,24</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86,21</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Javne potrebe u sportu</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269.000,00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260.500,00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96,84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260.500,00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96,84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269.000,00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260.500,00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96,84</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Uređenje nogometnog igrališta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14.519,24</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29,04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14.519,24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29,04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4214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14.519,24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29,04</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1010</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POTICANJE RAZVOJA TURIZMA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2.236.000,00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551.352,04</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24,66</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Sufinanciranje programa Turističke zajednice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170.000,00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170.000,00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170.000,00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Financiranje oglašavanja zračnog prijevoza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126.000,00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126.000,00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126.000,00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promidžbe i informiranja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126.000,00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A100005</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Valorizacija ljekovitog blata - zdravstveni turizam</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1.940.000,00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255.352,04</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13,16</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255.352,04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14,03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4214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255.352,04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14,03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1011</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POTICANJE GOSPODARSTVA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480.000,00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416.509,00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86,77</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Subvencije, donacije i pomoći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345.000,00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345.000,00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345.000,00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345.000,00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Lokalna akcijska grupa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15.384,00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76,92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15.384,00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76,92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15.384,00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76,92</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A100004</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Investicijske studije i programi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56.125,00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48,80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56.125,00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48,80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56.125,00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48,80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1013</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OSNOVNO I SREDNJOŠKOLSKO OBRAZOVANJE</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325.000,00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307.808,94</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94,71</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Javne potrebe iznad standarda u osnovnom školstvu- OŠ Jurja Dalmatinca Pag</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138.000,00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125.584,24</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91,00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138.000,00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125.584,24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91,00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138.000,00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125.584,24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91,00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Javne potrebe iznad standarda u srednjem školstvu- SŠ Bartula Kašića Pag</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51.000,00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51.522,82</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101,03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51.522,82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101,03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51.522,82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101,03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Stipendije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101.000,00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96.500,00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95,54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372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95,54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3721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96.500,00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95,54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A100004</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Sufinanciranje javnog prijevoza srednjoškolaca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34.201,88</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97,72</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372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34.201,88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97,72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3722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građanima i kućanstvima u naravi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34.201,88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97,72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1014</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ZAŠTITA I SPAŠAVANJE</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811.000,00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780.000,00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96,18</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Unapređenje dobrovoljnog vatrogastva i zaštite od požara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750.000,00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750.000,00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Izrada plana zaštite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Stožera za zaštitu i spašavanje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A100004</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Gorska služba spašavanja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71,43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71,43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Tekuće donacije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71,43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A100005</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Civilne zaštite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A100006</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Javna vatrogasna postrojba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532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Dionice i udjeli u glavnici trgovačkih društava u javnom sektoru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5321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Dionice i udjeli u glavnici trgovačkih društava u javnom sektoru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1015</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SOCIJALNA SKRB</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243.000,00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152.757,68</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62,86</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Pomoć za podmirenje troškova stanovanja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66.760,00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47,69</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372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66.760,00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47,69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3721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66.760,00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47,69</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Pomoći pojedincima i obiteljima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103.000,00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85.997,68</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83,49</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372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85.997,68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83,49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3721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85.997,68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83,49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1016</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OČUVANJE I UNAPREĐENJE ZDRAVLJA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179.000,00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150.949,47</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84,33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Deratizacija, dezinsekcija i veterinarske usluge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105.589,80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109,99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105.589,80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109,99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105.589,80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109,99</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prevencije ovisnosti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372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3721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A100004</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Meteorološka mjerenja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18.859,67</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75,44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18.859,67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75,44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18.859,67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75,44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A100005</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Rad timova hitne medicinske pomoći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53.000,00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26.500,00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Zdravstvene i veterinarske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26.500,00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1017</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DEMOGRAFSKA OBNOVA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355.000,00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340.000,00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95,77</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Naknade obiteljima za novorođenu djecu te četvoro i više djece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340.000,00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95,77</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372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Ostale naknade građanima i kućanstvima iz proračuna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95,77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3721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građanima i kućanstvima u novcu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340.000,00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95,77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Glava  00202</w:t>
            </w:r>
          </w:p>
        </w:tc>
        <w:tc>
          <w:tcPr>
            <w:tcW w:w="4252"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DJEČJI VRTIĆ "PAŠKI MALIŠANI" PAG</w:t>
            </w:r>
          </w:p>
        </w:tc>
        <w:tc>
          <w:tcPr>
            <w:tcW w:w="1560"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4.501.900,00</w:t>
            </w:r>
          </w:p>
        </w:tc>
        <w:tc>
          <w:tcPr>
            <w:tcW w:w="1417"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4.027.217,58</w:t>
            </w:r>
          </w:p>
        </w:tc>
        <w:tc>
          <w:tcPr>
            <w:tcW w:w="992"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89,46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1.</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2.548.000,00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2.384.764,35</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93,59</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3.</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Vlastiti prihodi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1.246.600,00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960.758,17</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77,07</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5.</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697.300,00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681.695,06</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97,76</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6.</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Donacije</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1000</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PROVEDBA ZAKONSKOG STANDARDA U PREDŠKOLSTVU</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2.368.539,35</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94,74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Odgojno, administrativno i tehničko osoblje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2.368.539,35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94,74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1.929.000,00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1.839.847,16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95,38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1.929.000,00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1.839.847,16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95,38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92.824,99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92,82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92.824,99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92,82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316.453,90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98,89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285.000,00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285.176,56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100,06</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31.277,34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89,36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29.413,30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48,22</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za rad predstavničkih i izvršnih tijela, povjerenstava i slično</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Premije osiguranja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14.413,30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31,33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1001</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IZGRADNJA  I UREĐENJE VRTIĆA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710.000,00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686.928.75</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96,75</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Izgradnja i uređenje dječjeg vrtića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710.000,00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686.928,75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96,75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23.500,00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lastRenderedPageBreak/>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23.500,00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703,75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Kapitalne donacije neprofitnim organizacijama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703,75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686.500,00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686.225,00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99,96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4214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686.500,00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686.225,00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99,96</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1002</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POSLOVANJE FINANCIRANO IZ OSTALIH IZVORA PRIHODA KORISNIKA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1.283.900,00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971.749,48</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75,69</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Redovna djelatnost ustanove predškolskog odgoja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1.283.900,00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971.749,48</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75,69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37.391,88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49,86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2.285,00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22,85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6.177,00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17,65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Stručno usavršavanje zaposlenika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22.158,36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110,79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Ostale naknade troškova zaposlenima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6.771,52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67,72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676.500,00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614.174,98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90,79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93.386,14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84,90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Materijal i sirovine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283.708,84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79,58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205.376,07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136,92</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Materijal i dijelovi za tekuće i investicijsko održavanje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10.840,54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108,41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9.282,90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30,94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Službena, radna i zaštitna odjeća i obuća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11.580,49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57,90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132.000,06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74,58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14.883,78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59,54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46.519,91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93,04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promidžbe i informiranja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1.850,00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37,00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32.916,60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82,29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Zdravstvene i veterinarske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8.802,67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58,68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1.930,00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38,60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3238</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Računalne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19.536,50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65,12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5.560,60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79,44</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Naknade troškova osobama izvan radnog odnosa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10.287,56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93,52</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3241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troškova osobama izvan radnog odnosa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10.287,56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93,52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86.400,00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13.799,54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15,97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Pristojbe i naknade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12.334,14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88,10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72.400,00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1.465,40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343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8.164,10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102,05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3431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8.164,10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102,05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155.931,36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62,37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Uređaji, strojevi i oprema za ostale namjene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155.931,36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62,37</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1003</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POSEBNI PROGRAMI IZNAD STANDARDA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 xml:space="preserve">Program potreba iznad standarda u </w:t>
            </w:r>
            <w:proofErr w:type="spellStart"/>
            <w:r>
              <w:rPr>
                <w:rFonts w:ascii="Arial" w:hAnsi="Arial" w:cs="Arial"/>
                <w:b/>
                <w:bCs/>
                <w:color w:val="000000"/>
                <w:sz w:val="18"/>
                <w:szCs w:val="18"/>
              </w:rPr>
              <w:t>predškolstvu</w:t>
            </w:r>
            <w:proofErr w:type="spellEnd"/>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Glava  00203</w:t>
            </w:r>
          </w:p>
        </w:tc>
        <w:tc>
          <w:tcPr>
            <w:tcW w:w="4252"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CENTAR ZA KULTURU I INFORMACIJE PAG</w:t>
            </w:r>
          </w:p>
        </w:tc>
        <w:tc>
          <w:tcPr>
            <w:tcW w:w="1560"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491.000,00</w:t>
            </w:r>
          </w:p>
        </w:tc>
        <w:tc>
          <w:tcPr>
            <w:tcW w:w="1417"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422.621,84</w:t>
            </w:r>
          </w:p>
        </w:tc>
        <w:tc>
          <w:tcPr>
            <w:tcW w:w="992"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86,07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1.</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444.000,00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401.561,78</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90,44</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Izvor   3.</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Vlastiti prihodi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37.500,00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11.600,00</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30,93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5.</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9.460,06</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99,58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1000</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PROVEDBA ZAKONSKOG STANDARDA U KULTURI</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444.000,00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401.561,78</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90,44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Stručno i administrativno osoblje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239.000,00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208.120,14</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87,08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126.889,80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90,64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126.889,80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90,64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25.200,00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21.825,08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86,61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22.700,00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19.667,97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86,64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2.157,11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86,28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15.300,00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4.250,30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27,78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11.300,00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4.230,31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37,44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Materijal i dijelovi za tekuće i investicijsko održavanje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19,99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42.308,28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103,19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13.500,00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15.377,80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113,91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promidžbe i informiranja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2.430,48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97,22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24.000,00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2.785,60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55,71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2.785,60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55,71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343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7.561,08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100,81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3431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7.561,08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100,81</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Intelektualne usluge - programi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41.500,00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38.531,26</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92,85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41.500,00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38.531,26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92,85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41.500,00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38.531,26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92,85</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Materijalni rashodi - programi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151.411,38</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94,63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151.411,38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94,63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160.000,00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151.411,38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94,63</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Nabava opreme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3.499,00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99,97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3.499,00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99,97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Oprema za održavanje i zaštitu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3.499,00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99,97</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1002</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POSLOVANJE FINANCIRANO IZ OSTALIH IZVORA PRIHODA KORISNIKA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47.000,00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21.060,06</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44,81</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Intelektualne usluge - programi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11.600,00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58,00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11.600,00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58,00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11.600,00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58,00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Materijalni rashodi - programi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27.000,00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9.460,06</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35,04</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9.460,06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99,58</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9.460,06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99,58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17.500,00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Glava  00204</w:t>
            </w:r>
          </w:p>
        </w:tc>
        <w:tc>
          <w:tcPr>
            <w:tcW w:w="4252"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GRADSKA KNJIŽNICA PAG</w:t>
            </w:r>
          </w:p>
        </w:tc>
        <w:tc>
          <w:tcPr>
            <w:tcW w:w="1560"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431.800,00</w:t>
            </w:r>
          </w:p>
        </w:tc>
        <w:tc>
          <w:tcPr>
            <w:tcW w:w="1417"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435.133,64</w:t>
            </w:r>
          </w:p>
        </w:tc>
        <w:tc>
          <w:tcPr>
            <w:tcW w:w="992"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100,77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1.</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346.500,00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341.068,24</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98,43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3.</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Vlastiti prihodi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33.800,00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32.717,46</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96,80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5.</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51.500,00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61.347,94</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119,12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1000</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PROVEDBA ZAKONSKOG STANDARDA U KULTURI</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346.500,00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341.068,24</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98,43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Stručno, administrativno i tehničko osoblje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332.500,00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327.373,97</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98,46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225.000,00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223.261,95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99,23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225.000,00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223.261,95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99,23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9.300,00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93,00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9.300,00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93,00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37.111,00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38.730,92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104,37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33.411,00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34.935,45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104,56</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3.700,00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3.795,47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102,58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480,00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24,00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480,00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24,00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21.900,00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19.367,35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88,44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3.974,87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66,25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15.392,48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102,62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32.200,00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30.298,45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94,09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telefona, pošte i prijevoza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6.815,82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97,37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3.952,63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98,82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3238</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Računalne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1.530,00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76,50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1.189,00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1.226,95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103,19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Reprezentacija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539,00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66,95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12,42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Članarine i norme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650,00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1.160,00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178,46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343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3.100,00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4.708,35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151,88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3431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3.100,00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4.708,35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151,88</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Nabava opreme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5.900,00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5.687,50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96,40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5.900,00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5.687,50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96,40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Uredska oprema i namještaj</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5.900,00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5.687,50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96,40</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Knjižna građa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8.100,00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8.006,77</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98,85</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Knjige, umjetnička djela i ostale izložbene vrijednosti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8.100,00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8.006,77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98,85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4241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Knjige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8.100,00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8.006,77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98,85</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1001</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POSLOVANJE FINANCIRANO IZ OSTALIH IZVORA PRIHODA KORISNIKA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85.300,00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94.065,40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110,28</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Sufinanciranje programa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85.300,00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94.065,40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110,28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311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14.689,44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14.689,44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2.506,45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2.226,13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280,32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16.800,00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609,69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3,63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Reprezentacija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609,69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16.800,00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9.925,00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9.925,00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Knjige, umjetnička djela i ostale izložbene vrijednosti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68.500,00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66.334,82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96,84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4241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Knjige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68.500,00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66.334,82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96,84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0000FF" w:fill="0000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Razdjel  003</w:t>
            </w:r>
          </w:p>
        </w:tc>
        <w:tc>
          <w:tcPr>
            <w:tcW w:w="4252" w:type="dxa"/>
            <w:gridSpan w:val="2"/>
            <w:tcBorders>
              <w:top w:val="nil"/>
              <w:left w:val="nil"/>
              <w:bottom w:val="nil"/>
              <w:right w:val="nil"/>
            </w:tcBorders>
            <w:shd w:val="clear" w:color="0000FF" w:fill="0000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UPRAVNI ODJEL ZA PRORAČUN I FINANCIJE</w:t>
            </w:r>
          </w:p>
        </w:tc>
        <w:tc>
          <w:tcPr>
            <w:tcW w:w="1560" w:type="dxa"/>
            <w:tcBorders>
              <w:top w:val="nil"/>
              <w:left w:val="nil"/>
              <w:bottom w:val="nil"/>
              <w:right w:val="nil"/>
            </w:tcBorders>
            <w:shd w:val="clear" w:color="0000FF" w:fill="0000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2.073.000,00</w:t>
            </w:r>
          </w:p>
        </w:tc>
        <w:tc>
          <w:tcPr>
            <w:tcW w:w="1417" w:type="dxa"/>
            <w:tcBorders>
              <w:top w:val="nil"/>
              <w:left w:val="nil"/>
              <w:bottom w:val="nil"/>
              <w:right w:val="nil"/>
            </w:tcBorders>
            <w:shd w:val="clear" w:color="0000FF" w:fill="0000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2.005.458,57</w:t>
            </w:r>
          </w:p>
        </w:tc>
        <w:tc>
          <w:tcPr>
            <w:tcW w:w="992" w:type="dxa"/>
            <w:tcBorders>
              <w:top w:val="nil"/>
              <w:left w:val="nil"/>
              <w:bottom w:val="nil"/>
              <w:right w:val="nil"/>
            </w:tcBorders>
            <w:shd w:val="clear" w:color="0000FF" w:fill="0000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96,74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Glava  00301</w:t>
            </w:r>
          </w:p>
        </w:tc>
        <w:tc>
          <w:tcPr>
            <w:tcW w:w="4252"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UPRAVNI ODJEL ZA PRORAČUN I FINANCIJE</w:t>
            </w:r>
          </w:p>
        </w:tc>
        <w:tc>
          <w:tcPr>
            <w:tcW w:w="1560"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2.073.000,00</w:t>
            </w:r>
          </w:p>
        </w:tc>
        <w:tc>
          <w:tcPr>
            <w:tcW w:w="1417"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2.005.458,57</w:t>
            </w:r>
          </w:p>
        </w:tc>
        <w:tc>
          <w:tcPr>
            <w:tcW w:w="992"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96,74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1.</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2.073.000,00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2.005.458,57</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96,74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1000</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PRIPREMA I DONOŠENJE AKATA IZ DJELOKRUGA TIJELA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829.000,00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809.087,32</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97,60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Stručno, administrativno i tehničko osoblje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829.000,00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809.087,32</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97,60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544.000,00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542.354,01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99,70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544.000,00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542.354,01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99,70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105.088,77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99,14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105.088,77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99,14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93.284,91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98,19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84.064,90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98,90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9.220,01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92,20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51.909,60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96,13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2.048,00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68,27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36.752,00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99,33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Stručno usavršavanje zaposlenika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13.109,60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93,64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16.450,03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54,83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15.365,05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56,91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1.084,98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36,17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1001</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RASHODI VEZANI UZ FINANCIJE</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1.244.000,00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1.196.371,25</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96,17</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Financijski rashodi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827.000,00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801.466,63</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96,91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343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financijski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827.000,00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801.466,63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96,91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3431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Bankarske usluge i usluge platnog prometa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44.462,41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80,84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3433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Zatezne kamate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772.000,00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757.004,22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98,06</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Premije osiguranja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32.257,38</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65,83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32.257,38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65,83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Premije osiguranja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32.257,38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65,83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Članarine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9.992,34</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66,62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9.992,34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66,62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lastRenderedPageBreak/>
              <w:t>3294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Članarine i norme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9.992,34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66,62</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A100006</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Otplata kredita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353.000,00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352.654,90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99,90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342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Kamate za primljene kredite i zajmove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352.654,90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99,90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3423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Kamate za primljene kredite i zajmove od kreditnih i ostalih financijskih institucija izvan javnog s</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352.654,90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99,90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0000FF" w:fill="0000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Razdjel  004</w:t>
            </w:r>
          </w:p>
        </w:tc>
        <w:tc>
          <w:tcPr>
            <w:tcW w:w="4252" w:type="dxa"/>
            <w:gridSpan w:val="2"/>
            <w:tcBorders>
              <w:top w:val="nil"/>
              <w:left w:val="nil"/>
              <w:bottom w:val="nil"/>
              <w:right w:val="nil"/>
            </w:tcBorders>
            <w:shd w:val="clear" w:color="0000FF" w:fill="0000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UPRAVNI ODJEL ZA KOMUNALNI SUSTAV I PROSTORNO UREĐENJE</w:t>
            </w:r>
          </w:p>
        </w:tc>
        <w:tc>
          <w:tcPr>
            <w:tcW w:w="1560" w:type="dxa"/>
            <w:tcBorders>
              <w:top w:val="nil"/>
              <w:left w:val="nil"/>
              <w:bottom w:val="nil"/>
              <w:right w:val="nil"/>
            </w:tcBorders>
            <w:shd w:val="clear" w:color="0000FF" w:fill="0000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9.944.300,00</w:t>
            </w:r>
          </w:p>
        </w:tc>
        <w:tc>
          <w:tcPr>
            <w:tcW w:w="1417" w:type="dxa"/>
            <w:tcBorders>
              <w:top w:val="nil"/>
              <w:left w:val="nil"/>
              <w:bottom w:val="nil"/>
              <w:right w:val="nil"/>
            </w:tcBorders>
            <w:shd w:val="clear" w:color="0000FF" w:fill="0000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7.896.017,21</w:t>
            </w:r>
          </w:p>
        </w:tc>
        <w:tc>
          <w:tcPr>
            <w:tcW w:w="992" w:type="dxa"/>
            <w:tcBorders>
              <w:top w:val="nil"/>
              <w:left w:val="nil"/>
              <w:bottom w:val="nil"/>
              <w:right w:val="nil"/>
            </w:tcBorders>
            <w:shd w:val="clear" w:color="0000FF" w:fill="0000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79,40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Glava  00401</w:t>
            </w:r>
          </w:p>
        </w:tc>
        <w:tc>
          <w:tcPr>
            <w:tcW w:w="4252" w:type="dxa"/>
            <w:gridSpan w:val="2"/>
            <w:tcBorders>
              <w:top w:val="nil"/>
              <w:left w:val="nil"/>
              <w:bottom w:val="nil"/>
              <w:right w:val="nil"/>
            </w:tcBorders>
            <w:shd w:val="clear" w:color="4A4AFF" w:fill="4A4AFF"/>
            <w:vAlign w:val="center"/>
            <w:hideMark/>
          </w:tcPr>
          <w:p w:rsidR="009F6A13" w:rsidRDefault="009F6A13" w:rsidP="009F6A13">
            <w:pPr>
              <w:rPr>
                <w:rFonts w:ascii="Arial" w:hAnsi="Arial" w:cs="Arial"/>
                <w:b/>
                <w:bCs/>
                <w:color w:val="FFFFFF"/>
                <w:sz w:val="18"/>
                <w:szCs w:val="18"/>
              </w:rPr>
            </w:pPr>
            <w:r>
              <w:rPr>
                <w:rFonts w:ascii="Arial" w:hAnsi="Arial" w:cs="Arial"/>
                <w:b/>
                <w:bCs/>
                <w:color w:val="FFFFFF"/>
                <w:sz w:val="18"/>
                <w:szCs w:val="18"/>
              </w:rPr>
              <w:t>UPRAVNI ODJEL ZA KOMUNALNI SUSTAV I PROSTORNO UREĐENJE</w:t>
            </w:r>
          </w:p>
        </w:tc>
        <w:tc>
          <w:tcPr>
            <w:tcW w:w="1560"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9.944.300,00</w:t>
            </w:r>
          </w:p>
        </w:tc>
        <w:tc>
          <w:tcPr>
            <w:tcW w:w="1417"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7.896.017,21</w:t>
            </w:r>
          </w:p>
        </w:tc>
        <w:tc>
          <w:tcPr>
            <w:tcW w:w="992" w:type="dxa"/>
            <w:tcBorders>
              <w:top w:val="nil"/>
              <w:left w:val="nil"/>
              <w:bottom w:val="nil"/>
              <w:right w:val="nil"/>
            </w:tcBorders>
            <w:shd w:val="clear" w:color="4A4AFF" w:fill="4A4AFF"/>
            <w:vAlign w:val="center"/>
            <w:hideMark/>
          </w:tcPr>
          <w:p w:rsidR="009F6A13" w:rsidRDefault="009F6A13" w:rsidP="009F6A13">
            <w:pPr>
              <w:jc w:val="right"/>
              <w:rPr>
                <w:rFonts w:ascii="Arial" w:hAnsi="Arial" w:cs="Arial"/>
                <w:b/>
                <w:bCs/>
                <w:color w:val="FFFFFF"/>
                <w:sz w:val="18"/>
                <w:szCs w:val="18"/>
              </w:rPr>
            </w:pPr>
            <w:r>
              <w:rPr>
                <w:rFonts w:ascii="Arial" w:hAnsi="Arial" w:cs="Arial"/>
                <w:b/>
                <w:bCs/>
                <w:color w:val="FFFFFF"/>
                <w:sz w:val="18"/>
                <w:szCs w:val="18"/>
              </w:rPr>
              <w:t>79,40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1.</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Opći prihodi i primici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3.537.000,00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2.670.910,58</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75,51</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4.</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Prihodi za posebne namjene</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5.186.600,00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4.312.538,98</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83,15</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5.</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Pomoći</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1.173.000,00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912.567,65</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77,80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6.</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Donacije</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7.700,00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Izvor   9.</w:t>
            </w:r>
          </w:p>
        </w:tc>
        <w:tc>
          <w:tcPr>
            <w:tcW w:w="4252" w:type="dxa"/>
            <w:gridSpan w:val="2"/>
            <w:tcBorders>
              <w:top w:val="nil"/>
              <w:left w:val="nil"/>
              <w:bottom w:val="nil"/>
              <w:right w:val="nil"/>
            </w:tcBorders>
            <w:shd w:val="clear" w:color="FFFF00" w:fill="FFFF00"/>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Prihod od prodaje nefinancijske imovine</w:t>
            </w:r>
          </w:p>
        </w:tc>
        <w:tc>
          <w:tcPr>
            <w:tcW w:w="1560"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40.000,00</w:t>
            </w:r>
          </w:p>
        </w:tc>
        <w:tc>
          <w:tcPr>
            <w:tcW w:w="1417"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FFFF00" w:fill="FFFF00"/>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1000</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PRIPREMA I DONOŠENJE AKATA IZ DJELOKRUGA TIJELA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1.877.500,00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1.785.042,33</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95,08</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Stručno, administrativno i tehničko osoblje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1.212.500,00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1.199.677,73</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98,94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Plaće (Bruto)</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832.000,00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830.266,75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99,79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Plaće za redovan rad</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786.000,00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785.107,99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99,89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Plaće za prekovremeni rad</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46.000,00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45.158,76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98,17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157.500,00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157.141,96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99,77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rashodi za zaposlene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157.500,00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157.141,96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99,77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Doprinosi na plaće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137.500,00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136.860,15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99,53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zdravstveno osiguranje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123.500,00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123.333,28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99,87</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3133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Doprinosi za obvezno osiguranje u slučaju nezaposlenosti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13.526,87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96,62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Naknade troškova zaposlenima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21.500,00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21.333,29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99,22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Službena putovanja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9.445,29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104,95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Naknade za prijevoz, za rad na terenu i odvojeni život</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10.788,00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98,07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3213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Stručno usavršavanje zaposlenika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1.100,00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73,33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54.075,58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84,49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Uredski materijal i ostali materijalni rashodi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28.231,70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76,30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Sitni inventar i auto gume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9.048,18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90,48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Službena, radna i zaštitna odjeća i obuća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17.000,00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16.795,70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98,80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Odvjetničke i duge usluge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665.000,00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585.364,60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88,02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595.000,00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533.759,12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89,71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Zakupnine i najamnine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96,67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580.000,00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519.259,12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89,53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51.605,48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73,72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3295</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Pristojbe i naknade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45.355,48</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90,71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Troškovi sudskih postupaka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6.250,00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31,25</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1001</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ODŽAVANJE OBJEKATA I UREĐAJA KOMUNALNE INFRASTRUKTURE</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3.831.300,00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3.231.594,03</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84,35</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Održavanje parkova i zelenih površina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520.000,00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497.802,26</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95,73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497.802,26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95,73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497.802,26</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95,73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Održavanje i uređenje javnih površina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1.526.300,00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1.271.939,02</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83,33</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1.344.000,00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1.090.689,02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81,15</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324.498,39</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92,71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994.000,00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766.190,63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77,08</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Postrojenja i oprema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182.300,00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181.250,00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99,42</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4227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Uređaji, strojevi i oprema za ostale namjene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182.300,00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181.250,00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99,42</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A100004</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Održavanje javne rasvjete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540.000,00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428.787,85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79,41</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428.787,85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79,41</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428.787,85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79,41</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A100005</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Električna energija za javnu rasvjetu</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470.000,00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431.178,64</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91,74</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470.000,00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431.178,64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91,74</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Energija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470.000,00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431.178,64</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91,74</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A100007</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Održavanje čistoće javnih površina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244.483,75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81,49</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244.483,75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81,49</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244.483,75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81,49</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A100008</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Dekoracija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30.300,00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101,00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30.300,00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101,00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30.300,00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101,00</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A100009</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Održavanje oborinskih kanala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282.102,51</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95,63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282.102,51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95,63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295.000,00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282.102,51</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95,63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A100010</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 xml:space="preserve">Iskopi za kabliranje </w:t>
            </w:r>
            <w:proofErr w:type="spellStart"/>
            <w:r>
              <w:rPr>
                <w:rFonts w:ascii="Arial" w:hAnsi="Arial" w:cs="Arial"/>
                <w:b/>
                <w:bCs/>
                <w:color w:val="000000"/>
                <w:sz w:val="18"/>
                <w:szCs w:val="18"/>
              </w:rPr>
              <w:t>elektro</w:t>
            </w:r>
            <w:proofErr w:type="spellEnd"/>
            <w:r>
              <w:rPr>
                <w:rFonts w:ascii="Arial" w:hAnsi="Arial" w:cs="Arial"/>
                <w:b/>
                <w:bCs/>
                <w:color w:val="000000"/>
                <w:sz w:val="18"/>
                <w:szCs w:val="18"/>
              </w:rPr>
              <w:t xml:space="preserve"> mreže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45.000,00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45.000,00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45.000,00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w:t>
            </w:r>
          </w:p>
        </w:tc>
      </w:tr>
      <w:tr w:rsidR="009F6A13" w:rsidTr="0018087C">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1002</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GRAĐENJE OBJEKATA I UREĐAJA KOMUNALNE INFRASTRUKTURE</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430.000,00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157.140,00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36,54</w:t>
            </w:r>
          </w:p>
        </w:tc>
      </w:tr>
      <w:tr w:rsidR="009F6A13" w:rsidTr="0018087C">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Izgradnja nove javne rasvjete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20,83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4214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83,33</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83,33</w:t>
            </w:r>
          </w:p>
        </w:tc>
      </w:tr>
      <w:tr w:rsidR="009F6A13" w:rsidTr="0018087C">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K100004</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Uređenje groblja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29.640,00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19,76</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451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9.640,00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19,28</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4511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9.640,00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19,28</w:t>
            </w:r>
          </w:p>
        </w:tc>
      </w:tr>
      <w:tr w:rsidR="009F6A13" w:rsidTr="0018087C">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K100009</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Uređenje luke Pag</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102.500,00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64,06</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102.500,00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64,06</w:t>
            </w:r>
          </w:p>
        </w:tc>
      </w:tr>
      <w:tr w:rsidR="009F6A13" w:rsidTr="0018087C">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lastRenderedPageBreak/>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160.000,00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102.500,00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64,06</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1003</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PROSTORNO UREĐENJE I UNAPREĐENJE STANOVANJA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762.500,00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426.822,50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55,98</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Tekući projekt  T100001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Geodetsko - katastarske usluge</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290.000,00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187.487,50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64,65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187.487,50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78,12</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190.000,00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187.487,50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98,68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Tekući projekt  T100002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Prostorno planska dokumentacija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472.500,00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239.335,00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50,65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6.995,00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69,95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6.995,00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69,95</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462.500,00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232.340,00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50,24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Umjetnička, literarna i znanstvena djela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462.500,00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232.340,00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50,24</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1004</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ZAŠTITA OKOLIŠA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365.000,00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156.358,07</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42,84</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Odlaganje i zbrinjavanje otpada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49.146,95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30,72</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3.146,95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31,47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Komunalne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3.146,95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31,47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46.000,00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46,00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Kapitalne donacije neprofitnim organizacijama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46.000,00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46,00</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Kapitalne pomoći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C225A7">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3861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Kapitalne pomoći kreditnim i ostalim financijskim institucijama te trgovačkim društvima u javnom sektoru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 xml:space="preserve">Sanacija deponije Sv. </w:t>
            </w:r>
            <w:proofErr w:type="spellStart"/>
            <w:r>
              <w:rPr>
                <w:rFonts w:ascii="Arial" w:hAnsi="Arial" w:cs="Arial"/>
                <w:b/>
                <w:bCs/>
                <w:color w:val="000000"/>
                <w:sz w:val="18"/>
                <w:szCs w:val="18"/>
              </w:rPr>
              <w:t>Kuzam</w:t>
            </w:r>
            <w:proofErr w:type="spellEnd"/>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107.211,12</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52,30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82.500,00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57.646,12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69,87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3237</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Intelektualne i osobne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82.500,00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57.646,12</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69,87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440,00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88,00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3299</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nespomenuti rashodi poslovanja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440,00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88,00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Kapitalne donacije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Kapitalne donacije neprofitnim organizacijama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15.500,00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386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Kapitalne pomoći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33.625,00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27,56</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3861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Kapitalne pomoći kreditnim i ostalim financijskim institucijama te trgovačkim društvima u javnom sektoru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122.000,00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33.625,00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27,56</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1005</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RAZVOJ I SIGURNOST PROMETA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690.000,00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569.579,32</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82,55</w:t>
            </w:r>
          </w:p>
        </w:tc>
      </w:tr>
      <w:tr w:rsidR="009F6A13" w:rsidTr="00C225A7">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Projekti prometnih površina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64.687,50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43,13</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64.687,50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43,13</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64.687,50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43,13</w:t>
            </w:r>
          </w:p>
        </w:tc>
      </w:tr>
      <w:tr w:rsidR="009F6A13" w:rsidTr="00C225A7">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Tekući projekt  T100001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Uređenje puteva - protupožarni putevi</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165.758,75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82,88</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165.758,75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82,88</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165.758,75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82,88</w:t>
            </w:r>
          </w:p>
        </w:tc>
      </w:tr>
      <w:tr w:rsidR="009F6A13" w:rsidTr="00C225A7">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Tekući projekt  T100002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Sufinanciranje uređenja državnih i županijskih cesta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339.133,07</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99,75</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lastRenderedPageBreak/>
              <w:t>386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Kapitalne pomoći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339.133,07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99,75</w:t>
            </w:r>
          </w:p>
        </w:tc>
      </w:tr>
      <w:tr w:rsidR="009F6A13" w:rsidTr="00C225A7">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3861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Kapitalne pomoći kreditnim i ostalim financijskim institucijama te trgovačkim društvima u javnom sektoru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339.133,07</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99,75</w:t>
            </w:r>
          </w:p>
        </w:tc>
      </w:tr>
      <w:tr w:rsidR="009F6A13" w:rsidTr="00C225A7">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1006</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UREĐENJE I GRADNJA JAVNO PROMETNIH POVRŠINA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335.000,00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300.356,88</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89,66</w:t>
            </w:r>
          </w:p>
        </w:tc>
      </w:tr>
      <w:tr w:rsidR="009F6A13" w:rsidTr="00C225A7">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Projekt uređenja parkova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r w:rsidR="009F6A13" w:rsidTr="00C225A7">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Projekt popločavanja ulica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37.378,13</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74,76</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451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37.378,13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74,76</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4511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37.378,13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74,76</w:t>
            </w:r>
          </w:p>
        </w:tc>
      </w:tr>
      <w:tr w:rsidR="009F6A13" w:rsidTr="00C225A7">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K100012</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Uređenje i postavljanje dječjih igrališta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262.978,75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99,24</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248.978,75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99,59</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4214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Ostali 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250.000,00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248.978,75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99,59</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426</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14.000,00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93,33</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4264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Ostala nematerijalna proizvedena imovina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14.000,00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93,33</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1007</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ODRŽAVANJE I UREĐENJE JAVNIH GRAĐEVINA I PROSTORA GRADA</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1.613.000,00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1.269.124,08</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78,68</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Aktivnost  A100001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Održavanje i uređenje gradskih prostora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495.000,00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396.431,43</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80,09</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materijal i energiju</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163,93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3,28</w:t>
            </w:r>
          </w:p>
        </w:tc>
      </w:tr>
      <w:tr w:rsidR="009F6A13" w:rsidTr="00FF4F34">
        <w:tblPrEx>
          <w:tblLook w:val="04A0" w:firstRow="1" w:lastRow="0" w:firstColumn="1" w:lastColumn="0" w:noHBand="0" w:noVBand="1"/>
        </w:tblPrEx>
        <w:trPr>
          <w:trHeight w:val="48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3224</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Materijal i dijelovi za tekuće i investicijsko održavanje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163,93</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3,28</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323</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Rashodi za usluge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490.000,00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396.267,50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80,87</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3232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Usluge tekućeg i investicijskog održavanja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490.000,00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396.267,50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80,87</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K100003</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Uređenje Kneževog dvora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1.118.000,00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872.692,65</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78,06</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421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Građevinski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745.000,00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743.236,90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99,76</w:t>
            </w:r>
          </w:p>
        </w:tc>
      </w:tr>
      <w:tr w:rsidR="009F6A13" w:rsidTr="00C225A7">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4212</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Poslovni objekti</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745.000,00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743.236,90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99,76</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451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373.000,00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129.455,75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34,71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4511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Dodatna ulaganja na građevinskim objektima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373.000,00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129.455,75</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34,71</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Program  1008</w:t>
            </w:r>
          </w:p>
        </w:tc>
        <w:tc>
          <w:tcPr>
            <w:tcW w:w="4252" w:type="dxa"/>
            <w:gridSpan w:val="2"/>
            <w:tcBorders>
              <w:top w:val="nil"/>
              <w:left w:val="nil"/>
              <w:bottom w:val="nil"/>
              <w:right w:val="nil"/>
            </w:tcBorders>
            <w:shd w:val="clear" w:color="9797FF" w:fill="9797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UPRAVLJANJE IMOVINOM</w:t>
            </w:r>
          </w:p>
        </w:tc>
        <w:tc>
          <w:tcPr>
            <w:tcW w:w="1560"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40.000,00</w:t>
            </w:r>
          </w:p>
        </w:tc>
        <w:tc>
          <w:tcPr>
            <w:tcW w:w="1417"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9797FF" w:fill="9797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720"/>
        </w:trPr>
        <w:tc>
          <w:tcPr>
            <w:tcW w:w="1560"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Kapitalni projekt  K100001</w:t>
            </w:r>
          </w:p>
        </w:tc>
        <w:tc>
          <w:tcPr>
            <w:tcW w:w="4252" w:type="dxa"/>
            <w:gridSpan w:val="2"/>
            <w:tcBorders>
              <w:top w:val="nil"/>
              <w:left w:val="nil"/>
              <w:bottom w:val="nil"/>
              <w:right w:val="nil"/>
            </w:tcBorders>
            <w:shd w:val="clear" w:color="C1C1FF" w:fill="C1C1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Otkup građevina i prostora</w:t>
            </w:r>
          </w:p>
        </w:tc>
        <w:tc>
          <w:tcPr>
            <w:tcW w:w="1560"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40.000,00</w:t>
            </w:r>
          </w:p>
        </w:tc>
        <w:tc>
          <w:tcPr>
            <w:tcW w:w="1417"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C1C1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411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b/>
                <w:bCs/>
                <w:color w:val="000000"/>
                <w:sz w:val="18"/>
                <w:szCs w:val="18"/>
              </w:rPr>
            </w:pPr>
            <w:r>
              <w:rPr>
                <w:rFonts w:ascii="Arial" w:hAnsi="Arial" w:cs="Arial"/>
                <w:b/>
                <w:bCs/>
                <w:color w:val="000000"/>
                <w:sz w:val="18"/>
                <w:szCs w:val="18"/>
              </w:rPr>
              <w:t>Materijalna imovina - prirodna bogatstva</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b/>
                <w:bCs/>
                <w:color w:val="000000"/>
                <w:sz w:val="18"/>
                <w:szCs w:val="18"/>
              </w:rPr>
            </w:pPr>
            <w:r>
              <w:rPr>
                <w:rFonts w:ascii="Arial" w:hAnsi="Arial" w:cs="Arial"/>
                <w:b/>
                <w:bCs/>
                <w:color w:val="000000"/>
                <w:sz w:val="18"/>
                <w:szCs w:val="18"/>
              </w:rPr>
              <w:t>0,00</w:t>
            </w:r>
          </w:p>
        </w:tc>
      </w:tr>
      <w:tr w:rsidR="009F6A13" w:rsidTr="00FF4F34">
        <w:tblPrEx>
          <w:tblLook w:val="04A0" w:firstRow="1" w:lastRow="0" w:firstColumn="1" w:lastColumn="0" w:noHBand="0" w:noVBand="1"/>
        </w:tblPrEx>
        <w:trPr>
          <w:trHeight w:val="300"/>
        </w:trPr>
        <w:tc>
          <w:tcPr>
            <w:tcW w:w="1560"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4111</w:t>
            </w:r>
          </w:p>
        </w:tc>
        <w:tc>
          <w:tcPr>
            <w:tcW w:w="4252" w:type="dxa"/>
            <w:gridSpan w:val="2"/>
            <w:tcBorders>
              <w:top w:val="nil"/>
              <w:left w:val="nil"/>
              <w:bottom w:val="nil"/>
              <w:right w:val="nil"/>
            </w:tcBorders>
            <w:shd w:val="clear" w:color="C1C1FF" w:fill="FFFFFF"/>
            <w:vAlign w:val="center"/>
            <w:hideMark/>
          </w:tcPr>
          <w:p w:rsidR="009F6A13" w:rsidRDefault="009F6A13" w:rsidP="009F6A13">
            <w:pPr>
              <w:rPr>
                <w:rFonts w:ascii="Arial" w:hAnsi="Arial" w:cs="Arial"/>
                <w:color w:val="000000"/>
                <w:sz w:val="18"/>
                <w:szCs w:val="18"/>
              </w:rPr>
            </w:pPr>
            <w:r>
              <w:rPr>
                <w:rFonts w:ascii="Arial" w:hAnsi="Arial" w:cs="Arial"/>
                <w:color w:val="000000"/>
                <w:sz w:val="18"/>
                <w:szCs w:val="18"/>
              </w:rPr>
              <w:t>Zemljište</w:t>
            </w:r>
          </w:p>
        </w:tc>
        <w:tc>
          <w:tcPr>
            <w:tcW w:w="1560"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40.000,00</w:t>
            </w:r>
          </w:p>
        </w:tc>
        <w:tc>
          <w:tcPr>
            <w:tcW w:w="1417"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nil"/>
              <w:bottom w:val="nil"/>
              <w:right w:val="nil"/>
            </w:tcBorders>
            <w:shd w:val="clear" w:color="C1C1FF" w:fill="FFFFFF"/>
            <w:vAlign w:val="center"/>
            <w:hideMark/>
          </w:tcPr>
          <w:p w:rsidR="009F6A13" w:rsidRDefault="009F6A13" w:rsidP="009F6A13">
            <w:pPr>
              <w:jc w:val="right"/>
              <w:rPr>
                <w:rFonts w:ascii="Arial" w:hAnsi="Arial" w:cs="Arial"/>
                <w:color w:val="000000"/>
                <w:sz w:val="18"/>
                <w:szCs w:val="18"/>
              </w:rPr>
            </w:pPr>
            <w:r>
              <w:rPr>
                <w:rFonts w:ascii="Arial" w:hAnsi="Arial" w:cs="Arial"/>
                <w:color w:val="000000"/>
                <w:sz w:val="18"/>
                <w:szCs w:val="18"/>
              </w:rPr>
              <w:t>0,00</w:t>
            </w:r>
          </w:p>
        </w:tc>
      </w:tr>
    </w:tbl>
    <w:p w:rsidR="00071FAE" w:rsidRDefault="00071FAE" w:rsidP="002022CB"/>
    <w:p w:rsidR="00A62529" w:rsidRDefault="00A62529" w:rsidP="002022CB"/>
    <w:p w:rsidR="00A62529" w:rsidRDefault="00A62529" w:rsidP="002022CB"/>
    <w:p w:rsidR="00A62529" w:rsidRDefault="00A62529" w:rsidP="002022CB"/>
    <w:p w:rsidR="00A62529" w:rsidRDefault="00A62529" w:rsidP="002022CB"/>
    <w:p w:rsidR="00A62529" w:rsidRDefault="00A62529" w:rsidP="002022CB"/>
    <w:p w:rsidR="00A62529" w:rsidRDefault="00A62529" w:rsidP="002022CB"/>
    <w:p w:rsidR="00A62529" w:rsidRDefault="00A62529" w:rsidP="00A62529">
      <w:pPr>
        <w:jc w:val="center"/>
        <w:rPr>
          <w:b/>
          <w:sz w:val="28"/>
          <w:szCs w:val="28"/>
        </w:rPr>
      </w:pPr>
      <w:r>
        <w:rPr>
          <w:b/>
          <w:sz w:val="28"/>
          <w:szCs w:val="28"/>
        </w:rPr>
        <w:lastRenderedPageBreak/>
        <w:t>3.  IZVJEŠTAJ O ZADUŽIVANJU NA DOMAĆEM I STRANOM TRŽIŠTU NOVCA I KAPITALA  ZA 2018. GODINU</w:t>
      </w:r>
    </w:p>
    <w:p w:rsidR="00A62529" w:rsidRDefault="00A62529" w:rsidP="00A62529">
      <w:pPr>
        <w:jc w:val="center"/>
        <w:rPr>
          <w:b/>
          <w:sz w:val="28"/>
          <w:szCs w:val="28"/>
        </w:rPr>
      </w:pPr>
    </w:p>
    <w:p w:rsidR="00A62529" w:rsidRDefault="00A62529" w:rsidP="00A62529">
      <w:pPr>
        <w:pStyle w:val="Naslov4"/>
        <w:spacing w:after="0"/>
        <w:rPr>
          <w:rFonts w:ascii="Arial" w:hAnsi="Arial" w:cs="Arial"/>
          <w:b w:val="0"/>
          <w:sz w:val="24"/>
          <w:szCs w:val="24"/>
        </w:rPr>
      </w:pPr>
      <w:r>
        <w:rPr>
          <w:rFonts w:cs="Arial"/>
          <w:b w:val="0"/>
          <w:sz w:val="24"/>
          <w:szCs w:val="24"/>
        </w:rPr>
        <w:t xml:space="preserve"> </w:t>
      </w:r>
      <w:r>
        <w:rPr>
          <w:rFonts w:ascii="Arial" w:hAnsi="Arial" w:cs="Arial"/>
          <w:b w:val="0"/>
          <w:sz w:val="24"/>
          <w:szCs w:val="24"/>
        </w:rPr>
        <w:t xml:space="preserve"> </w:t>
      </w:r>
    </w:p>
    <w:p w:rsidR="00A62529" w:rsidRDefault="00A62529" w:rsidP="00A62529"/>
    <w:p w:rsidR="00A62529" w:rsidRDefault="00A62529" w:rsidP="00A62529">
      <w:pPr>
        <w:jc w:val="both"/>
      </w:pPr>
      <w:r>
        <w:t xml:space="preserve">       Člankom 7. Pravilnika o polugodišnjem i godišnjem izvještaju o  izvršenju proračuna </w:t>
      </w:r>
    </w:p>
    <w:p w:rsidR="00A62529" w:rsidRDefault="00A62529" w:rsidP="00A62529">
      <w:pPr>
        <w:jc w:val="both"/>
      </w:pPr>
      <w:r>
        <w:t>( „Narodne novine“ broj 24/13 i 102/17) propisano je da Izvještaj o zaduženju na domaćem i stranom tržištu novca i kapitala daje pregled zaduženja u izvještajnom razdoblju po vrsti instrumenata, valutnoj, kamatnoj i ročnoj  strukturi. Osim toga daje se pregled obveza po zaduženju na početku i kraju proračunske godine kao i  iznose otplata raspoređenih prema dospijeću u narednim godinama.</w:t>
      </w:r>
    </w:p>
    <w:p w:rsidR="00A62529" w:rsidRDefault="00A62529" w:rsidP="00A62529">
      <w:pPr>
        <w:jc w:val="both"/>
      </w:pPr>
    </w:p>
    <w:p w:rsidR="00A62529" w:rsidRDefault="00A62529" w:rsidP="00A62529">
      <w:pPr>
        <w:pStyle w:val="Bezproreda"/>
        <w:jc w:val="both"/>
      </w:pPr>
      <w:r>
        <w:rPr>
          <w:rFonts w:ascii="Arial" w:hAnsi="Arial" w:cs="Arial"/>
        </w:rPr>
        <w:t xml:space="preserve">      </w:t>
      </w:r>
      <w:r>
        <w:t xml:space="preserve"> Grad Pag se nije  zadužio dugoročno u izvještajnom razdoblju.</w:t>
      </w:r>
    </w:p>
    <w:p w:rsidR="00A62529" w:rsidRDefault="00A62529" w:rsidP="00A62529">
      <w:pPr>
        <w:pStyle w:val="Naslov4"/>
        <w:spacing w:after="0"/>
        <w:jc w:val="both"/>
        <w:rPr>
          <w:b w:val="0"/>
          <w:sz w:val="24"/>
          <w:szCs w:val="24"/>
        </w:rPr>
      </w:pPr>
      <w:r>
        <w:rPr>
          <w:b w:val="0"/>
          <w:sz w:val="24"/>
          <w:szCs w:val="24"/>
        </w:rPr>
        <w:t xml:space="preserve">      Stanje obveza za financijske rashode  na početku i na kraju proračunske godine  iznosi 10.240.021,12 kuna i to temeljem evidentiranog Ugovora o otplati iz sredstava KFW kreditne linije za financiranje uvoza opreme za investicijske projekte vodoopskrbe na području RH za projekt Ražanac-</w:t>
      </w:r>
      <w:proofErr w:type="spellStart"/>
      <w:r>
        <w:rPr>
          <w:b w:val="0"/>
          <w:sz w:val="24"/>
          <w:szCs w:val="24"/>
        </w:rPr>
        <w:t>Rtina</w:t>
      </w:r>
      <w:proofErr w:type="spellEnd"/>
      <w:r>
        <w:rPr>
          <w:b w:val="0"/>
          <w:sz w:val="24"/>
          <w:szCs w:val="24"/>
        </w:rPr>
        <w:t xml:space="preserve"> (Pag) s Hrvatskim vodama u iznosu od 254.107,29 kuna (65.491,57 DEM) sklopljenog 21.05.1999. godine i Ugovora o kreditu broj: 5113945037 sklopljenog 03.08.2015. godine sa </w:t>
      </w:r>
      <w:proofErr w:type="spellStart"/>
      <w:r>
        <w:rPr>
          <w:b w:val="0"/>
          <w:sz w:val="24"/>
          <w:szCs w:val="24"/>
        </w:rPr>
        <w:t>Erste&amp;Steiermarkisce</w:t>
      </w:r>
      <w:proofErr w:type="spellEnd"/>
      <w:r>
        <w:rPr>
          <w:b w:val="0"/>
          <w:sz w:val="24"/>
          <w:szCs w:val="24"/>
        </w:rPr>
        <w:t xml:space="preserve"> </w:t>
      </w:r>
      <w:proofErr w:type="spellStart"/>
      <w:r>
        <w:rPr>
          <w:b w:val="0"/>
          <w:sz w:val="24"/>
          <w:szCs w:val="24"/>
        </w:rPr>
        <w:t>bank</w:t>
      </w:r>
      <w:proofErr w:type="spellEnd"/>
      <w:r>
        <w:rPr>
          <w:b w:val="0"/>
          <w:sz w:val="24"/>
          <w:szCs w:val="24"/>
        </w:rPr>
        <w:t xml:space="preserve"> d.d. u iznosu od 9.985.913,83 kuna (1.319.975,36 EUR) namijenjen za financiranje izgradnje dječjeg vrtića u gradu Pagu.</w:t>
      </w:r>
    </w:p>
    <w:p w:rsidR="00A62529" w:rsidRDefault="00A62529" w:rsidP="00A62529">
      <w:pPr>
        <w:pStyle w:val="Naslov4"/>
        <w:spacing w:after="0"/>
        <w:jc w:val="both"/>
        <w:rPr>
          <w:b w:val="0"/>
          <w:sz w:val="24"/>
          <w:szCs w:val="24"/>
        </w:rPr>
      </w:pPr>
      <w:r>
        <w:rPr>
          <w:b w:val="0"/>
          <w:sz w:val="24"/>
          <w:szCs w:val="24"/>
        </w:rPr>
        <w:t xml:space="preserve">Planom otplate za INO – kredit iz KFW kreditne linije   utvrđen je način otplate  i to u  8 polugodišnjim jednakim  anuitetom  u iznosu od 4.093,22 DEM. Prva rata je dospijevala  30.06.1999.  godine, a posljednja 30.12.2006. godine. </w:t>
      </w:r>
      <w:r w:rsidR="00DB1922">
        <w:rPr>
          <w:b w:val="0"/>
          <w:sz w:val="24"/>
          <w:szCs w:val="24"/>
        </w:rPr>
        <w:t>Otplata nije realizirana.</w:t>
      </w:r>
    </w:p>
    <w:p w:rsidR="00A62529" w:rsidRDefault="00A62529" w:rsidP="00A62529">
      <w:pPr>
        <w:pStyle w:val="Naslov4"/>
        <w:spacing w:after="0"/>
        <w:jc w:val="both"/>
        <w:rPr>
          <w:b w:val="0"/>
          <w:sz w:val="24"/>
          <w:szCs w:val="24"/>
        </w:rPr>
      </w:pPr>
      <w:r>
        <w:rPr>
          <w:b w:val="0"/>
          <w:sz w:val="24"/>
          <w:szCs w:val="24"/>
        </w:rPr>
        <w:t xml:space="preserve">Otplata kredita  po Ugovorom o kreditu broj 5113945037  je 48 jednakih tromjesečnih rata. Prva rata dospijeva 30.06.2019.  godine, a zadnja rata 31.03.2031. godine. Iznos rate je 27.499,49 EUR-a u protuvrijednosti  u kunama obračunata po srednjem tečaju HNB na dan plaćanja. Po otplatnom planu utvrđen je iznos glavnice u iznosu od 208.333,33 kuna.     </w:t>
      </w:r>
    </w:p>
    <w:p w:rsidR="00A62529" w:rsidRPr="0093446D" w:rsidRDefault="00A62529" w:rsidP="00A62529"/>
    <w:p w:rsidR="00A62529" w:rsidRPr="005F29C6" w:rsidRDefault="00A62529" w:rsidP="00A62529"/>
    <w:p w:rsidR="00A62529" w:rsidRDefault="00A62529" w:rsidP="00A62529">
      <w:pPr>
        <w:pStyle w:val="Naslov4"/>
        <w:spacing w:after="0"/>
        <w:jc w:val="both"/>
      </w:pPr>
      <w:r>
        <w:rPr>
          <w:b w:val="0"/>
          <w:sz w:val="24"/>
          <w:szCs w:val="24"/>
        </w:rPr>
        <w:t xml:space="preserve">     </w:t>
      </w:r>
    </w:p>
    <w:p w:rsidR="00A62529" w:rsidRDefault="00A62529"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Default="000B2E64" w:rsidP="002022CB"/>
    <w:p w:rsidR="000B2E64" w:rsidRPr="000B2E64" w:rsidRDefault="000B2E64" w:rsidP="000B2E64">
      <w:pPr>
        <w:jc w:val="center"/>
        <w:rPr>
          <w:b/>
          <w:sz w:val="28"/>
          <w:szCs w:val="28"/>
        </w:rPr>
      </w:pPr>
      <w:r w:rsidRPr="000B2E64">
        <w:rPr>
          <w:b/>
          <w:sz w:val="28"/>
          <w:szCs w:val="28"/>
        </w:rPr>
        <w:lastRenderedPageBreak/>
        <w:t xml:space="preserve">4. IZVJEŠTAJ O KORIŠTENJU PRORAČUNSKE ZALIHE </w:t>
      </w:r>
    </w:p>
    <w:p w:rsidR="000B2E64" w:rsidRPr="000B2E64" w:rsidRDefault="000B2E64" w:rsidP="000B2E64">
      <w:pPr>
        <w:jc w:val="center"/>
        <w:rPr>
          <w:b/>
          <w:sz w:val="28"/>
          <w:szCs w:val="28"/>
        </w:rPr>
      </w:pPr>
      <w:r w:rsidRPr="000B2E64">
        <w:rPr>
          <w:b/>
          <w:sz w:val="28"/>
          <w:szCs w:val="28"/>
        </w:rPr>
        <w:t>ZA 201</w:t>
      </w:r>
      <w:r w:rsidR="003F2BCF">
        <w:rPr>
          <w:b/>
          <w:sz w:val="28"/>
          <w:szCs w:val="28"/>
        </w:rPr>
        <w:t>8</w:t>
      </w:r>
      <w:r w:rsidRPr="000B2E64">
        <w:rPr>
          <w:b/>
          <w:sz w:val="28"/>
          <w:szCs w:val="28"/>
        </w:rPr>
        <w:t>.  GODINU</w:t>
      </w:r>
    </w:p>
    <w:p w:rsidR="000B2E64" w:rsidRPr="000B2E64" w:rsidRDefault="000B2E64" w:rsidP="000B2E64">
      <w:pPr>
        <w:jc w:val="center"/>
        <w:rPr>
          <w:b/>
          <w:sz w:val="28"/>
          <w:szCs w:val="28"/>
        </w:rPr>
      </w:pPr>
    </w:p>
    <w:p w:rsidR="000B2E64" w:rsidRPr="000B2E64" w:rsidRDefault="000B2E64" w:rsidP="000B2E64">
      <w:pPr>
        <w:jc w:val="both"/>
      </w:pPr>
      <w:r w:rsidRPr="000B2E64">
        <w:rPr>
          <w:b/>
          <w:sz w:val="28"/>
          <w:szCs w:val="28"/>
        </w:rPr>
        <w:t xml:space="preserve"> </w:t>
      </w:r>
      <w:r w:rsidRPr="000B2E64">
        <w:t xml:space="preserve">Člankom 56. Zakona o proračunu („Narodne novine“ broj 87/08,136/12) propisano je sa se sredstva proračunske zalihe koriste za nepredviđene namjene, za koje u proračunu nisu osigurana ili za namjene za koje se tijekom godine pokaže da za njih nisu utvrđena dovoljna sredstva jer ih pri planiranju proračuna nije bilo moguće predvidjeti. Sredstva proračunske  zalihe koriste se za financiranje rashoda nastalih pri otklanjanju posljedica elementarnih nepogoda, epidemija, ekoloških nesreća ili izvanrednih događaja i ostalih nepredvidivih nesreća te za druge nepredviđene rashode tijekom godine. Nadalje, člankom 57. propisano je da o korištenju proračunske zalihe odlučuje gradonačelnik.  Člankom 8. Pravilnika o polugodišnjem i godišnjem izvještaju o izvršenju proračuna ( „Narodne novine“ broj 24/13, 102/17) propisano je da Izvještaj o izvršenju o korištenju proračunske zalihe sadrži podatke o donositelju Odluke, namjeni korištenja te iznos  i datum korištenja sredstava odnosno isplate sredstava  iz proračunske zalihe. </w:t>
      </w:r>
    </w:p>
    <w:p w:rsidR="000B2E64" w:rsidRPr="000B2E64" w:rsidRDefault="000B2E64" w:rsidP="000B2E64">
      <w:pPr>
        <w:rPr>
          <w:b/>
        </w:rPr>
      </w:pPr>
    </w:p>
    <w:p w:rsidR="000B2E64" w:rsidRPr="000B2E64" w:rsidRDefault="000B2E64" w:rsidP="000B2E64">
      <w:pPr>
        <w:jc w:val="both"/>
      </w:pPr>
      <w:r w:rsidRPr="000B2E64">
        <w:t xml:space="preserve">   Planirana sredstva za proračunsku zalihu u iznosu od 100.000,00 kuna  u 201</w:t>
      </w:r>
      <w:r>
        <w:t>8</w:t>
      </w:r>
      <w:r w:rsidRPr="000B2E64">
        <w:t xml:space="preserve">. godini utrošena su u  iznosu od  </w:t>
      </w:r>
      <w:r>
        <w:t>59.850</w:t>
      </w:r>
      <w:r w:rsidRPr="000B2E64">
        <w:t>,00 kuna odnosno 5</w:t>
      </w:r>
      <w:r>
        <w:t>9,85</w:t>
      </w:r>
      <w:r w:rsidRPr="000B2E64">
        <w:t xml:space="preserve"> planiranog i to za</w:t>
      </w:r>
      <w:r w:rsidR="00A861A2">
        <w:t xml:space="preserve"> hitno čišćenje podmorja od otpada u Pagu – područje uz rivu, Vlašići- područje  uz rivu,  </w:t>
      </w:r>
      <w:proofErr w:type="spellStart"/>
      <w:r w:rsidR="00A861A2">
        <w:t>Dinjiška</w:t>
      </w:r>
      <w:proofErr w:type="spellEnd"/>
      <w:r w:rsidR="00A861A2">
        <w:t xml:space="preserve">- Porat i  </w:t>
      </w:r>
      <w:proofErr w:type="spellStart"/>
      <w:r w:rsidR="00A861A2">
        <w:t>Košljuna</w:t>
      </w:r>
      <w:proofErr w:type="spellEnd"/>
      <w:r w:rsidR="00A861A2">
        <w:t xml:space="preserve">  uslijed nepovoljnih vremenskih prilika tijekom zime temeljem   </w:t>
      </w:r>
      <w:r w:rsidRPr="000B2E64">
        <w:t xml:space="preserve"> Odluke Gradonačelnika KLASA:</w:t>
      </w:r>
      <w:r w:rsidR="00A861A2">
        <w:t>363-01/18-10/8</w:t>
      </w:r>
      <w:r w:rsidRPr="000B2E64">
        <w:t>, URBROJ:2198/24-04/01-1</w:t>
      </w:r>
      <w:r w:rsidR="00A861A2">
        <w:t>8</w:t>
      </w:r>
      <w:r w:rsidRPr="000B2E64">
        <w:t xml:space="preserve">-1 od </w:t>
      </w:r>
      <w:r w:rsidR="00A861A2">
        <w:t>02. srpnja 2018</w:t>
      </w:r>
      <w:r w:rsidRPr="000B2E64">
        <w:t xml:space="preserve">. godine  </w:t>
      </w:r>
      <w:r w:rsidR="00696F5F">
        <w:t>odnosno</w:t>
      </w:r>
      <w:r w:rsidRPr="000B2E64">
        <w:t xml:space="preserve"> ispostavljenom računu </w:t>
      </w:r>
      <w:r w:rsidR="00A861A2">
        <w:t>Ma</w:t>
      </w:r>
      <w:r w:rsidR="00291524">
        <w:t>r t</w:t>
      </w:r>
      <w:r w:rsidR="00A861A2">
        <w:t xml:space="preserve">urist </w:t>
      </w:r>
      <w:r w:rsidRPr="000B2E64">
        <w:t xml:space="preserve"> d.o.o. u iznosu od </w:t>
      </w:r>
      <w:r w:rsidR="00A861A2">
        <w:t>29.950</w:t>
      </w:r>
      <w:r w:rsidRPr="000B2E64">
        <w:t xml:space="preserve">,00 kuna  podmirenog </w:t>
      </w:r>
      <w:r w:rsidR="00291524">
        <w:t>19.07.2018.</w:t>
      </w:r>
      <w:r w:rsidRPr="000B2E64">
        <w:t xml:space="preserve"> </w:t>
      </w:r>
      <w:r w:rsidR="00291524">
        <w:t xml:space="preserve">  u iznosu od 14.975,00 kn, 25.07.2018. u iznosu od 14.975,00 kn </w:t>
      </w:r>
      <w:r w:rsidRPr="000B2E64">
        <w:t xml:space="preserve"> </w:t>
      </w:r>
      <w:r w:rsidR="00DB1922">
        <w:t>te</w:t>
      </w:r>
      <w:r w:rsidRPr="000B2E64">
        <w:t xml:space="preserve">   za  </w:t>
      </w:r>
      <w:r w:rsidR="00696F5F">
        <w:t xml:space="preserve">sanaciju klizišta nakon odrona zemlje  uz prilazni put prema rivi u Vlašićima </w:t>
      </w:r>
      <w:r w:rsidRPr="000B2E64">
        <w:t xml:space="preserve">  temeljem </w:t>
      </w:r>
      <w:r w:rsidR="00696F5F">
        <w:t xml:space="preserve">   </w:t>
      </w:r>
      <w:r w:rsidRPr="000B2E64">
        <w:t xml:space="preserve">Odluke Gradonačelnika  </w:t>
      </w:r>
      <w:r w:rsidRPr="00DB1922">
        <w:t>KLASA:400-06/17-60/43,</w:t>
      </w:r>
      <w:r w:rsidR="00DB1922">
        <w:t xml:space="preserve"> </w:t>
      </w:r>
      <w:r w:rsidRPr="00DB1922">
        <w:t>URBROJ:2198/24-04/01-17-2 od 18.07.2017.</w:t>
      </w:r>
      <w:r w:rsidRPr="000B2E64">
        <w:t xml:space="preserve"> godine</w:t>
      </w:r>
      <w:r w:rsidR="00696F5F">
        <w:t xml:space="preserve"> po ispostavljenom računu Pag-a II d.o.o u iznosu od 29.900,00 kn podmirenog 19.12.2018. godine.</w:t>
      </w:r>
      <w:r w:rsidRPr="000B2E64">
        <w:t xml:space="preserve">  </w:t>
      </w:r>
    </w:p>
    <w:p w:rsidR="000B2E64" w:rsidRPr="000B2E64" w:rsidRDefault="000B2E64" w:rsidP="000B2E64">
      <w:pPr>
        <w:jc w:val="both"/>
      </w:pPr>
    </w:p>
    <w:p w:rsidR="000B2E64" w:rsidRDefault="000B2E64" w:rsidP="002022CB"/>
    <w:p w:rsidR="000B2E64" w:rsidRDefault="000B2E6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Default="00506524" w:rsidP="002022CB"/>
    <w:p w:rsidR="00506524" w:rsidRPr="00506524" w:rsidRDefault="00506524" w:rsidP="00506524">
      <w:pPr>
        <w:jc w:val="center"/>
        <w:rPr>
          <w:b/>
          <w:sz w:val="28"/>
          <w:szCs w:val="28"/>
        </w:rPr>
      </w:pPr>
      <w:r w:rsidRPr="00506524">
        <w:rPr>
          <w:b/>
          <w:sz w:val="28"/>
          <w:szCs w:val="28"/>
        </w:rPr>
        <w:t>5.  IZVJEŠTAJ O DANIM JAMSTVIMA I IZDACIMA PO JAMSTVIMA   ZA 201</w:t>
      </w:r>
      <w:r>
        <w:rPr>
          <w:b/>
          <w:sz w:val="28"/>
          <w:szCs w:val="28"/>
        </w:rPr>
        <w:t>8</w:t>
      </w:r>
      <w:r w:rsidRPr="00506524">
        <w:rPr>
          <w:b/>
          <w:sz w:val="28"/>
          <w:szCs w:val="28"/>
        </w:rPr>
        <w:t xml:space="preserve">. GODINU </w:t>
      </w:r>
    </w:p>
    <w:p w:rsidR="00506524" w:rsidRPr="00506524" w:rsidRDefault="00506524" w:rsidP="00506524">
      <w:pPr>
        <w:rPr>
          <w:b/>
          <w:sz w:val="28"/>
          <w:szCs w:val="28"/>
        </w:rPr>
      </w:pPr>
    </w:p>
    <w:p w:rsidR="00506524" w:rsidRPr="00506524" w:rsidRDefault="00506524" w:rsidP="00506524">
      <w:pPr>
        <w:jc w:val="both"/>
      </w:pPr>
      <w:r w:rsidRPr="00506524">
        <w:t xml:space="preserve">Sukladno članku 9. Pravilnika o polugodišnjem i godišnjem izvještaju o izvršenju proračuna </w:t>
      </w:r>
    </w:p>
    <w:p w:rsidR="00506524" w:rsidRPr="00506524" w:rsidRDefault="00506524" w:rsidP="00506524">
      <w:pPr>
        <w:jc w:val="both"/>
      </w:pPr>
      <w:r w:rsidRPr="00506524">
        <w:t xml:space="preserve">( „Narodne novine“ broj 24/13 i 102/17) propisano je da Izvještaj o danim jamstvima i izdacima po jamstvima  sadrži pregled danih i protestiranih jamstava u izvještajnom razdoblju. Osim toga ovaj Izvještaj sadrži stanje obveza po danim jamstvima iskazanih u </w:t>
      </w:r>
      <w:proofErr w:type="spellStart"/>
      <w:r w:rsidRPr="00506524">
        <w:t>izvanbilančnoj</w:t>
      </w:r>
      <w:proofErr w:type="spellEnd"/>
      <w:r w:rsidRPr="00506524">
        <w:t xml:space="preserve"> evidenciji, na početku i na kraju proračunske godine kao i stanje protestiranih jamstva.</w:t>
      </w:r>
    </w:p>
    <w:p w:rsidR="00506524" w:rsidRPr="00506524" w:rsidRDefault="00506524" w:rsidP="00506524">
      <w:pPr>
        <w:jc w:val="both"/>
      </w:pPr>
      <w:r w:rsidRPr="00506524">
        <w:t xml:space="preserve"> Izvještaj   je prikazan kroz Tablice:</w:t>
      </w:r>
    </w:p>
    <w:p w:rsidR="00506524" w:rsidRPr="00506524" w:rsidRDefault="00506524" w:rsidP="00506524"/>
    <w:p w:rsidR="00506524" w:rsidRPr="00506524" w:rsidRDefault="00506524" w:rsidP="00506524">
      <w:pPr>
        <w:rPr>
          <w:b/>
        </w:rPr>
      </w:pPr>
      <w:r w:rsidRPr="00506524">
        <w:t xml:space="preserve"> </w:t>
      </w:r>
      <w:r w:rsidRPr="00506524">
        <w:rPr>
          <w:b/>
        </w:rPr>
        <w:t xml:space="preserve">Tablica: Pregled danih jamstava  </w:t>
      </w:r>
    </w:p>
    <w:p w:rsidR="00506524" w:rsidRPr="00506524" w:rsidRDefault="00506524" w:rsidP="00506524">
      <w:r w:rsidRPr="00506524">
        <w:t xml:space="preserve">    </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080"/>
        <w:gridCol w:w="1260"/>
        <w:gridCol w:w="1312"/>
        <w:gridCol w:w="1568"/>
        <w:gridCol w:w="900"/>
        <w:gridCol w:w="1080"/>
        <w:gridCol w:w="1080"/>
        <w:gridCol w:w="900"/>
      </w:tblGrid>
      <w:tr w:rsidR="00506524" w:rsidRPr="00506524" w:rsidTr="00DB1922">
        <w:tc>
          <w:tcPr>
            <w:tcW w:w="720" w:type="dxa"/>
          </w:tcPr>
          <w:p w:rsidR="00506524" w:rsidRPr="00506524" w:rsidRDefault="00506524" w:rsidP="00506524">
            <w:pPr>
              <w:jc w:val="center"/>
              <w:rPr>
                <w:b/>
                <w:sz w:val="16"/>
                <w:szCs w:val="16"/>
              </w:rPr>
            </w:pPr>
            <w:r w:rsidRPr="00506524">
              <w:rPr>
                <w:b/>
                <w:sz w:val="16"/>
                <w:szCs w:val="16"/>
              </w:rPr>
              <w:t>Red.</w:t>
            </w:r>
          </w:p>
          <w:p w:rsidR="00506524" w:rsidRPr="00506524" w:rsidRDefault="00506524" w:rsidP="00506524">
            <w:pPr>
              <w:jc w:val="center"/>
              <w:rPr>
                <w:b/>
                <w:sz w:val="16"/>
                <w:szCs w:val="16"/>
              </w:rPr>
            </w:pPr>
            <w:r w:rsidRPr="00506524">
              <w:rPr>
                <w:b/>
                <w:sz w:val="16"/>
                <w:szCs w:val="16"/>
              </w:rPr>
              <w:t>broj</w:t>
            </w:r>
          </w:p>
        </w:tc>
        <w:tc>
          <w:tcPr>
            <w:tcW w:w="1080" w:type="dxa"/>
          </w:tcPr>
          <w:p w:rsidR="00506524" w:rsidRPr="00506524" w:rsidRDefault="00506524" w:rsidP="00506524">
            <w:pPr>
              <w:jc w:val="center"/>
              <w:rPr>
                <w:b/>
                <w:sz w:val="16"/>
                <w:szCs w:val="16"/>
              </w:rPr>
            </w:pPr>
            <w:r w:rsidRPr="00506524">
              <w:rPr>
                <w:b/>
                <w:sz w:val="16"/>
                <w:szCs w:val="16"/>
              </w:rPr>
              <w:t>Datum Odluke o davanju jamstva</w:t>
            </w:r>
          </w:p>
        </w:tc>
        <w:tc>
          <w:tcPr>
            <w:tcW w:w="1260" w:type="dxa"/>
          </w:tcPr>
          <w:p w:rsidR="00506524" w:rsidRPr="00506524" w:rsidRDefault="00506524" w:rsidP="00506524">
            <w:pPr>
              <w:jc w:val="center"/>
              <w:rPr>
                <w:b/>
                <w:sz w:val="16"/>
                <w:szCs w:val="16"/>
              </w:rPr>
            </w:pPr>
            <w:r w:rsidRPr="00506524">
              <w:rPr>
                <w:b/>
                <w:sz w:val="16"/>
                <w:szCs w:val="16"/>
              </w:rPr>
              <w:t>Datum sklapanja Ugovora o jamstvu s korisnikom kredita</w:t>
            </w:r>
          </w:p>
        </w:tc>
        <w:tc>
          <w:tcPr>
            <w:tcW w:w="1312" w:type="dxa"/>
          </w:tcPr>
          <w:p w:rsidR="00506524" w:rsidRPr="00506524" w:rsidRDefault="00506524" w:rsidP="00506524">
            <w:pPr>
              <w:jc w:val="center"/>
              <w:rPr>
                <w:b/>
                <w:sz w:val="16"/>
                <w:szCs w:val="16"/>
              </w:rPr>
            </w:pPr>
            <w:r w:rsidRPr="00506524">
              <w:rPr>
                <w:b/>
                <w:sz w:val="16"/>
                <w:szCs w:val="16"/>
              </w:rPr>
              <w:t>Naziv fin. institucije u čiju korist se daje jamstvo</w:t>
            </w:r>
          </w:p>
        </w:tc>
        <w:tc>
          <w:tcPr>
            <w:tcW w:w="1568" w:type="dxa"/>
          </w:tcPr>
          <w:p w:rsidR="00506524" w:rsidRPr="00506524" w:rsidRDefault="00506524" w:rsidP="00506524">
            <w:pPr>
              <w:jc w:val="center"/>
              <w:rPr>
                <w:b/>
                <w:sz w:val="16"/>
                <w:szCs w:val="16"/>
              </w:rPr>
            </w:pPr>
            <w:r w:rsidRPr="00506524">
              <w:rPr>
                <w:b/>
                <w:sz w:val="16"/>
                <w:szCs w:val="16"/>
              </w:rPr>
              <w:t>Naziv korisnika kredita-namjena kredita</w:t>
            </w:r>
          </w:p>
        </w:tc>
        <w:tc>
          <w:tcPr>
            <w:tcW w:w="900" w:type="dxa"/>
          </w:tcPr>
          <w:p w:rsidR="00506524" w:rsidRPr="00506524" w:rsidRDefault="00506524" w:rsidP="00506524">
            <w:pPr>
              <w:jc w:val="center"/>
              <w:rPr>
                <w:b/>
                <w:sz w:val="16"/>
                <w:szCs w:val="16"/>
              </w:rPr>
            </w:pPr>
            <w:proofErr w:type="spellStart"/>
            <w:r w:rsidRPr="00506524">
              <w:rPr>
                <w:b/>
                <w:sz w:val="16"/>
                <w:szCs w:val="16"/>
              </w:rPr>
              <w:t>Valut</w:t>
            </w:r>
            <w:proofErr w:type="spellEnd"/>
            <w:r w:rsidRPr="00506524">
              <w:rPr>
                <w:b/>
                <w:sz w:val="16"/>
                <w:szCs w:val="16"/>
              </w:rPr>
              <w:t>. jedinica</w:t>
            </w:r>
          </w:p>
        </w:tc>
        <w:tc>
          <w:tcPr>
            <w:tcW w:w="1080" w:type="dxa"/>
          </w:tcPr>
          <w:p w:rsidR="00506524" w:rsidRPr="00506524" w:rsidRDefault="00506524" w:rsidP="00506524">
            <w:pPr>
              <w:jc w:val="center"/>
              <w:rPr>
                <w:b/>
                <w:sz w:val="16"/>
                <w:szCs w:val="16"/>
              </w:rPr>
            </w:pPr>
            <w:r w:rsidRPr="00506524">
              <w:rPr>
                <w:b/>
                <w:sz w:val="16"/>
                <w:szCs w:val="16"/>
              </w:rPr>
              <w:t>Iznos jamstva u valuti</w:t>
            </w:r>
          </w:p>
        </w:tc>
        <w:tc>
          <w:tcPr>
            <w:tcW w:w="1080" w:type="dxa"/>
          </w:tcPr>
          <w:p w:rsidR="00506524" w:rsidRPr="00506524" w:rsidRDefault="00506524" w:rsidP="00506524">
            <w:pPr>
              <w:jc w:val="center"/>
              <w:rPr>
                <w:b/>
                <w:sz w:val="16"/>
                <w:szCs w:val="16"/>
              </w:rPr>
            </w:pPr>
            <w:r w:rsidRPr="00506524">
              <w:rPr>
                <w:b/>
                <w:sz w:val="16"/>
                <w:szCs w:val="16"/>
              </w:rPr>
              <w:t>Iznos jamstava u kunama</w:t>
            </w:r>
          </w:p>
        </w:tc>
        <w:tc>
          <w:tcPr>
            <w:tcW w:w="900" w:type="dxa"/>
            <w:tcBorders>
              <w:right w:val="single" w:sz="4" w:space="0" w:color="auto"/>
            </w:tcBorders>
          </w:tcPr>
          <w:p w:rsidR="00506524" w:rsidRPr="00506524" w:rsidRDefault="00506524" w:rsidP="00506524">
            <w:pPr>
              <w:jc w:val="center"/>
              <w:rPr>
                <w:b/>
                <w:sz w:val="16"/>
                <w:szCs w:val="16"/>
              </w:rPr>
            </w:pPr>
            <w:r w:rsidRPr="00506524">
              <w:rPr>
                <w:b/>
                <w:sz w:val="16"/>
                <w:szCs w:val="16"/>
              </w:rPr>
              <w:t>Posljednja godina dospijeća</w:t>
            </w:r>
          </w:p>
        </w:tc>
      </w:tr>
      <w:tr w:rsidR="00506524" w:rsidRPr="00506524" w:rsidTr="00DB1922">
        <w:tc>
          <w:tcPr>
            <w:tcW w:w="720" w:type="dxa"/>
          </w:tcPr>
          <w:p w:rsidR="00506524" w:rsidRPr="00506524" w:rsidRDefault="00506524" w:rsidP="00506524">
            <w:pPr>
              <w:jc w:val="center"/>
              <w:rPr>
                <w:sz w:val="16"/>
                <w:szCs w:val="16"/>
              </w:rPr>
            </w:pPr>
            <w:r w:rsidRPr="00506524">
              <w:rPr>
                <w:sz w:val="16"/>
                <w:szCs w:val="16"/>
              </w:rPr>
              <w:t>1.</w:t>
            </w:r>
          </w:p>
        </w:tc>
        <w:tc>
          <w:tcPr>
            <w:tcW w:w="1080" w:type="dxa"/>
          </w:tcPr>
          <w:p w:rsidR="00506524" w:rsidRPr="00506524" w:rsidRDefault="00506524" w:rsidP="00506524">
            <w:pPr>
              <w:rPr>
                <w:sz w:val="16"/>
                <w:szCs w:val="16"/>
              </w:rPr>
            </w:pPr>
            <w:r w:rsidRPr="00506524">
              <w:rPr>
                <w:sz w:val="16"/>
                <w:szCs w:val="16"/>
              </w:rPr>
              <w:t>22.12.2006.</w:t>
            </w:r>
          </w:p>
        </w:tc>
        <w:tc>
          <w:tcPr>
            <w:tcW w:w="1260" w:type="dxa"/>
          </w:tcPr>
          <w:p w:rsidR="00506524" w:rsidRPr="00506524" w:rsidRDefault="00506524" w:rsidP="00506524">
            <w:pPr>
              <w:rPr>
                <w:sz w:val="16"/>
                <w:szCs w:val="16"/>
              </w:rPr>
            </w:pPr>
          </w:p>
        </w:tc>
        <w:tc>
          <w:tcPr>
            <w:tcW w:w="1312" w:type="dxa"/>
          </w:tcPr>
          <w:p w:rsidR="00506524" w:rsidRPr="00506524" w:rsidRDefault="00506524" w:rsidP="00506524">
            <w:pPr>
              <w:rPr>
                <w:sz w:val="16"/>
                <w:szCs w:val="16"/>
              </w:rPr>
            </w:pPr>
            <w:r w:rsidRPr="00506524">
              <w:rPr>
                <w:sz w:val="16"/>
                <w:szCs w:val="16"/>
              </w:rPr>
              <w:t>Zagrebačka banka d.d.</w:t>
            </w:r>
          </w:p>
        </w:tc>
        <w:tc>
          <w:tcPr>
            <w:tcW w:w="1568" w:type="dxa"/>
          </w:tcPr>
          <w:p w:rsidR="00506524" w:rsidRPr="00506524" w:rsidRDefault="00506524" w:rsidP="00506524">
            <w:pPr>
              <w:rPr>
                <w:sz w:val="16"/>
                <w:szCs w:val="16"/>
              </w:rPr>
            </w:pPr>
            <w:r w:rsidRPr="00506524">
              <w:rPr>
                <w:sz w:val="16"/>
                <w:szCs w:val="16"/>
              </w:rPr>
              <w:t>Komunalno društvo Pag d.o.o.- financiranje izgradnje glavnog kanalizacijskog kolektora u Gradu Pagu</w:t>
            </w:r>
          </w:p>
        </w:tc>
        <w:tc>
          <w:tcPr>
            <w:tcW w:w="900" w:type="dxa"/>
          </w:tcPr>
          <w:p w:rsidR="00506524" w:rsidRPr="00506524" w:rsidRDefault="00506524" w:rsidP="00506524">
            <w:pPr>
              <w:jc w:val="center"/>
              <w:rPr>
                <w:sz w:val="16"/>
                <w:szCs w:val="16"/>
              </w:rPr>
            </w:pPr>
            <w:r w:rsidRPr="00506524">
              <w:rPr>
                <w:sz w:val="16"/>
                <w:szCs w:val="16"/>
              </w:rPr>
              <w:t>EUR</w:t>
            </w:r>
          </w:p>
        </w:tc>
        <w:tc>
          <w:tcPr>
            <w:tcW w:w="1080" w:type="dxa"/>
          </w:tcPr>
          <w:p w:rsidR="00506524" w:rsidRPr="00506524" w:rsidRDefault="00506524" w:rsidP="00506524">
            <w:pPr>
              <w:jc w:val="right"/>
              <w:rPr>
                <w:sz w:val="16"/>
                <w:szCs w:val="16"/>
              </w:rPr>
            </w:pPr>
            <w:r w:rsidRPr="00506524">
              <w:rPr>
                <w:sz w:val="16"/>
                <w:szCs w:val="16"/>
              </w:rPr>
              <w:t>231.292,52</w:t>
            </w:r>
          </w:p>
        </w:tc>
        <w:tc>
          <w:tcPr>
            <w:tcW w:w="1080" w:type="dxa"/>
          </w:tcPr>
          <w:p w:rsidR="00506524" w:rsidRPr="00506524" w:rsidRDefault="00506524" w:rsidP="00506524">
            <w:pPr>
              <w:jc w:val="right"/>
              <w:rPr>
                <w:sz w:val="16"/>
                <w:szCs w:val="16"/>
              </w:rPr>
            </w:pPr>
            <w:r w:rsidRPr="00506524">
              <w:rPr>
                <w:sz w:val="16"/>
                <w:szCs w:val="16"/>
              </w:rPr>
              <w:t>1.700.000,00</w:t>
            </w:r>
          </w:p>
        </w:tc>
        <w:tc>
          <w:tcPr>
            <w:tcW w:w="900" w:type="dxa"/>
          </w:tcPr>
          <w:p w:rsidR="00506524" w:rsidRPr="00506524" w:rsidRDefault="00506524" w:rsidP="00506524">
            <w:pPr>
              <w:jc w:val="center"/>
              <w:rPr>
                <w:sz w:val="16"/>
                <w:szCs w:val="16"/>
              </w:rPr>
            </w:pPr>
            <w:r w:rsidRPr="00506524">
              <w:rPr>
                <w:sz w:val="16"/>
                <w:szCs w:val="16"/>
              </w:rPr>
              <w:t>2022.</w:t>
            </w:r>
          </w:p>
        </w:tc>
      </w:tr>
    </w:tbl>
    <w:p w:rsidR="00506524" w:rsidRPr="00506524" w:rsidRDefault="00506524" w:rsidP="00506524"/>
    <w:p w:rsidR="00506524" w:rsidRPr="00506524" w:rsidRDefault="00506524" w:rsidP="00506524">
      <w:pPr>
        <w:jc w:val="both"/>
      </w:pPr>
    </w:p>
    <w:p w:rsidR="00506524" w:rsidRPr="00506524" w:rsidRDefault="00506524" w:rsidP="00506524">
      <w:pPr>
        <w:jc w:val="both"/>
      </w:pPr>
      <w:r w:rsidRPr="00506524">
        <w:t xml:space="preserve">     Grad Pag tijekom  201</w:t>
      </w:r>
      <w:r>
        <w:t>8</w:t>
      </w:r>
      <w:r w:rsidRPr="00506524">
        <w:t>. godine  nije davao nova jamstva.</w:t>
      </w:r>
    </w:p>
    <w:p w:rsidR="00506524" w:rsidRPr="00506524" w:rsidRDefault="00506524" w:rsidP="00506524"/>
    <w:p w:rsidR="00506524" w:rsidRPr="00506524" w:rsidRDefault="00506524" w:rsidP="00506524">
      <w:pPr>
        <w:jc w:val="both"/>
      </w:pPr>
      <w:r w:rsidRPr="00506524">
        <w:t xml:space="preserve">     Stanje obveza po danom jamstvu, iskazane u </w:t>
      </w:r>
      <w:proofErr w:type="spellStart"/>
      <w:r w:rsidRPr="00506524">
        <w:t>izvanbilančnoj</w:t>
      </w:r>
      <w:proofErr w:type="spellEnd"/>
      <w:r w:rsidRPr="00506524">
        <w:t xml:space="preserve"> evidenciji na početku proračunske godine iznosi </w:t>
      </w:r>
      <w:r w:rsidR="003F2BCF">
        <w:t>583.638,61</w:t>
      </w:r>
      <w:r w:rsidRPr="00506524">
        <w:t xml:space="preserve">  kuna odnosno na  dan 31.12.201</w:t>
      </w:r>
      <w:r w:rsidR="003F2BCF">
        <w:t>8</w:t>
      </w:r>
      <w:r w:rsidRPr="00506524">
        <w:t xml:space="preserve">. godine  </w:t>
      </w:r>
      <w:r w:rsidR="00B92CB0">
        <w:t>435.466,25</w:t>
      </w:r>
      <w:r w:rsidRPr="00506524">
        <w:t xml:space="preserve">  kuna. Navedeni iznosi utvrđeni su Izvješćem  Komunalnog društva Pag d.o.o.</w:t>
      </w:r>
    </w:p>
    <w:p w:rsidR="00506524" w:rsidRPr="00506524" w:rsidRDefault="00506524" w:rsidP="00506524">
      <w:pPr>
        <w:jc w:val="both"/>
      </w:pPr>
      <w:r w:rsidRPr="00506524">
        <w:t xml:space="preserve"> </w:t>
      </w:r>
    </w:p>
    <w:p w:rsidR="00506524" w:rsidRPr="00506524" w:rsidRDefault="00506524" w:rsidP="00506524">
      <w:pPr>
        <w:jc w:val="both"/>
      </w:pPr>
    </w:p>
    <w:p w:rsidR="00506524" w:rsidRPr="00506524" w:rsidRDefault="00506524" w:rsidP="00506524"/>
    <w:p w:rsidR="00506524" w:rsidRPr="00506524" w:rsidRDefault="00506524" w:rsidP="00506524">
      <w:pPr>
        <w:rPr>
          <w:b/>
        </w:rPr>
      </w:pPr>
      <w:r w:rsidRPr="00506524">
        <w:rPr>
          <w:b/>
        </w:rPr>
        <w:t>Tablica: Pregled protestiranih jamstava</w:t>
      </w:r>
    </w:p>
    <w:p w:rsidR="00506524" w:rsidRPr="00506524" w:rsidRDefault="00506524" w:rsidP="00506524"/>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80"/>
        <w:gridCol w:w="1260"/>
        <w:gridCol w:w="1080"/>
        <w:gridCol w:w="900"/>
        <w:gridCol w:w="1260"/>
        <w:gridCol w:w="1080"/>
        <w:gridCol w:w="900"/>
        <w:gridCol w:w="900"/>
        <w:gridCol w:w="900"/>
      </w:tblGrid>
      <w:tr w:rsidR="00506524" w:rsidRPr="00506524" w:rsidTr="00DB1922">
        <w:tc>
          <w:tcPr>
            <w:tcW w:w="540" w:type="dxa"/>
          </w:tcPr>
          <w:p w:rsidR="00506524" w:rsidRPr="00506524" w:rsidRDefault="00506524" w:rsidP="00506524">
            <w:pPr>
              <w:jc w:val="center"/>
              <w:rPr>
                <w:b/>
                <w:sz w:val="16"/>
                <w:szCs w:val="16"/>
              </w:rPr>
            </w:pPr>
            <w:r w:rsidRPr="00506524">
              <w:rPr>
                <w:b/>
                <w:sz w:val="16"/>
                <w:szCs w:val="16"/>
              </w:rPr>
              <w:t>Red.</w:t>
            </w:r>
          </w:p>
          <w:p w:rsidR="00506524" w:rsidRPr="00506524" w:rsidRDefault="00506524" w:rsidP="00506524">
            <w:pPr>
              <w:jc w:val="center"/>
              <w:rPr>
                <w:b/>
                <w:sz w:val="16"/>
                <w:szCs w:val="16"/>
              </w:rPr>
            </w:pPr>
            <w:r w:rsidRPr="00506524">
              <w:rPr>
                <w:b/>
                <w:sz w:val="16"/>
                <w:szCs w:val="16"/>
              </w:rPr>
              <w:t>broj</w:t>
            </w:r>
          </w:p>
        </w:tc>
        <w:tc>
          <w:tcPr>
            <w:tcW w:w="1080" w:type="dxa"/>
          </w:tcPr>
          <w:p w:rsidR="00506524" w:rsidRPr="00506524" w:rsidRDefault="00506524" w:rsidP="00506524">
            <w:pPr>
              <w:jc w:val="center"/>
              <w:rPr>
                <w:b/>
                <w:sz w:val="16"/>
                <w:szCs w:val="16"/>
              </w:rPr>
            </w:pPr>
            <w:r w:rsidRPr="00506524">
              <w:rPr>
                <w:b/>
                <w:sz w:val="16"/>
                <w:szCs w:val="16"/>
              </w:rPr>
              <w:t>Datum plaćanja po protestiranom jamstvu</w:t>
            </w:r>
          </w:p>
        </w:tc>
        <w:tc>
          <w:tcPr>
            <w:tcW w:w="1260" w:type="dxa"/>
          </w:tcPr>
          <w:p w:rsidR="00506524" w:rsidRPr="00506524" w:rsidRDefault="00506524" w:rsidP="00506524">
            <w:pPr>
              <w:jc w:val="center"/>
              <w:rPr>
                <w:b/>
                <w:sz w:val="16"/>
                <w:szCs w:val="16"/>
              </w:rPr>
            </w:pPr>
            <w:r w:rsidRPr="00506524">
              <w:rPr>
                <w:b/>
                <w:sz w:val="16"/>
                <w:szCs w:val="16"/>
              </w:rPr>
              <w:t>Naziv korisnika odnosno dužnika</w:t>
            </w:r>
          </w:p>
        </w:tc>
        <w:tc>
          <w:tcPr>
            <w:tcW w:w="1080" w:type="dxa"/>
          </w:tcPr>
          <w:p w:rsidR="00506524" w:rsidRPr="00506524" w:rsidRDefault="00506524" w:rsidP="00506524">
            <w:pPr>
              <w:jc w:val="center"/>
              <w:rPr>
                <w:b/>
                <w:sz w:val="16"/>
                <w:szCs w:val="16"/>
              </w:rPr>
            </w:pPr>
            <w:r w:rsidRPr="00506524">
              <w:rPr>
                <w:b/>
                <w:sz w:val="16"/>
                <w:szCs w:val="16"/>
              </w:rPr>
              <w:t>Naziv fin. institucije u čiju korist je protestirano jamstvo</w:t>
            </w:r>
          </w:p>
        </w:tc>
        <w:tc>
          <w:tcPr>
            <w:tcW w:w="900" w:type="dxa"/>
          </w:tcPr>
          <w:p w:rsidR="00506524" w:rsidRPr="00506524" w:rsidRDefault="00506524" w:rsidP="00506524">
            <w:pPr>
              <w:jc w:val="center"/>
              <w:rPr>
                <w:b/>
                <w:sz w:val="16"/>
                <w:szCs w:val="16"/>
              </w:rPr>
            </w:pPr>
            <w:proofErr w:type="spellStart"/>
            <w:r w:rsidRPr="00506524">
              <w:rPr>
                <w:b/>
                <w:sz w:val="16"/>
                <w:szCs w:val="16"/>
              </w:rPr>
              <w:t>Valut</w:t>
            </w:r>
            <w:proofErr w:type="spellEnd"/>
            <w:r w:rsidRPr="00506524">
              <w:rPr>
                <w:b/>
                <w:sz w:val="16"/>
                <w:szCs w:val="16"/>
              </w:rPr>
              <w:t>. jedinica</w:t>
            </w:r>
          </w:p>
        </w:tc>
        <w:tc>
          <w:tcPr>
            <w:tcW w:w="1260" w:type="dxa"/>
          </w:tcPr>
          <w:p w:rsidR="00506524" w:rsidRPr="00506524" w:rsidRDefault="00506524" w:rsidP="00506524">
            <w:pPr>
              <w:jc w:val="center"/>
              <w:rPr>
                <w:b/>
                <w:sz w:val="16"/>
                <w:szCs w:val="16"/>
              </w:rPr>
            </w:pPr>
            <w:r w:rsidRPr="00506524">
              <w:rPr>
                <w:b/>
                <w:sz w:val="16"/>
                <w:szCs w:val="16"/>
              </w:rPr>
              <w:t>Iznos plaćene glavnice u valuti</w:t>
            </w:r>
          </w:p>
        </w:tc>
        <w:tc>
          <w:tcPr>
            <w:tcW w:w="1080" w:type="dxa"/>
          </w:tcPr>
          <w:p w:rsidR="00506524" w:rsidRPr="00506524" w:rsidRDefault="00506524" w:rsidP="00506524">
            <w:pPr>
              <w:jc w:val="center"/>
              <w:rPr>
                <w:b/>
                <w:sz w:val="16"/>
                <w:szCs w:val="16"/>
              </w:rPr>
            </w:pPr>
            <w:r w:rsidRPr="00506524">
              <w:rPr>
                <w:b/>
                <w:sz w:val="16"/>
                <w:szCs w:val="16"/>
              </w:rPr>
              <w:t>Iznos  plaćenih kamata u valuti</w:t>
            </w:r>
          </w:p>
        </w:tc>
        <w:tc>
          <w:tcPr>
            <w:tcW w:w="900" w:type="dxa"/>
          </w:tcPr>
          <w:p w:rsidR="00506524" w:rsidRPr="00506524" w:rsidRDefault="00506524" w:rsidP="00506524">
            <w:pPr>
              <w:jc w:val="center"/>
              <w:rPr>
                <w:b/>
                <w:sz w:val="16"/>
                <w:szCs w:val="16"/>
              </w:rPr>
            </w:pPr>
            <w:r w:rsidRPr="00506524">
              <w:rPr>
                <w:b/>
                <w:sz w:val="16"/>
                <w:szCs w:val="16"/>
              </w:rPr>
              <w:t>Ostala plaćanja u valuti</w:t>
            </w:r>
          </w:p>
        </w:tc>
        <w:tc>
          <w:tcPr>
            <w:tcW w:w="900" w:type="dxa"/>
          </w:tcPr>
          <w:p w:rsidR="00506524" w:rsidRPr="00506524" w:rsidRDefault="00506524" w:rsidP="00506524">
            <w:pPr>
              <w:jc w:val="center"/>
              <w:rPr>
                <w:b/>
                <w:sz w:val="16"/>
                <w:szCs w:val="16"/>
              </w:rPr>
            </w:pPr>
            <w:r w:rsidRPr="00506524">
              <w:rPr>
                <w:b/>
                <w:sz w:val="16"/>
                <w:szCs w:val="16"/>
              </w:rPr>
              <w:t>Ukupan iznos izvršenih plaćanja u valuti</w:t>
            </w:r>
          </w:p>
        </w:tc>
        <w:tc>
          <w:tcPr>
            <w:tcW w:w="900" w:type="dxa"/>
          </w:tcPr>
          <w:p w:rsidR="00506524" w:rsidRPr="00506524" w:rsidRDefault="00506524" w:rsidP="00506524">
            <w:pPr>
              <w:jc w:val="center"/>
              <w:rPr>
                <w:b/>
                <w:sz w:val="16"/>
                <w:szCs w:val="16"/>
              </w:rPr>
            </w:pPr>
            <w:proofErr w:type="spellStart"/>
            <w:r w:rsidRPr="00506524">
              <w:rPr>
                <w:b/>
                <w:sz w:val="16"/>
                <w:szCs w:val="16"/>
              </w:rPr>
              <w:t>Protuv</w:t>
            </w:r>
            <w:proofErr w:type="spellEnd"/>
            <w:r w:rsidRPr="00506524">
              <w:rPr>
                <w:b/>
                <w:sz w:val="16"/>
                <w:szCs w:val="16"/>
              </w:rPr>
              <w:t>.  u kunama</w:t>
            </w:r>
          </w:p>
        </w:tc>
      </w:tr>
      <w:tr w:rsidR="00506524" w:rsidRPr="00506524" w:rsidTr="00DB1922">
        <w:tc>
          <w:tcPr>
            <w:tcW w:w="540" w:type="dxa"/>
          </w:tcPr>
          <w:p w:rsidR="00506524" w:rsidRPr="00506524" w:rsidRDefault="00506524" w:rsidP="00506524">
            <w:pPr>
              <w:jc w:val="center"/>
              <w:rPr>
                <w:b/>
                <w:sz w:val="16"/>
                <w:szCs w:val="16"/>
              </w:rPr>
            </w:pPr>
            <w:r w:rsidRPr="00506524">
              <w:rPr>
                <w:b/>
                <w:sz w:val="16"/>
                <w:szCs w:val="16"/>
              </w:rPr>
              <w:t>-</w:t>
            </w:r>
          </w:p>
        </w:tc>
        <w:tc>
          <w:tcPr>
            <w:tcW w:w="1080" w:type="dxa"/>
          </w:tcPr>
          <w:p w:rsidR="00506524" w:rsidRPr="00506524" w:rsidRDefault="00506524" w:rsidP="00506524">
            <w:pPr>
              <w:jc w:val="center"/>
              <w:rPr>
                <w:b/>
                <w:sz w:val="16"/>
                <w:szCs w:val="16"/>
              </w:rPr>
            </w:pPr>
            <w:r w:rsidRPr="00506524">
              <w:rPr>
                <w:b/>
                <w:sz w:val="16"/>
                <w:szCs w:val="16"/>
              </w:rPr>
              <w:t>-</w:t>
            </w:r>
          </w:p>
        </w:tc>
        <w:tc>
          <w:tcPr>
            <w:tcW w:w="1260" w:type="dxa"/>
          </w:tcPr>
          <w:p w:rsidR="00506524" w:rsidRPr="00506524" w:rsidRDefault="00506524" w:rsidP="00506524">
            <w:pPr>
              <w:jc w:val="center"/>
              <w:rPr>
                <w:b/>
                <w:sz w:val="16"/>
                <w:szCs w:val="16"/>
              </w:rPr>
            </w:pPr>
            <w:r w:rsidRPr="00506524">
              <w:rPr>
                <w:b/>
                <w:sz w:val="16"/>
                <w:szCs w:val="16"/>
              </w:rPr>
              <w:t>-</w:t>
            </w:r>
          </w:p>
        </w:tc>
        <w:tc>
          <w:tcPr>
            <w:tcW w:w="1080" w:type="dxa"/>
          </w:tcPr>
          <w:p w:rsidR="00506524" w:rsidRPr="00506524" w:rsidRDefault="00506524" w:rsidP="00506524">
            <w:pPr>
              <w:jc w:val="center"/>
              <w:rPr>
                <w:b/>
                <w:sz w:val="16"/>
                <w:szCs w:val="16"/>
              </w:rPr>
            </w:pPr>
            <w:r w:rsidRPr="00506524">
              <w:rPr>
                <w:b/>
                <w:sz w:val="16"/>
                <w:szCs w:val="16"/>
              </w:rPr>
              <w:t>-</w:t>
            </w:r>
          </w:p>
        </w:tc>
        <w:tc>
          <w:tcPr>
            <w:tcW w:w="900" w:type="dxa"/>
          </w:tcPr>
          <w:p w:rsidR="00506524" w:rsidRPr="00506524" w:rsidRDefault="00506524" w:rsidP="00506524">
            <w:pPr>
              <w:jc w:val="center"/>
              <w:rPr>
                <w:b/>
                <w:sz w:val="16"/>
                <w:szCs w:val="16"/>
              </w:rPr>
            </w:pPr>
            <w:r w:rsidRPr="00506524">
              <w:rPr>
                <w:b/>
                <w:sz w:val="16"/>
                <w:szCs w:val="16"/>
              </w:rPr>
              <w:t>-</w:t>
            </w:r>
          </w:p>
        </w:tc>
        <w:tc>
          <w:tcPr>
            <w:tcW w:w="1260" w:type="dxa"/>
          </w:tcPr>
          <w:p w:rsidR="00506524" w:rsidRPr="00506524" w:rsidRDefault="00506524" w:rsidP="00506524">
            <w:pPr>
              <w:jc w:val="center"/>
              <w:rPr>
                <w:b/>
                <w:sz w:val="16"/>
                <w:szCs w:val="16"/>
              </w:rPr>
            </w:pPr>
            <w:r w:rsidRPr="00506524">
              <w:rPr>
                <w:b/>
                <w:sz w:val="16"/>
                <w:szCs w:val="16"/>
              </w:rPr>
              <w:t>-</w:t>
            </w:r>
          </w:p>
        </w:tc>
        <w:tc>
          <w:tcPr>
            <w:tcW w:w="1080" w:type="dxa"/>
          </w:tcPr>
          <w:p w:rsidR="00506524" w:rsidRPr="00506524" w:rsidRDefault="00506524" w:rsidP="00506524">
            <w:pPr>
              <w:jc w:val="center"/>
              <w:rPr>
                <w:b/>
                <w:sz w:val="16"/>
                <w:szCs w:val="16"/>
              </w:rPr>
            </w:pPr>
            <w:r w:rsidRPr="00506524">
              <w:rPr>
                <w:b/>
                <w:sz w:val="16"/>
                <w:szCs w:val="16"/>
              </w:rPr>
              <w:t>-</w:t>
            </w:r>
          </w:p>
        </w:tc>
        <w:tc>
          <w:tcPr>
            <w:tcW w:w="900" w:type="dxa"/>
          </w:tcPr>
          <w:p w:rsidR="00506524" w:rsidRPr="00506524" w:rsidRDefault="00506524" w:rsidP="00506524">
            <w:pPr>
              <w:jc w:val="center"/>
              <w:rPr>
                <w:b/>
                <w:sz w:val="16"/>
                <w:szCs w:val="16"/>
              </w:rPr>
            </w:pPr>
            <w:r w:rsidRPr="00506524">
              <w:rPr>
                <w:b/>
                <w:sz w:val="16"/>
                <w:szCs w:val="16"/>
              </w:rPr>
              <w:t>-</w:t>
            </w:r>
          </w:p>
        </w:tc>
        <w:tc>
          <w:tcPr>
            <w:tcW w:w="900" w:type="dxa"/>
          </w:tcPr>
          <w:p w:rsidR="00506524" w:rsidRPr="00506524" w:rsidRDefault="00506524" w:rsidP="00506524">
            <w:pPr>
              <w:jc w:val="center"/>
              <w:rPr>
                <w:b/>
                <w:sz w:val="16"/>
                <w:szCs w:val="16"/>
              </w:rPr>
            </w:pPr>
            <w:r w:rsidRPr="00506524">
              <w:rPr>
                <w:b/>
                <w:sz w:val="16"/>
                <w:szCs w:val="16"/>
              </w:rPr>
              <w:t>-</w:t>
            </w:r>
          </w:p>
        </w:tc>
        <w:tc>
          <w:tcPr>
            <w:tcW w:w="900" w:type="dxa"/>
          </w:tcPr>
          <w:p w:rsidR="00506524" w:rsidRPr="00506524" w:rsidRDefault="00506524" w:rsidP="00506524">
            <w:pPr>
              <w:jc w:val="center"/>
              <w:rPr>
                <w:b/>
                <w:sz w:val="16"/>
                <w:szCs w:val="16"/>
              </w:rPr>
            </w:pPr>
            <w:r w:rsidRPr="00506524">
              <w:rPr>
                <w:b/>
                <w:sz w:val="16"/>
                <w:szCs w:val="16"/>
              </w:rPr>
              <w:t>-</w:t>
            </w:r>
          </w:p>
        </w:tc>
      </w:tr>
    </w:tbl>
    <w:p w:rsidR="00506524" w:rsidRPr="00506524" w:rsidRDefault="00506524" w:rsidP="00506524"/>
    <w:p w:rsidR="00506524" w:rsidRPr="00506524" w:rsidRDefault="00506524" w:rsidP="00506524"/>
    <w:p w:rsidR="00506524" w:rsidRPr="00506524" w:rsidRDefault="00506524" w:rsidP="00506524">
      <w:pPr>
        <w:jc w:val="both"/>
      </w:pPr>
      <w:r w:rsidRPr="00506524">
        <w:t xml:space="preserve">     Stanje potraživanja po protestiranim jamstvima na početku  proračunske godine  i na dan 31.12.201</w:t>
      </w:r>
      <w:r w:rsidR="00B92CB0">
        <w:t>8</w:t>
      </w:r>
      <w:r w:rsidRPr="00506524">
        <w:t>. godine iznosi 0,00 kuna.</w:t>
      </w:r>
    </w:p>
    <w:p w:rsidR="00506524" w:rsidRPr="00506524" w:rsidRDefault="00506524" w:rsidP="00506524">
      <w:pPr>
        <w:jc w:val="both"/>
      </w:pPr>
    </w:p>
    <w:p w:rsidR="00506524" w:rsidRPr="00506524" w:rsidRDefault="00506524" w:rsidP="00506524">
      <w:pPr>
        <w:jc w:val="both"/>
        <w:rPr>
          <w:b/>
          <w:sz w:val="28"/>
          <w:szCs w:val="28"/>
        </w:rPr>
      </w:pPr>
    </w:p>
    <w:p w:rsidR="00506524" w:rsidRPr="00506524" w:rsidRDefault="00506524" w:rsidP="00506524">
      <w:pPr>
        <w:jc w:val="both"/>
        <w:rPr>
          <w:b/>
          <w:sz w:val="28"/>
          <w:szCs w:val="28"/>
        </w:rPr>
      </w:pPr>
    </w:p>
    <w:p w:rsidR="00506524" w:rsidRPr="00506524" w:rsidRDefault="00506524" w:rsidP="00506524">
      <w:pPr>
        <w:rPr>
          <w:b/>
          <w:sz w:val="28"/>
          <w:szCs w:val="28"/>
        </w:rPr>
      </w:pPr>
    </w:p>
    <w:p w:rsidR="00506524" w:rsidRPr="00506524" w:rsidRDefault="00506524" w:rsidP="00506524">
      <w:pPr>
        <w:rPr>
          <w:b/>
          <w:sz w:val="28"/>
          <w:szCs w:val="28"/>
        </w:rPr>
      </w:pPr>
    </w:p>
    <w:p w:rsidR="00506524" w:rsidRPr="00506524" w:rsidRDefault="00506524" w:rsidP="00506524">
      <w:pPr>
        <w:rPr>
          <w:b/>
          <w:sz w:val="28"/>
          <w:szCs w:val="28"/>
        </w:rPr>
      </w:pPr>
    </w:p>
    <w:p w:rsidR="00D21C69" w:rsidRDefault="00D21C69" w:rsidP="00D21C69">
      <w:pPr>
        <w:jc w:val="center"/>
        <w:rPr>
          <w:b/>
          <w:sz w:val="28"/>
          <w:szCs w:val="28"/>
        </w:rPr>
      </w:pPr>
      <w:r>
        <w:rPr>
          <w:b/>
          <w:sz w:val="28"/>
          <w:szCs w:val="28"/>
        </w:rPr>
        <w:lastRenderedPageBreak/>
        <w:t xml:space="preserve">   6.  OBRAZLOŽENJE  OSTVARENJA PRIHODA I PRIMITAKA, RASHODA I IZDATAKA U 2018. GODINI</w:t>
      </w:r>
    </w:p>
    <w:p w:rsidR="00D21C69" w:rsidRDefault="00D21C69" w:rsidP="00D21C69">
      <w:pPr>
        <w:rPr>
          <w:b/>
          <w:sz w:val="28"/>
          <w:szCs w:val="28"/>
        </w:rPr>
      </w:pPr>
    </w:p>
    <w:p w:rsidR="00D21C69" w:rsidRDefault="00D21C69" w:rsidP="00D21C69">
      <w:pPr>
        <w:rPr>
          <w:b/>
          <w:sz w:val="28"/>
          <w:szCs w:val="28"/>
        </w:rPr>
      </w:pPr>
    </w:p>
    <w:p w:rsidR="00D21C69" w:rsidRDefault="00D21C69" w:rsidP="00D21C69">
      <w:pPr>
        <w:pStyle w:val="Bezproreda"/>
        <w:jc w:val="both"/>
      </w:pPr>
      <w:r>
        <w:t xml:space="preserve">     Člankom 12. stavak 1. Pravilnika o polugodišnjem i godišnjem izvještaju  o izvršenju proračuna (Narodne novine“ broj 24/13 i 102/17)  propisano je  da obrazloženje ostvarenja prihoda i primitaka, rashoda i izdataka  dopunjuje podatke iz Računa prihoda i  rashoda i računa financiranja na opisni, brojčani, grafički ili kombinirani način  posebice obrazlaganjem odstupanja izvršenja u odnosu na plan. </w:t>
      </w:r>
    </w:p>
    <w:p w:rsidR="00D21C69" w:rsidRDefault="00D21C69" w:rsidP="00D21C69">
      <w:pPr>
        <w:pStyle w:val="Bezproreda"/>
        <w:jc w:val="both"/>
      </w:pPr>
      <w:r>
        <w:t>Primjenom odredbi Zakona o proračunu  kao  i dijela  donesenih  Uputa za izradu prijedloga proračuna i financijskih planova proračunskih korisnika Grada Paga koji se odnosi na obvezu uključivanja, praćenja i trošenja vlastitih i namjenskih prihoda i primitaka  svih proračunskih korisnika</w:t>
      </w:r>
      <w:r w:rsidR="00DB1922">
        <w:t>,</w:t>
      </w:r>
      <w:r>
        <w:t xml:space="preserve">  ovaj Godišnji izvještaj o izvršenju  proračuna Grada Pag za 2018. godinu  sadrži  i ostvarenje  prihoda i primitaka te izvršenje rashoda i izdataka   triju proračunskih korisnika Grad Paga ( Centra za kulturu i informacije Pag, Dječjeg vrtića „Paški mališani“ Pag i Gradske knjižnice Pag) i to temeljem  njihovih dostavljenih  izvješća.</w:t>
      </w:r>
    </w:p>
    <w:p w:rsidR="00D21C69" w:rsidRDefault="00D21C69" w:rsidP="00D21C69">
      <w:pPr>
        <w:pStyle w:val="Bezproreda"/>
        <w:jc w:val="both"/>
      </w:pPr>
    </w:p>
    <w:p w:rsidR="00D21C69" w:rsidRDefault="00D21C69" w:rsidP="00D21C69">
      <w:pPr>
        <w:pStyle w:val="Bezproreda"/>
        <w:jc w:val="both"/>
      </w:pPr>
    </w:p>
    <w:p w:rsidR="00D21C69" w:rsidRDefault="00D21C69" w:rsidP="00D21C69">
      <w:pPr>
        <w:pStyle w:val="Bezproreda"/>
        <w:jc w:val="both"/>
      </w:pPr>
    </w:p>
    <w:p w:rsidR="00D21C69" w:rsidRDefault="00D21C69" w:rsidP="00D21C69">
      <w:pPr>
        <w:rPr>
          <w:b/>
          <w:i/>
          <w:sz w:val="28"/>
          <w:szCs w:val="28"/>
        </w:rPr>
      </w:pPr>
      <w:r>
        <w:rPr>
          <w:b/>
          <w:i/>
          <w:sz w:val="28"/>
          <w:szCs w:val="28"/>
        </w:rPr>
        <w:t xml:space="preserve">      Sažetak prihoda i rashoda i računa financiranja</w:t>
      </w:r>
    </w:p>
    <w:p w:rsidR="00D21C69" w:rsidRDefault="00D21C69" w:rsidP="00D21C69">
      <w:pPr>
        <w:rPr>
          <w:b/>
          <w:i/>
          <w:sz w:val="28"/>
          <w:szCs w:val="28"/>
        </w:rPr>
      </w:pPr>
    </w:p>
    <w:p w:rsidR="00D21C69" w:rsidRDefault="00D21C69" w:rsidP="00D21C69">
      <w:pPr>
        <w:jc w:val="both"/>
      </w:pPr>
      <w:r>
        <w:rPr>
          <w:sz w:val="28"/>
          <w:szCs w:val="28"/>
        </w:rPr>
        <w:t xml:space="preserve">     </w:t>
      </w:r>
      <w:r>
        <w:t>Sažetak  A. Račun prihoda i rashoda i B. Računa financiranja sadrži prikaz ukupnih ostvarenih  prihoda  i primitaka  te izvršenih rashoda i izdataka na razini razreda ekonomske klasifikacije.</w:t>
      </w:r>
    </w:p>
    <w:p w:rsidR="00D21C69" w:rsidRDefault="00D21C69" w:rsidP="00D21C69">
      <w:pPr>
        <w:rPr>
          <w:b/>
        </w:rPr>
      </w:pPr>
    </w:p>
    <w:p w:rsidR="00D21C69" w:rsidRDefault="00D21C69" w:rsidP="00D21C69">
      <w:pPr>
        <w:jc w:val="both"/>
      </w:pPr>
      <w:r>
        <w:t xml:space="preserve">      U  A. </w:t>
      </w:r>
      <w:r>
        <w:rPr>
          <w:b/>
        </w:rPr>
        <w:t>Računu prihoda i rashoda</w:t>
      </w:r>
      <w:r>
        <w:t xml:space="preserve"> utvrđeno je da   planirani prihodi  za 2018. godinu iznose  31.805.800,00 kuna, a ostvareni su u  izvještajnom razdoblju  u iznosu od  28.815.028,26 kuna i čine  90,60% ukupnog plana.  U strukturi naplaćenih prihoda prihodi poslovanja  zastupljeni su u iznosu od 28.749.102,70 kuna te prihodi od prodaje nefinancijske imovine u iznosu od 65.925,56  kuna.</w:t>
      </w:r>
    </w:p>
    <w:p w:rsidR="00D21C69" w:rsidRDefault="00D21C69" w:rsidP="00D21C69">
      <w:pPr>
        <w:jc w:val="both"/>
      </w:pPr>
      <w:r>
        <w:t xml:space="preserve">Ukupno planirani rashodi  u iznosu od 31.180.000,00  kuna izvršeni su u  2018. godini u iznosu od 53.381.311,93 kuna i čine 171,21% ukupnog plana. U strukturi rashoda otpada na rashode poslovanja  iznos od 50.010.859,04 kuna, dok na rashode  za nabavu nefinancijske imovine  otpada  iznos od 3.370.452,89  kuna.                             </w:t>
      </w:r>
    </w:p>
    <w:p w:rsidR="00D21C69" w:rsidRDefault="00D21C69" w:rsidP="00D21C69">
      <w:pPr>
        <w:jc w:val="both"/>
        <w:rPr>
          <w:b/>
        </w:rPr>
      </w:pPr>
      <w:r>
        <w:t xml:space="preserve">Odnosom ostvarenih prihoda i izvršenih rashoda u  tekućoj proračunskoj  godini utvrđen je  </w:t>
      </w:r>
      <w:r>
        <w:rPr>
          <w:b/>
        </w:rPr>
        <w:t xml:space="preserve">manjak </w:t>
      </w:r>
      <w:r>
        <w:t>u iznosu od</w:t>
      </w:r>
      <w:r>
        <w:rPr>
          <w:b/>
        </w:rPr>
        <w:t xml:space="preserve"> -24.566.283,67 kuna.</w:t>
      </w:r>
    </w:p>
    <w:p w:rsidR="00D21C69" w:rsidRDefault="00D21C69" w:rsidP="00D21C69">
      <w:pPr>
        <w:jc w:val="both"/>
        <w:rPr>
          <w:b/>
          <w:sz w:val="28"/>
          <w:szCs w:val="28"/>
        </w:rPr>
      </w:pPr>
    </w:p>
    <w:p w:rsidR="00D21C69" w:rsidRDefault="00D21C69" w:rsidP="00D21C69">
      <w:pPr>
        <w:jc w:val="both"/>
      </w:pPr>
      <w:r>
        <w:t xml:space="preserve">     U B. </w:t>
      </w:r>
      <w:r>
        <w:rPr>
          <w:b/>
        </w:rPr>
        <w:t>Računu financiranja</w:t>
      </w:r>
      <w:r>
        <w:t xml:space="preserve">  nije   utvrđen  primitak od financijske imovine i zaduživanja kao ni  izdatak za financijsku imovinu i otplatu zajmova za izvještajno razdoblje  iako je planiran izdatak za financijsku imovinu  i otplatu zajmova   za 2018. godinu.</w:t>
      </w:r>
    </w:p>
    <w:p w:rsidR="00D21C69" w:rsidRDefault="00D21C69" w:rsidP="00D21C69"/>
    <w:p w:rsidR="00D21C69" w:rsidRDefault="00D21C69" w:rsidP="00D21C69"/>
    <w:p w:rsidR="00D21C69" w:rsidRDefault="00D21C69" w:rsidP="00D21C69">
      <w:pPr>
        <w:jc w:val="both"/>
      </w:pPr>
      <w:r>
        <w:t xml:space="preserve">Godišnjim izvještajem o izvršenju Proračuna za 2017. godinu („Službeni glasnik Grada Paga“ broj 5/2018 utvrđen je proračunski manjak  u iznosu  od -3.886.561,25 kuna.   Člankom 3.  Odluke o pokriću proračunskog manjka u Proračunu Grada Paga iz prethodnog razdoblja  („Službeni glasnik Grada Paga“ broj  9/2018) utvrđeno je da će se   proračunski manjak  pokriti u 2018. godini  u iznosu od -700.000,00 kuna  iz ostvarenih prihoda u 2018. godini. </w:t>
      </w:r>
    </w:p>
    <w:p w:rsidR="00D21C69" w:rsidRDefault="00D21C69" w:rsidP="00D21C69">
      <w:pPr>
        <w:jc w:val="both"/>
      </w:pPr>
    </w:p>
    <w:p w:rsidR="00D21C69" w:rsidRDefault="00D21C69" w:rsidP="00D21C69">
      <w:pPr>
        <w:jc w:val="both"/>
      </w:pPr>
      <w:r>
        <w:lastRenderedPageBreak/>
        <w:t xml:space="preserve">Temeljem dostavljenih  financijskih izvještaja  proračunskih korisnika  koja su  predana  FINI za razdoblje  01.01.-31.12.2017. godine, a  u skladu  odredbi  Pravilnika  o financijskom  izvještavanju u proračunskom računovodstvu (NN 3/15, 93/15, 135/15,2/17 i 28/17)  utvrđen je višak poslovanja proračunskih korisnika  Gradska knjižnica </w:t>
      </w:r>
      <w:r w:rsidR="00DB1922">
        <w:t>Pag u iznosu od 30.198,89 kuna i</w:t>
      </w:r>
      <w:r>
        <w:t xml:space="preserve">  Dječjeg vrtića „Paški mališani“ u iznosu od 62.335,28 kuna.  Dopisom o ostvarenju vlastitih prihoda za razdoblje 01.01.-30.06.18.  od 10.07.2018. godine  Centara za kulturu i informacije  Pag utvrđen je ispravak kontiranja na prenesenim sredstvima   iz 2017. godine u iznosu od 475,45 kuna . Stoga se  višak poslovanja proračunskog korisnika Centra za kulturu i informacije  povećava  i iznosi  1.451,79 kuna.  </w:t>
      </w:r>
    </w:p>
    <w:p w:rsidR="00D21C69" w:rsidRDefault="00D21C69" w:rsidP="00D21C69">
      <w:pPr>
        <w:jc w:val="both"/>
      </w:pPr>
      <w:r>
        <w:t xml:space="preserve">Raspoloživa sredstva iz prethodne godine utvrđena su kao manjak u iznosu od -606.014,04 kuna  i predstavljaju  rezultat  odnosa  proračunskog  manjka   Proračuna Grada Paga u iznosu od -700.000,00 kuna i proračunskog viška proračunskih korisnika u ukupnom iznosu od 93.985,96 kuna.  </w:t>
      </w:r>
    </w:p>
    <w:p w:rsidR="00D21C69" w:rsidRDefault="00D21C69" w:rsidP="00D21C69">
      <w:pPr>
        <w:jc w:val="both"/>
      </w:pPr>
    </w:p>
    <w:p w:rsidR="00D21C69" w:rsidRDefault="00D21C69" w:rsidP="00D21C69">
      <w:pPr>
        <w:jc w:val="both"/>
      </w:pPr>
      <w:r>
        <w:t xml:space="preserve">     Odnosom ukupno ostvarenih prihoda/primitaka  ( Grada i proračunskih korisnika- vlastita i namjenska sredstva) u 2018. godini u iznosu od 28.815.028,26 kuna, ukupno izvršenih rashoda/izdataka  u  iznosu od  53.381.311,93  kuna  i  pokrivenog  proračunskog manjka za 2017. godinu  u iznosu od -606.014,04 kuna ostvaren je    </w:t>
      </w:r>
      <w:r>
        <w:rPr>
          <w:b/>
        </w:rPr>
        <w:t>proračunski  manjak</w:t>
      </w:r>
      <w:r>
        <w:t xml:space="preserve"> sredstava u iznosu od </w:t>
      </w:r>
      <w:r>
        <w:rPr>
          <w:b/>
        </w:rPr>
        <w:t xml:space="preserve">-25.172.297,71 </w:t>
      </w:r>
      <w:r>
        <w:t>kuna.</w:t>
      </w:r>
    </w:p>
    <w:p w:rsidR="00D21C69" w:rsidRDefault="00D21C69" w:rsidP="00D21C69">
      <w:pPr>
        <w:jc w:val="both"/>
        <w:rPr>
          <w:b/>
        </w:rPr>
      </w:pPr>
    </w:p>
    <w:p w:rsidR="00D21C69" w:rsidRDefault="00D21C69" w:rsidP="00D21C69">
      <w:pPr>
        <w:jc w:val="both"/>
      </w:pPr>
      <w:r>
        <w:t>Utvrđen proračunski manjak od  -25.172.297,71 kuna sadrži  višak  sredstava u iznosu od 28.024,77 kuna  proračunskih korisnika  Centra za kulturu i informacije Pag, višak  sredstava u iznosu od 176.930,44  kuna proračunskog korisnika dječjeg vrtića „Paški mališani,  višak  sredstava u iznosu od 44.712,70  kuna proračunskih korisnika Gradska knjižnica Pag i   manjak  sredstava Grada u iznosu od 25.421.965,62 kuna (manjak  tekuće proračunske godine u iznosu od - 24.721.965,62  kn  i  manjak preneseni u iznosu od -700.000,00 kn) .</w:t>
      </w:r>
    </w:p>
    <w:p w:rsidR="00D21C69" w:rsidRDefault="00D21C69" w:rsidP="00D21C69">
      <w:pPr>
        <w:jc w:val="both"/>
      </w:pPr>
    </w:p>
    <w:p w:rsidR="00D21C69" w:rsidRDefault="00D21C69" w:rsidP="00D21C69">
      <w:pPr>
        <w:jc w:val="both"/>
      </w:pPr>
    </w:p>
    <w:p w:rsidR="00D21C69" w:rsidRDefault="00D21C69" w:rsidP="00D21C69">
      <w:pPr>
        <w:jc w:val="both"/>
      </w:pPr>
      <w:r>
        <w:t xml:space="preserve">       </w:t>
      </w:r>
      <w:r>
        <w:rPr>
          <w:b/>
        </w:rPr>
        <w:t xml:space="preserve">Stvarni proračunski manjak  Grada na dan 31.12. 2018. </w:t>
      </w:r>
      <w:r>
        <w:t xml:space="preserve"> godine utvrđen je godišnjim financijskim izvještajima za 2018. godinu propisanim Pravilnikom o financijskom izvještavanju u proračunskom računovodstvu  („Narodne novine“ broj 3/15, 93/15, 135/15,2/17  28/17 i 112/18 ) obrazac PR-RAS VP 151 objavljen  https://www.pag.hr/index.php/gradska-uprava/proracun/financijsko-izvjesce-grada  iznosu od   </w:t>
      </w:r>
      <w:r>
        <w:rPr>
          <w:b/>
        </w:rPr>
        <w:t xml:space="preserve">-28.676.478,43  </w:t>
      </w:r>
      <w:r>
        <w:t>kuna.</w:t>
      </w:r>
      <w:r>
        <w:rPr>
          <w:b/>
        </w:rPr>
        <w:t xml:space="preserve"> </w:t>
      </w:r>
      <w:r>
        <w:t xml:space="preserve">  Zbroj je to proračunskog manjka  u iznosu od -3.886.561,25 kuna utvrđenog  po godišnjem izvještaju o izvršenju proračuna za 2017. , povećanje manjka prethodne godine  za  više plaćeni iznos od    -67.951,56 kuna iz ranije godine i  manjka     ostvarenog po godišnjem izvještaju o izvršenju proračuna za 2018. godinu u iznosu od  -24.721.965,62 kuna.</w:t>
      </w:r>
    </w:p>
    <w:p w:rsidR="00D21C69" w:rsidRDefault="00D21C69" w:rsidP="00D21C69">
      <w:pPr>
        <w:jc w:val="both"/>
      </w:pPr>
    </w:p>
    <w:p w:rsidR="00D21C69" w:rsidRDefault="00D21C69" w:rsidP="00D21C69">
      <w:pPr>
        <w:jc w:val="both"/>
      </w:pPr>
    </w:p>
    <w:p w:rsidR="00D21C69" w:rsidRDefault="00D21C69" w:rsidP="00D21C69">
      <w:pPr>
        <w:jc w:val="both"/>
      </w:pPr>
      <w:r>
        <w:t xml:space="preserve">     U </w:t>
      </w:r>
      <w:r>
        <w:rPr>
          <w:b/>
          <w:sz w:val="28"/>
          <w:szCs w:val="28"/>
        </w:rPr>
        <w:t>Računu prihoda i rashoda</w:t>
      </w:r>
      <w:r>
        <w:t xml:space="preserve">  da je usporedni pregled ostvarenih prihoda i  izvršenih rashoda  po ekonomskoj klasifikaciji na razini  razreda, skupine, podskupine i odjeljka računskog plana  Grada Paga i proračunskih korisnika  za izvještajno razdoblje  u odnosu na plan 2018. godine kao i ostvarenje za isto razdoblje prethodne proračunske godine sa indeksom 0,00%.</w:t>
      </w:r>
    </w:p>
    <w:p w:rsidR="00D21C69" w:rsidRDefault="00D21C69" w:rsidP="00D21C69">
      <w:pPr>
        <w:jc w:val="both"/>
      </w:pPr>
    </w:p>
    <w:p w:rsidR="00D21C69" w:rsidRDefault="00D21C69" w:rsidP="00D21C69">
      <w:pPr>
        <w:jc w:val="both"/>
      </w:pPr>
    </w:p>
    <w:p w:rsidR="00D21C69" w:rsidRDefault="00D21C69" w:rsidP="00D21C69">
      <w:pPr>
        <w:jc w:val="both"/>
        <w:rPr>
          <w:b/>
        </w:rPr>
      </w:pPr>
      <w:r>
        <w:rPr>
          <w:i/>
        </w:rPr>
        <w:t xml:space="preserve">         </w:t>
      </w:r>
      <w:r>
        <w:rPr>
          <w:b/>
          <w:i/>
          <w:u w:val="single"/>
        </w:rPr>
        <w:t>Ukupni prihodi proračuna (Grad i proračunski korisnici)</w:t>
      </w:r>
      <w:r>
        <w:t xml:space="preserve"> sastoje se od </w:t>
      </w:r>
      <w:r>
        <w:rPr>
          <w:b/>
        </w:rPr>
        <w:t>prihoda poslovanja</w:t>
      </w:r>
      <w:r>
        <w:t xml:space="preserve"> i </w:t>
      </w:r>
      <w:r>
        <w:rPr>
          <w:b/>
        </w:rPr>
        <w:t>prihoda od prodaje nefinancijske imovine.</w:t>
      </w:r>
    </w:p>
    <w:p w:rsidR="00D21C69" w:rsidRDefault="00D21C69" w:rsidP="00D21C69">
      <w:pPr>
        <w:jc w:val="both"/>
        <w:rPr>
          <w:b/>
        </w:rPr>
      </w:pPr>
    </w:p>
    <w:p w:rsidR="00D21C69" w:rsidRDefault="00D21C69" w:rsidP="00D21C69">
      <w:pPr>
        <w:jc w:val="both"/>
        <w:rPr>
          <w:b/>
        </w:rPr>
      </w:pPr>
    </w:p>
    <w:p w:rsidR="00D21C69" w:rsidRDefault="00D21C69" w:rsidP="00D21C69">
      <w:pPr>
        <w:jc w:val="both"/>
      </w:pPr>
      <w:r>
        <w:lastRenderedPageBreak/>
        <w:t xml:space="preserve">Tablica 1. Usporedni prikaz ostvarenih prihoda za 2017. i 2018. godinu </w:t>
      </w:r>
    </w:p>
    <w:p w:rsidR="00D21C69" w:rsidRDefault="00D21C69" w:rsidP="00D21C69">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80"/>
        <w:gridCol w:w="1980"/>
      </w:tblGrid>
      <w:tr w:rsidR="00D21C69" w:rsidTr="00D21C69">
        <w:tc>
          <w:tcPr>
            <w:tcW w:w="3420"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both"/>
              <w:rPr>
                <w:rFonts w:eastAsia="Calibri"/>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rFonts w:eastAsia="Calibri"/>
                <w:b/>
                <w:lang w:eastAsia="en-US"/>
              </w:rPr>
            </w:pPr>
            <w:r>
              <w:rPr>
                <w:rFonts w:eastAsia="Calibri"/>
                <w:b/>
                <w:lang w:eastAsia="en-US"/>
              </w:rPr>
              <w:t>2017.</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rFonts w:eastAsia="Calibri"/>
                <w:b/>
                <w:lang w:eastAsia="en-US"/>
              </w:rPr>
            </w:pPr>
            <w:r>
              <w:rPr>
                <w:rFonts w:eastAsia="Calibri"/>
                <w:b/>
                <w:lang w:eastAsia="en-US"/>
              </w:rPr>
              <w:t>2018.</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b/>
                <w:lang w:eastAsia="en-US"/>
              </w:rPr>
            </w:pPr>
            <w:r>
              <w:rPr>
                <w:rFonts w:eastAsia="Calibri"/>
                <w:b/>
                <w:lang w:eastAsia="en-US"/>
              </w:rPr>
              <w:t>Prihodi poslovanja</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23.579.362,08</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28.749.102,70</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lang w:eastAsia="en-US"/>
              </w:rPr>
            </w:pPr>
            <w:r>
              <w:rPr>
                <w:rFonts w:eastAsia="Calibri"/>
                <w:lang w:eastAsia="en-US"/>
              </w:rPr>
              <w:t>Prihodi poslovanja – Grad</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22.293.314,57</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27.506.545,81</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lang w:eastAsia="en-US"/>
              </w:rPr>
            </w:pPr>
            <w:r>
              <w:rPr>
                <w:rFonts w:eastAsia="Calibri"/>
                <w:lang w:eastAsia="en-US"/>
              </w:rPr>
              <w:t>Prihodi poslovanja – korisnici</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1.286.047,51</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1.242.556,89</w:t>
            </w:r>
          </w:p>
        </w:tc>
      </w:tr>
      <w:tr w:rsidR="00D21C69" w:rsidTr="00D21C69">
        <w:tc>
          <w:tcPr>
            <w:tcW w:w="3420"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both"/>
              <w:rPr>
                <w:rFonts w:eastAsia="Calibri"/>
                <w:lang w:eastAsia="en-US"/>
              </w:rPr>
            </w:pPr>
          </w:p>
        </w:tc>
        <w:tc>
          <w:tcPr>
            <w:tcW w:w="1980"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rFonts w:eastAsia="Calibri"/>
                <w:lang w:eastAsia="en-US"/>
              </w:rPr>
            </w:pPr>
          </w:p>
        </w:tc>
        <w:tc>
          <w:tcPr>
            <w:tcW w:w="1980"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rFonts w:eastAsia="Calibri"/>
                <w:lang w:eastAsia="en-US"/>
              </w:rPr>
            </w:pP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b/>
                <w:lang w:eastAsia="en-US"/>
              </w:rPr>
            </w:pPr>
            <w:r>
              <w:rPr>
                <w:rFonts w:eastAsia="Calibri"/>
                <w:b/>
                <w:lang w:eastAsia="en-US"/>
              </w:rPr>
              <w:t>Prihodi od prodaje nefinancijske imovine - Grad</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525.710,19</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65.925,56</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b/>
                <w:lang w:eastAsia="en-US"/>
              </w:rPr>
            </w:pPr>
            <w:r>
              <w:rPr>
                <w:rFonts w:eastAsia="Calibri"/>
                <w:b/>
                <w:lang w:eastAsia="en-US"/>
              </w:rPr>
              <w:t>Ukupno</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24.105.072,27</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28.815.028,26</w:t>
            </w:r>
          </w:p>
        </w:tc>
      </w:tr>
    </w:tbl>
    <w:p w:rsidR="00D21C69" w:rsidRDefault="00D21C69" w:rsidP="00D21C69">
      <w:pPr>
        <w:jc w:val="both"/>
      </w:pPr>
    </w:p>
    <w:p w:rsidR="00D21C69" w:rsidRDefault="00D21C69" w:rsidP="00D21C69">
      <w:pPr>
        <w:jc w:val="both"/>
      </w:pPr>
      <w:r>
        <w:rPr>
          <w:noProof/>
        </w:rPr>
        <w:drawing>
          <wp:inline distT="0" distB="0" distL="0" distR="0">
            <wp:extent cx="5295265" cy="2292985"/>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2292985"/>
                    </a:xfrm>
                    <a:prstGeom prst="rect">
                      <a:avLst/>
                    </a:prstGeom>
                    <a:noFill/>
                    <a:ln>
                      <a:noFill/>
                    </a:ln>
                  </pic:spPr>
                </pic:pic>
              </a:graphicData>
            </a:graphic>
          </wp:inline>
        </w:drawing>
      </w:r>
    </w:p>
    <w:p w:rsidR="00D21C69" w:rsidRDefault="00D21C69" w:rsidP="00D21C69">
      <w:pPr>
        <w:jc w:val="both"/>
      </w:pPr>
    </w:p>
    <w:p w:rsidR="00D21C69" w:rsidRDefault="00D21C69" w:rsidP="00D21C69">
      <w:pPr>
        <w:jc w:val="both"/>
      </w:pPr>
    </w:p>
    <w:p w:rsidR="00D21C69" w:rsidRDefault="00D21C69" w:rsidP="00D21C69">
      <w:pPr>
        <w:jc w:val="both"/>
      </w:pPr>
      <w:r>
        <w:rPr>
          <w:b/>
        </w:rPr>
        <w:t xml:space="preserve">PRIHODI POSLOVANJA </w:t>
      </w:r>
      <w:r>
        <w:t>planirani su u iznosu od 31.765.800,00 kuna, a ostvareni su u iznosu 28.749.102,70 kuna ili 90,50% planiranog iznosa. Ostvarenje pojedinih vrsta prihoda poslovanja  iskazano je po ekonomskoj klasifikaciji  kroz skupine, podskupine i odjeljke kako slijedi:</w:t>
      </w:r>
    </w:p>
    <w:p w:rsidR="00D21C69" w:rsidRDefault="00D21C69" w:rsidP="00D21C69">
      <w:pPr>
        <w:jc w:val="both"/>
      </w:pPr>
    </w:p>
    <w:p w:rsidR="00D21C69" w:rsidRDefault="00D21C69" w:rsidP="00D21C69">
      <w:pPr>
        <w:jc w:val="both"/>
        <w:rPr>
          <w:b/>
        </w:rPr>
      </w:pPr>
      <w:r>
        <w:rPr>
          <w:b/>
        </w:rPr>
        <w:t xml:space="preserve">     Prihodi od poreza</w:t>
      </w:r>
    </w:p>
    <w:p w:rsidR="00D21C69" w:rsidRDefault="00D21C69" w:rsidP="00D21C69">
      <w:pPr>
        <w:jc w:val="both"/>
      </w:pPr>
    </w:p>
    <w:p w:rsidR="00D21C69" w:rsidRDefault="00D21C69" w:rsidP="00D21C69">
      <w:pPr>
        <w:jc w:val="both"/>
      </w:pPr>
      <w:r>
        <w:rPr>
          <w:i/>
        </w:rPr>
        <w:t xml:space="preserve">Prihodi od poreza </w:t>
      </w:r>
      <w:r>
        <w:t xml:space="preserve">   u izvještajnom razdoblju ostvareni su u iznosu od 13.406.087,87 kuna  što čini 81,31%  planiranog ostvarenja.  Ostvareno je  31,16 % više u odnosu na isto izvještajno razdoblje  prethodne godine.  Unutar  ove vrste prihoda evidentirane su:</w:t>
      </w:r>
    </w:p>
    <w:p w:rsidR="00D21C69" w:rsidRDefault="00D21C69" w:rsidP="00D21C69">
      <w:pPr>
        <w:pStyle w:val="StandardWeb"/>
        <w:spacing w:before="0" w:beforeAutospacing="0" w:after="135" w:afterAutospacing="0"/>
        <w:jc w:val="both"/>
        <w:rPr>
          <w:color w:val="414145"/>
        </w:rPr>
      </w:pPr>
      <w:r>
        <w:rPr>
          <w:b/>
          <w:i/>
        </w:rPr>
        <w:t>Porez i prirez na dohodak</w:t>
      </w:r>
      <w:r>
        <w:t xml:space="preserve"> odnosno samo poreza, budući da Grad Pag nije propisao stopu prireza za svoje područje obveznicima poreza na dohodak, ostvaren je u iznosu od 7.137.352,02 kuna ili 104,82% od   plana što  je u odnosu na isto razdoblje prethodne godine  više za 55,60%.  Tako više ostvareno rezultat je drugačijeg rasporeda poreza na dohodak  utvrđen Zakonom Zakona o  financiranju jedinice  lokalne i područne (regionalne) samouprave.  Od 01.01.2018. godine  utvrđen je novi model financiranja  kroz jedinstvenu raspodjelu za sve JLP(R)S propisan je  udio grada, općine  60%, županije, 17%, za decentralizirane funkcije 6%                       (</w:t>
      </w:r>
      <w:r>
        <w:rPr>
          <w:color w:val="414145"/>
          <w:sz w:val="21"/>
          <w:szCs w:val="21"/>
        </w:rPr>
        <w:t xml:space="preserve"> </w:t>
      </w:r>
      <w:r>
        <w:rPr>
          <w:color w:val="414145"/>
        </w:rPr>
        <w:t>osnovno školstvo 1,9 %, srednje školstvo 1,3 %, socijalnu skrb 0,8 %, zdravstvo 1,0 %, javne vatrogasne postrojbe 1,0 %i ) i  izdvajanje  za fiskalno izravnanje 17%.</w:t>
      </w:r>
    </w:p>
    <w:p w:rsidR="00D21C69" w:rsidRPr="00DB1922" w:rsidRDefault="00D21C69" w:rsidP="00D21C69">
      <w:pPr>
        <w:pStyle w:val="StandardWeb"/>
        <w:spacing w:before="0" w:beforeAutospacing="0" w:after="135" w:afterAutospacing="0"/>
        <w:jc w:val="both"/>
      </w:pPr>
      <w:r>
        <w:rPr>
          <w:color w:val="414145"/>
        </w:rPr>
        <w:t xml:space="preserve">Ostvareni prihod odnosi se na raspoređena sredstva od ostvarenih  prihoda poreza na dohodak  od ukupno ostvarenih na području grada Paga  u iznosu od  5.094.601,12 kuna  od čega je najviše raspoređeno  od poreza na dohodak po osnovi nesamostalnog rada čak 47,35%  (2.412.166,11 kn),  po osnovi dohotka od  kapitala 19,02% ( 968.900,97 kn), od </w:t>
      </w:r>
      <w:r w:rsidRPr="00DB1922">
        <w:t xml:space="preserve">iznajmljivanja </w:t>
      </w:r>
      <w:r w:rsidRPr="00DB1922">
        <w:lastRenderedPageBreak/>
        <w:t>stan soba i postelja - paušalno 13,74% (699.858,44 kn), od obrta  6,61% (336.505,82 kn) i  ostalih vrsta  poreza  na dohodak ( kamate na štednju, najma i zakupa po rješenju Porezne uprave…) 13,28%.</w:t>
      </w:r>
    </w:p>
    <w:p w:rsidR="00D21C69" w:rsidRDefault="00D21C69" w:rsidP="00D21C69">
      <w:pPr>
        <w:pStyle w:val="StandardWeb"/>
        <w:spacing w:before="0" w:beforeAutospacing="0" w:after="135" w:afterAutospacing="0"/>
        <w:jc w:val="both"/>
        <w:rPr>
          <w:color w:val="414145"/>
        </w:rPr>
      </w:pPr>
      <w:r w:rsidRPr="00DB1922">
        <w:t xml:space="preserve">Sredstva fiskalnog  izravnanja  u punom iznosu za pojedini grad, općinu, županiju predstavlja razliku kapaciteta ostvarenih poreznih prihoda, pomnožen s ukupnim brojem stanovnika.   Raspoređuje se ovisno o ukupnom raspoloživim  sredstvima  prikupljenima  iz udjela za fiskalno izravnanje i o udjelu grada, općine, županije  u sredstvima fiskalnog  izravnanja u punom iznosu za sve općine, gradove i županije.  Grad Pag  je u izvještajnom razdoblju  ostvario pravo na sredstva fiskalnog izravnanja  u iznosu od 2.042.750,90 kuna, dok je  izdvojio za fiskalno izravnanje iz   ostvarenih sredstava  na području grada   iznos od 1.440.292,18 kuna prema  Izvještaju o ustupljenim prihodima poreza na dohodak dostavljen od strane FINE, Centra podrške sustavu  riznice za razdoblje od 01.01.-31.12.2018. godine.  </w:t>
      </w:r>
    </w:p>
    <w:p w:rsidR="00D21C69" w:rsidRDefault="00D21C69" w:rsidP="00D21C69">
      <w:pPr>
        <w:pStyle w:val="StandardWeb"/>
        <w:spacing w:before="0" w:beforeAutospacing="0" w:after="135" w:afterAutospacing="0"/>
        <w:jc w:val="both"/>
        <w:rPr>
          <w:color w:val="414145"/>
        </w:rPr>
      </w:pPr>
      <w:r>
        <w:rPr>
          <w:color w:val="414145"/>
        </w:rPr>
        <w:t xml:space="preserve"> </w:t>
      </w:r>
    </w:p>
    <w:p w:rsidR="00D21C69" w:rsidRDefault="00D21C69" w:rsidP="00D21C69">
      <w:pPr>
        <w:jc w:val="both"/>
      </w:pPr>
      <w:r>
        <w:rPr>
          <w:b/>
          <w:i/>
        </w:rPr>
        <w:t>Porezi na imovinu</w:t>
      </w:r>
      <w:r>
        <w:t xml:space="preserve">  ostvareni su u iznosu od 5.712.436,58 kuna ili 62,65% plana odnosno u odnosu na  isto razdoblje prethodne godine više  za  12,99%. Razlog takvom ostvarenju je  više ostvarenog poreza na nekretnine  za  399.324,02 kuna odnosno  13,50%  (ostvareno 3.357.316,88 kn), poreza na  korištenje  javne površine za 36.271,40 kuna  odnosno 31,97%  (ostvareno 149.757,20 kn) i poreza na kuće za odmor  za 220.774,05 kuna  odnosno za 2,77%    ( ostvareno 2.205.362,50 kn).</w:t>
      </w:r>
    </w:p>
    <w:p w:rsidR="00D21C69" w:rsidRDefault="00D21C69" w:rsidP="00D21C69">
      <w:pPr>
        <w:jc w:val="both"/>
      </w:pPr>
      <w:r>
        <w:t xml:space="preserve">   Manje ostvarenje u odnosu na isto razdoblje prethodne godine  bilježe </w:t>
      </w:r>
      <w:r>
        <w:rPr>
          <w:b/>
          <w:i/>
        </w:rPr>
        <w:t>Porezi na robu i usluge</w:t>
      </w:r>
      <w:r>
        <w:t xml:space="preserve">  za 3,78 % odnosno za 21.898,74 kuna. U odnosu na planirano ostvareno je  manje  za neznatno 0,66%.   U ovoj podskupini evidentiraju se: porez na potrošnju koji je ostvaren u iznosu od  548.553,78 kune što je u odnosu na prethodnu proračunsku godinu manje za 3,96%  i porez na tvrtku   ostvaren u iznosu od 7.745,49 kuna. Ostvarenje se odnosi na naplatu  nenaplaćenog potraživanje evidentiranog na dan 31.12.2016. godine s obzirom da je  kao prihod jedinice lokalne samouprave ukinut  Zakonom o lokanim porezima (NN 115/16,101/17). </w:t>
      </w:r>
    </w:p>
    <w:p w:rsidR="00D21C69" w:rsidRDefault="00D21C69" w:rsidP="00D21C69">
      <w:pPr>
        <w:pStyle w:val="StandardWeb"/>
        <w:spacing w:before="0" w:beforeAutospacing="0" w:after="135" w:afterAutospacing="0"/>
        <w:jc w:val="both"/>
        <w:rPr>
          <w:color w:val="414145"/>
        </w:rPr>
      </w:pPr>
      <w:r>
        <w:rPr>
          <w:color w:val="414145"/>
        </w:rPr>
        <w:t xml:space="preserve"> </w:t>
      </w:r>
    </w:p>
    <w:p w:rsidR="00D21C69" w:rsidRDefault="00D21C69" w:rsidP="00D21C69">
      <w:pPr>
        <w:jc w:val="both"/>
        <w:rPr>
          <w:b/>
        </w:rPr>
      </w:pPr>
      <w:r>
        <w:rPr>
          <w:b/>
        </w:rPr>
        <w:t xml:space="preserve">Pomoći iz inozemstva i od subjekata unutar općeg proračuna  </w:t>
      </w:r>
    </w:p>
    <w:p w:rsidR="00D21C69" w:rsidRDefault="00D21C69" w:rsidP="00D21C69">
      <w:pPr>
        <w:jc w:val="both"/>
        <w:rPr>
          <w:b/>
        </w:rPr>
      </w:pPr>
    </w:p>
    <w:p w:rsidR="00D21C69" w:rsidRDefault="00D21C69" w:rsidP="00D21C69">
      <w:pPr>
        <w:jc w:val="both"/>
      </w:pPr>
      <w:r>
        <w:rPr>
          <w:i/>
        </w:rPr>
        <w:t>Pomoći iz inozemstva i od subjekata unutar općeg  proračuna</w:t>
      </w:r>
      <w:r>
        <w:t xml:space="preserve">   u izvještajnom razdoblju ostvareni su u iznosu od 2.138.127,19 kuna  što čini 98,55%  planiranog ostvarenja. Unutar  ove vrste prihoda evidentirane su:</w:t>
      </w:r>
    </w:p>
    <w:p w:rsidR="00D21C69" w:rsidRDefault="00D21C69" w:rsidP="00D21C69">
      <w:pPr>
        <w:jc w:val="both"/>
      </w:pPr>
      <w:r>
        <w:rPr>
          <w:b/>
          <w:i/>
        </w:rPr>
        <w:t xml:space="preserve">Pomoći proračuna iz drugih proračuna  </w:t>
      </w:r>
      <w:r>
        <w:t xml:space="preserve">planirane  1.967.500,00 kuna, a </w:t>
      </w:r>
      <w:r>
        <w:rPr>
          <w:b/>
        </w:rPr>
        <w:t xml:space="preserve"> </w:t>
      </w:r>
      <w:r>
        <w:t>ostvarene su u iznosu od 2.038.884,20 kuna  ili 103,63%.</w:t>
      </w:r>
    </w:p>
    <w:p w:rsidR="00D21C69" w:rsidRDefault="00D21C69" w:rsidP="00D21C69">
      <w:pPr>
        <w:jc w:val="both"/>
      </w:pPr>
      <w:r>
        <w:rPr>
          <w:b/>
        </w:rPr>
        <w:t xml:space="preserve">   Tekuće pomoći</w:t>
      </w:r>
      <w:r>
        <w:t xml:space="preserve"> </w:t>
      </w:r>
      <w:r w:rsidR="00DB1922">
        <w:rPr>
          <w:b/>
        </w:rPr>
        <w:t>proračunu</w:t>
      </w:r>
      <w:r>
        <w:rPr>
          <w:b/>
        </w:rPr>
        <w:t xml:space="preserve">  iz drugih proračuna</w:t>
      </w:r>
      <w:r>
        <w:t xml:space="preserve"> u iznosu od 39.600,00 kuna, a odnose se na pomoći doznačene iz </w:t>
      </w:r>
      <w:r>
        <w:rPr>
          <w:b/>
        </w:rPr>
        <w:t xml:space="preserve"> </w:t>
      </w:r>
      <w:r>
        <w:t>državnog proračuna za</w:t>
      </w:r>
    </w:p>
    <w:p w:rsidR="00D21C69" w:rsidRDefault="00D21C69" w:rsidP="00D21C69">
      <w:pPr>
        <w:jc w:val="both"/>
      </w:pPr>
      <w:r>
        <w:t xml:space="preserve">-  program zaštite kulturnog dobra „Škola paške čipke-Paška čipkarica“ u  iznosu od 10.000,00 kuna  po Ugovora br.50-90-18 o korištenju sredstava Ministarstva kulture. </w:t>
      </w:r>
    </w:p>
    <w:p w:rsidR="00D21C69" w:rsidRDefault="00D21C69" w:rsidP="00D21C69">
      <w:pPr>
        <w:jc w:val="both"/>
      </w:pPr>
      <w:r>
        <w:t xml:space="preserve">-  program muzejsko-galerijske djelatnosti  (izložbe) 9. Međunarodni  festival čipke  u 2018. godini  u iznosu od 20.000,00 kuna   temeljem Ugovora  br.01-493-18 o korištenju sredstava Ministarstva  kulture  </w:t>
      </w:r>
    </w:p>
    <w:p w:rsidR="00D21C69" w:rsidRDefault="00D21C69" w:rsidP="00D21C69">
      <w:pPr>
        <w:jc w:val="both"/>
      </w:pPr>
      <w:r>
        <w:t>- provođenje aktivnosti u sklopu radionice tradicijskih pjevanja    u iznosu od  2.000,00 kuna  od strane Ministarstva kulture , dok je  8.000,00 kn doznačeno  na račun Centra za kulturu i informacije Pag.</w:t>
      </w:r>
    </w:p>
    <w:p w:rsidR="00D21C69" w:rsidRDefault="00D21C69" w:rsidP="00D21C69">
      <w:pPr>
        <w:jc w:val="both"/>
      </w:pPr>
      <w:r>
        <w:t>iz  županijskog proračuna za</w:t>
      </w:r>
    </w:p>
    <w:p w:rsidR="00D21C69" w:rsidRDefault="00D21C69" w:rsidP="00D21C69">
      <w:pPr>
        <w:jc w:val="both"/>
      </w:pPr>
      <w:r>
        <w:t xml:space="preserve">- podmirenje ogrijeva socijalno ugroženim osobama na području grada Paga u iznosu od 7.600,00 kuna (osigurana  kao Pomoć za ogrjev u proračunu Zadarske županije za 2018. godinu). </w:t>
      </w:r>
    </w:p>
    <w:p w:rsidR="00D21C69" w:rsidRDefault="00D21C69" w:rsidP="00D21C69">
      <w:pPr>
        <w:jc w:val="both"/>
      </w:pPr>
      <w:r>
        <w:rPr>
          <w:b/>
          <w:i/>
        </w:rPr>
        <w:lastRenderedPageBreak/>
        <w:t xml:space="preserve">   </w:t>
      </w:r>
      <w:r w:rsidR="00DB1922">
        <w:rPr>
          <w:b/>
        </w:rPr>
        <w:t>Kapitalne pomoći  proračunu</w:t>
      </w:r>
      <w:r>
        <w:rPr>
          <w:b/>
        </w:rPr>
        <w:t xml:space="preserve">  iz drugih proračuna </w:t>
      </w:r>
      <w:r>
        <w:t>ostvarene su u iznosu od 1.999.284,20 kuna za:</w:t>
      </w:r>
    </w:p>
    <w:p w:rsidR="00D21C69" w:rsidRDefault="00D21C69" w:rsidP="00D21C69">
      <w:pPr>
        <w:jc w:val="both"/>
      </w:pPr>
      <w:r>
        <w:t xml:space="preserve">- program zaštite kulturnog dobra </w:t>
      </w:r>
      <w:proofErr w:type="spellStart"/>
      <w:r>
        <w:t>Ljubačke</w:t>
      </w:r>
      <w:proofErr w:type="spellEnd"/>
      <w:r>
        <w:t xml:space="preserve"> tvrđave „Fortica“ u iznosu od 200.000,00 kuna  za V fazu sanacije temeljem Ugovora  o korištenju sredstava Ministarstva kulture  iz 2017. godine</w:t>
      </w:r>
    </w:p>
    <w:p w:rsidR="00D21C69" w:rsidRDefault="00D21C69" w:rsidP="00D21C69">
      <w:pPr>
        <w:jc w:val="both"/>
      </w:pPr>
      <w:r>
        <w:t>- sufinanciranje izrade IV Izmjene i dopune  Prostornog  plana uređenja Grada Paga  u iznosu od 36.000,00 kuna  od strane Ministarstva graditeljstva i prostornog uređenja</w:t>
      </w:r>
    </w:p>
    <w:p w:rsidR="00D21C69" w:rsidRDefault="00D21C69" w:rsidP="00D21C69">
      <w:pPr>
        <w:jc w:val="both"/>
      </w:pPr>
      <w:r>
        <w:t>- sufinanciranje radova i usluga za projekt rekonstrukcije i opremanja igrališta dječjeg vrtića „ Paški mališani“  prema Programu razvoju otoka u 2018. godinu    u iznosu od 670.000,00 kuna  temeljem  Ugovora o sufinanciranju broj  07-F-DV-0120/18-13  Ministarstva regionalnog razvoja i fondova EU</w:t>
      </w:r>
    </w:p>
    <w:p w:rsidR="00D21C69" w:rsidRDefault="00D21C69" w:rsidP="00D21C69">
      <w:pPr>
        <w:jc w:val="both"/>
      </w:pPr>
      <w:r>
        <w:t xml:space="preserve">- sufinanciranje  projekta  uređenja javnog WC-a u Pagu  u iznosu  90.000,00 kuna  - 50%  od ugovorenog iznosa temeljem  Ugovora br. 01-IV/2018 JTI    iz Programa  razvoja javne turističke infrastrukture u 2018. godini Ministarstva turizma </w:t>
      </w:r>
    </w:p>
    <w:p w:rsidR="00D21C69" w:rsidRDefault="00D21C69" w:rsidP="00D21C69">
      <w:pPr>
        <w:jc w:val="both"/>
      </w:pPr>
      <w:r>
        <w:t>- financiranje kapitalnih projekta od interesa za razvoj otoka  ostvarena  od dodatnog udjela  poreza na dohodak temeljem Zakona o financiranju jedinice lokalne samouprave ( područne) jedinice  koji je bio na snazi do 31.12.2017. godine, a evidentirana sa 31.12.2017. godine  kao Pomoći u iznosu od 1.003.284,20 kuna.  Grad  je  navedena sredstva utrošio kao  refundirana sredstva  za izvršene radove i kupljenu  opremu za zgradu Kneževog dvora u iznosu od 260.047,30 kuna te  za kupnju nekretnine  na adresi Kneževa 1  u iznosu od 743.236,90 kuna    os strane Erste banke d.d.</w:t>
      </w:r>
    </w:p>
    <w:p w:rsidR="00D21C69" w:rsidRDefault="00D21C69" w:rsidP="00D21C69">
      <w:pPr>
        <w:jc w:val="both"/>
      </w:pPr>
    </w:p>
    <w:p w:rsidR="00D21C69" w:rsidRDefault="00D21C69" w:rsidP="00D21C69">
      <w:pPr>
        <w:jc w:val="both"/>
      </w:pPr>
      <w:r>
        <w:rPr>
          <w:b/>
          <w:i/>
        </w:rPr>
        <w:t>Pomoći od izvanproračunskih korisnika</w:t>
      </w:r>
      <w:r>
        <w:t xml:space="preserve"> ostvarene su u iznosu od 11.625,00 kuna od planiranih 137.000,00 kuna ili 8,49%.  Doznačene pomoći  odnose  se na podmirenje 75%  troškova   izrade snimke postojećeg stanja  s izračunom kubature novo nastalog stanja u odnosu na prethodno  mjerenje na lokaciji odlagališta i izrade dopune geodetskih usluga snimke izgrađene plohe za odlaganje otpada  za lokaciju odlagališta   od strane  </w:t>
      </w:r>
      <w:r>
        <w:rPr>
          <w:b/>
        </w:rPr>
        <w:t xml:space="preserve"> Fonda</w:t>
      </w:r>
      <w:r>
        <w:t xml:space="preserve"> </w:t>
      </w:r>
      <w:r>
        <w:rPr>
          <w:b/>
        </w:rPr>
        <w:t xml:space="preserve">za zaštitu okoliša i energetsku učinkovitost </w:t>
      </w:r>
      <w:r>
        <w:t xml:space="preserve">  sukladno  Ugovoru o korištenju sredstava Fonda za neposredno sudjelovanje Fonda u sufinanciranju programa sanacije odlagališta komunalnog otpada  „Sv. </w:t>
      </w:r>
      <w:proofErr w:type="spellStart"/>
      <w:r>
        <w:t>Kuzam</w:t>
      </w:r>
      <w:proofErr w:type="spellEnd"/>
      <w:r>
        <w:t>“ od 08.02.2005. godine i Dodatku I-IX.</w:t>
      </w:r>
    </w:p>
    <w:p w:rsidR="00D21C69" w:rsidRDefault="00D21C69" w:rsidP="00D21C69">
      <w:pPr>
        <w:jc w:val="both"/>
      </w:pPr>
    </w:p>
    <w:p w:rsidR="00D21C69" w:rsidRDefault="00D21C69" w:rsidP="00D21C69">
      <w:pPr>
        <w:jc w:val="both"/>
      </w:pPr>
      <w:r>
        <w:rPr>
          <w:b/>
          <w:i/>
        </w:rPr>
        <w:t xml:space="preserve">Pomoći  proračunskim korisnicima  iz proračuna koji im nije nadležan </w:t>
      </w:r>
      <w:r>
        <w:rPr>
          <w:i/>
        </w:rPr>
        <w:t xml:space="preserve"> </w:t>
      </w:r>
      <w:r>
        <w:t>ostvaren je u iznosu od 87.617,99 kuna odnosno 34,80% više od plana iz razloga što proračunski korisnici nisu imali  realno planirane iznose  pomoći. Unutar  ove vrste primitaka evidentirane su dobivene pomoći proračunskih korisnika:</w:t>
      </w:r>
    </w:p>
    <w:p w:rsidR="00D21C69" w:rsidRDefault="00D21C69" w:rsidP="00D21C69">
      <w:pPr>
        <w:jc w:val="both"/>
      </w:pPr>
      <w:r>
        <w:rPr>
          <w:b/>
          <w:i/>
        </w:rPr>
        <w:t xml:space="preserve">     </w:t>
      </w:r>
      <w:r>
        <w:rPr>
          <w:b/>
        </w:rPr>
        <w:t>Tekuće pomoći proračunskim korisnicima iz proračuna</w:t>
      </w:r>
      <w:r>
        <w:t xml:space="preserve"> koji im nije nadležan u iznosu od 39.617,99 kuna, a odnose se na pomoći doznačene iz </w:t>
      </w:r>
      <w:r>
        <w:rPr>
          <w:b/>
        </w:rPr>
        <w:t xml:space="preserve"> </w:t>
      </w:r>
      <w:r>
        <w:t>državnog proračuna za:</w:t>
      </w:r>
    </w:p>
    <w:p w:rsidR="00D21C69" w:rsidRDefault="00D21C69" w:rsidP="00D21C69">
      <w:pPr>
        <w:jc w:val="both"/>
      </w:pPr>
      <w:r>
        <w:t xml:space="preserve">- sufinanciranje nabave opreme za sobe boravka djece u vrtiću te opremanje ureda odgojiteljica   u okviru sufinanciranja projekta izgradnje i opremanje dječjeg vrtića  temeljem Dodatka 1 Ugovora o sufinanciranju broj 06-F-DV-0332/15-13 od strane Ministarstva regionalnog razvoja i fondova EU  i Dodatak Ugovora sufinanciranju nabave opreme sklopljenog između Grada i Dječjeg vrtića „Paški mališani“  u iznosu od 703,75 kuna.  </w:t>
      </w:r>
    </w:p>
    <w:p w:rsidR="00D21C69" w:rsidRDefault="00D21C69" w:rsidP="00D21C69">
      <w:pPr>
        <w:jc w:val="both"/>
      </w:pPr>
      <w:r>
        <w:t xml:space="preserve">- sufinanciranje programa </w:t>
      </w:r>
      <w:proofErr w:type="spellStart"/>
      <w:r>
        <w:t>predškole</w:t>
      </w:r>
      <w:proofErr w:type="spellEnd"/>
      <w:r>
        <w:t xml:space="preserve"> u Dječjem vrtiću „Paški mališani“  u iznosu od 700,00 kuna  mjesečno dobiveno od Ministarstva znanosti, obrazovanja i sporta temeljem Odluke o financijskom planu raspodjele sredstava namijenjenih sufinanciranju programa </w:t>
      </w:r>
      <w:proofErr w:type="spellStart"/>
      <w:r>
        <w:t>predškole</w:t>
      </w:r>
      <w:proofErr w:type="spellEnd"/>
      <w:r>
        <w:t xml:space="preserve"> za djecu predškolske dobi koji se ostvaruju u dječjim vrtićima i drugim pravnim osobama  koje provode programe </w:t>
      </w:r>
      <w:proofErr w:type="spellStart"/>
      <w:r>
        <w:t>predškole</w:t>
      </w:r>
      <w:proofErr w:type="spellEnd"/>
      <w:r>
        <w:t xml:space="preserve"> u 2018. godini u ukupnom iznosu od 5.600,00 kuna.</w:t>
      </w:r>
    </w:p>
    <w:p w:rsidR="00D21C69" w:rsidRDefault="00D21C69" w:rsidP="00D21C69">
      <w:pPr>
        <w:jc w:val="both"/>
      </w:pPr>
      <w:r>
        <w:t xml:space="preserve">- sufinanciranje programa odgoja i obrazovanja djece s posebnim potrebama   u Dječjem vrtiću „Paški mališani“  u iznosu od 1.600,00 kuna,  mjesečno dobiven od Ministarstva znanosti, obrazovanja i sporta temeljem Odluke o sufinanciranju programa predškolskog odgoja i </w:t>
      </w:r>
      <w:r>
        <w:lastRenderedPageBreak/>
        <w:t>obrazovanja djece predškolske dobi s teškoćama koji se ostvaruju u dječjim vrtićima i drugim ustanovama u 2018. godini u ukupnom iznosu od 11.200,00 kuna.</w:t>
      </w:r>
    </w:p>
    <w:p w:rsidR="00D21C69" w:rsidRDefault="00D21C69" w:rsidP="00D21C69">
      <w:pPr>
        <w:jc w:val="both"/>
      </w:pPr>
      <w:r>
        <w:t>- rad dječjeg vrtića „Paški mališani“ u iznosu od 1.800,00 kuna</w:t>
      </w:r>
    </w:p>
    <w:p w:rsidR="00D21C69" w:rsidRDefault="00D21C69" w:rsidP="00D21C69">
      <w:pPr>
        <w:jc w:val="both"/>
      </w:pPr>
      <w:r>
        <w:t>- doznake  HZZZ-a  za stručno osposobljavanje bez zasnivanja radnog odnosa u iznosu od 7.314,24 kuna kao  ostvarenog namjenskog prihoda  dječjeg vrtića „Paški mališani“ Pag  temeljem dostavljenog  Izvješća  za razdoblje 01.01.-31.12.2018. godine.</w:t>
      </w:r>
    </w:p>
    <w:p w:rsidR="00D21C69" w:rsidRDefault="00D21C69" w:rsidP="00D21C69">
      <w:pPr>
        <w:jc w:val="both"/>
      </w:pPr>
      <w:r>
        <w:t>- program  Radionice tradicijskih pjevanja  Centru za kulturu i informacije Pag u iznosu od 8.000,00 kuna od strane Ministarstva kulture</w:t>
      </w:r>
    </w:p>
    <w:p w:rsidR="00D21C69" w:rsidRDefault="00D21C69" w:rsidP="00D21C69">
      <w:pPr>
        <w:jc w:val="both"/>
      </w:pPr>
      <w:r>
        <w:t>Iz županijskog proračuna za</w:t>
      </w:r>
    </w:p>
    <w:p w:rsidR="00D21C69" w:rsidRDefault="00D21C69" w:rsidP="00D21C69">
      <w:pPr>
        <w:jc w:val="both"/>
      </w:pPr>
      <w:r>
        <w:t xml:space="preserve">- kulturu manifestaciju </w:t>
      </w:r>
      <w:proofErr w:type="spellStart"/>
      <w:r>
        <w:t>B.Kašić</w:t>
      </w:r>
      <w:proofErr w:type="spellEnd"/>
      <w:r>
        <w:t xml:space="preserve">  Gradskoj knjižnici Pag   u iznosu od 3.000,00 kuna</w:t>
      </w:r>
    </w:p>
    <w:p w:rsidR="00D21C69" w:rsidRDefault="00D21C69" w:rsidP="00D21C69">
      <w:pPr>
        <w:jc w:val="both"/>
      </w:pPr>
      <w:r>
        <w:t>- manifestaciju Mjesec hrvatske knjige  2018. Gradskoj knjižnici Pag u iznosu od 2.000,00 kuna</w:t>
      </w:r>
    </w:p>
    <w:p w:rsidR="00D21C69" w:rsidRDefault="00D21C69" w:rsidP="00D21C69">
      <w:pPr>
        <w:jc w:val="both"/>
      </w:pPr>
      <w:r>
        <w:rPr>
          <w:b/>
        </w:rPr>
        <w:t xml:space="preserve">     Kapitalne pomoći proračunskim korisnicima iz proračuna</w:t>
      </w:r>
      <w:r>
        <w:t xml:space="preserve"> koji im nije nadležan u iznosu od 48.000,00 kuna, odnose se na pomoći doznačene iz </w:t>
      </w:r>
      <w:r>
        <w:rPr>
          <w:b/>
        </w:rPr>
        <w:t xml:space="preserve"> </w:t>
      </w:r>
      <w:r>
        <w:t>državnog proračuna za nabavu knjiga (38.000,00  kn) i  nabavu opreme  (10.000,00 kn)   u Gradskoj knjižnici Pag.</w:t>
      </w:r>
    </w:p>
    <w:p w:rsidR="00D21C69" w:rsidRDefault="00D21C69" w:rsidP="00D21C69">
      <w:pPr>
        <w:jc w:val="both"/>
      </w:pPr>
    </w:p>
    <w:p w:rsidR="00D21C69" w:rsidRDefault="00D21C69" w:rsidP="00D21C69">
      <w:pPr>
        <w:jc w:val="both"/>
        <w:rPr>
          <w:b/>
        </w:rPr>
      </w:pPr>
      <w:r>
        <w:rPr>
          <w:b/>
        </w:rPr>
        <w:t xml:space="preserve">        Prihodi od imovine</w:t>
      </w:r>
    </w:p>
    <w:p w:rsidR="00D21C69" w:rsidRDefault="00D21C69" w:rsidP="00D21C69">
      <w:pPr>
        <w:jc w:val="both"/>
        <w:rPr>
          <w:b/>
        </w:rPr>
      </w:pPr>
    </w:p>
    <w:p w:rsidR="00D21C69" w:rsidRDefault="00D21C69" w:rsidP="00D21C69">
      <w:pPr>
        <w:jc w:val="both"/>
      </w:pPr>
      <w:r>
        <w:rPr>
          <w:i/>
        </w:rPr>
        <w:t>Prihodi od imovine</w:t>
      </w:r>
      <w:r>
        <w:t xml:space="preserve">  ostvareni su u iznosu od 5.206.788,14 kuna  ili 97,89% plana. Ostvarenje u odnosu na isto razdoblje prethodne proračunske godine više  je za 76,28%. Prihodi od imovine  sastoje se od prihoda od financijske i prihoda od nefinancijske imovine.</w:t>
      </w:r>
    </w:p>
    <w:p w:rsidR="00D21C69" w:rsidRDefault="00D21C69" w:rsidP="00D21C69">
      <w:pPr>
        <w:jc w:val="both"/>
      </w:pPr>
      <w:r>
        <w:rPr>
          <w:b/>
          <w:i/>
        </w:rPr>
        <w:t>Prihodi od financijske imovine</w:t>
      </w:r>
      <w:r>
        <w:t xml:space="preserve">  ostvareni su u iznosu od 574.616,55  kuna i  to 99,61%  od  naplate zateznih kamata u iznosu od 572.335,63 kuna. U  odnosu na isto razdoblje prethodne godine ostvareno  je   znatno više  iz razloga naplate kamata po  presudi  Trgovačkog suda  po naknadi za koncesije   za turističko zemljište u kampu  </w:t>
      </w:r>
      <w:proofErr w:type="spellStart"/>
      <w:r>
        <w:t>Šimuni</w:t>
      </w:r>
      <w:proofErr w:type="spellEnd"/>
      <w:r>
        <w:t xml:space="preserve"> u iznosu od 459.029,24 kuna.  Prihod od kamata  na depozite po viđenju ostvarena u iznosu od 2.280,92 kuna i  sadrže ostvaren prihod  kod proračunskih korisnika u iznosu od 857,07 kuna ( Dječji vrtić -670,66 kn i Gradska knjižnica Pag -186,41 kn) i  Grada u iznosu od 1.423,85 kuna. </w:t>
      </w:r>
    </w:p>
    <w:p w:rsidR="00D21C69" w:rsidRDefault="00D21C69" w:rsidP="00D21C69">
      <w:pPr>
        <w:jc w:val="both"/>
      </w:pPr>
      <w:r>
        <w:t xml:space="preserve">  </w:t>
      </w:r>
    </w:p>
    <w:p w:rsidR="00D21C69" w:rsidRDefault="00D21C69" w:rsidP="00D21C69">
      <w:pPr>
        <w:jc w:val="both"/>
      </w:pPr>
      <w:r>
        <w:rPr>
          <w:b/>
          <w:i/>
        </w:rPr>
        <w:t>Prihodi od nefinancijske imovine</w:t>
      </w:r>
      <w:r>
        <w:t xml:space="preserve"> ostvareni su u iznosu od 4.632.171,59 kuna  ili 98,28% plana, a čine ih naknade za koncesije, prihodi od zakupa i  iznajmljivanja imovine i naknade za korištenje nefinancijske imovine. Ostvareno u odnosu na prethodnu proračunsku godinu iznosi  znatno više čak  za 61,74%.</w:t>
      </w:r>
    </w:p>
    <w:p w:rsidR="00D21C69" w:rsidRDefault="00D21C69" w:rsidP="00D21C69">
      <w:pPr>
        <w:jc w:val="both"/>
      </w:pPr>
      <w:r>
        <w:t>Naknade za koncesije ostvarene su u iznosu od 2.073.159,99 kuna. Ostvarenje se odnosi na        - naknade za izdana koncesijska odobrenja za obavljanje djelatnosti na morskoj obali i morskim vodama na području Grada  u iznosu od 415.750,00 kuna,</w:t>
      </w:r>
    </w:p>
    <w:p w:rsidR="00D21C69" w:rsidRDefault="00D21C69" w:rsidP="00D21C69">
      <w:pPr>
        <w:jc w:val="both"/>
      </w:pPr>
      <w:r>
        <w:t>- naknade za koncesije na pomorsko dobro  u iznosu od 153.874,65 kuna što čini 1/3  ostvarenih prihoda na području Grada dobivenih sredstava rasporedom,</w:t>
      </w:r>
    </w:p>
    <w:p w:rsidR="00D21C69" w:rsidRDefault="00D21C69" w:rsidP="00D21C69">
      <w:pPr>
        <w:jc w:val="both"/>
      </w:pPr>
      <w:r>
        <w:t>- naknade za koncesiju na turističkom zemljištu u kampovima  u suvlasništvu RH  u iznosu od 253.150,00 kuna dobivena rasporedom sredstava u iznosu 20% od ukupno prikupljenih sredstva  na području Grada 1.265.750,00 kn utvrđen  Izvještajem o uplati i rasporedu zajedničkih prihoda , određenih ustanova i trgovačkih društava  u vlasništvu RH za razdoblje 01.01.-31.12.2017. godine od strane   FINE Sektora usluga za državu,</w:t>
      </w:r>
    </w:p>
    <w:p w:rsidR="00D21C69" w:rsidRDefault="00D21C69" w:rsidP="00D21C69">
      <w:pPr>
        <w:jc w:val="both"/>
      </w:pPr>
      <w:r>
        <w:t>-  naknadu za  koncesiju dimnjačarske usluge u iznosu od 2.400,00 kuna,</w:t>
      </w:r>
    </w:p>
    <w:p w:rsidR="00D21C69" w:rsidRDefault="00D21C69" w:rsidP="00D21C69">
      <w:pPr>
        <w:jc w:val="both"/>
      </w:pPr>
      <w:r>
        <w:t xml:space="preserve">-  naknadu za koncesiju   za turističko zemljište u kampu  </w:t>
      </w:r>
      <w:proofErr w:type="spellStart"/>
      <w:r>
        <w:t>Šimuni</w:t>
      </w:r>
      <w:proofErr w:type="spellEnd"/>
      <w:r>
        <w:t xml:space="preserve">  po presudi  za razdoblje 2013.-2017. godine koje je uplaćivano u proračun općine Kolan. U iznosu od 1.247.985,34 kuna, što predstavlja 20%   od ukupno ostvarenih  prihoda  po toj osnovi od 6.239.926,83 kuna.  </w:t>
      </w:r>
    </w:p>
    <w:p w:rsidR="00D21C69" w:rsidRDefault="00D21C69" w:rsidP="00D21C69">
      <w:pPr>
        <w:jc w:val="both"/>
      </w:pPr>
    </w:p>
    <w:p w:rsidR="00D21C69" w:rsidRDefault="00D21C69" w:rsidP="00D21C69">
      <w:pPr>
        <w:jc w:val="both"/>
      </w:pPr>
      <w:r>
        <w:t xml:space="preserve">Prihodi od zakupa i iznajmljivanja imovine ostvareni su u iznosu od  2.484.739,14 kuna što u odnosu na  ostvarenje prethodne proračunske godine kada je ostvareno 342.870,17 kuna više ostvareno za 16,01%.  Ostvarenje ove vrste prihoda čine prihodi od  zakupa javne površine za </w:t>
      </w:r>
      <w:r>
        <w:lastRenderedPageBreak/>
        <w:t>postavu štandova, kioska, stolova i stolica sa ostvarenjem  od 1.621.578,44 kuna (2017.-1.397.094,23 kn) i  prihodi od zakupa poslovnih prostora u vlasništvu Grada  sa ostvarenjem od  863.160,70 kuna (2017. -705.172,81 kn). Prihodi od zakupa poljoprivrednog zemljišta u vlasništvu države  u izvještajnom  nisu ostvareni dok su u prethodnoj godini ostvareni u iznosu od  39.601,93 kuna.</w:t>
      </w:r>
    </w:p>
    <w:p w:rsidR="00D21C69" w:rsidRDefault="00D21C69" w:rsidP="00D21C69">
      <w:pPr>
        <w:jc w:val="both"/>
      </w:pPr>
      <w:r>
        <w:t xml:space="preserve">Naknada za korištenje  nefinancijske imovine ostvarena je u iznosu od 74.272,46 kuna što manje u odnosu na prethodnu godinu za 19,55%. Ostvarenje tekuće godine  uključuje ostvarenje po osnovi naknade  za otkopanu količinu </w:t>
      </w:r>
      <w:proofErr w:type="spellStart"/>
      <w:r>
        <w:t>neenergetskih</w:t>
      </w:r>
      <w:proofErr w:type="spellEnd"/>
      <w:r>
        <w:t xml:space="preserve"> mineralnih sirovina u iznosu od 21.613,64 kuna i  spomeničke rente u iznosu od 52.658,82 kuna.  Manje ostvareno u odnosu na 2017. godinu   odnosi se  manje ostvarene   naknade za otkopanu količinu </w:t>
      </w:r>
      <w:proofErr w:type="spellStart"/>
      <w:r>
        <w:t>neenergetskih</w:t>
      </w:r>
      <w:proofErr w:type="spellEnd"/>
      <w:r>
        <w:t xml:space="preserve"> mineralnih sirovina  za 18.714,33 kuna odnosno  više ostvarene spomeničke rente za 663,16 kuna.     </w:t>
      </w:r>
    </w:p>
    <w:p w:rsidR="00D21C69" w:rsidRDefault="00D21C69" w:rsidP="00D21C69">
      <w:pPr>
        <w:jc w:val="both"/>
      </w:pPr>
    </w:p>
    <w:p w:rsidR="00D21C69" w:rsidRDefault="00D21C69" w:rsidP="00D21C69">
      <w:pPr>
        <w:jc w:val="both"/>
      </w:pPr>
      <w:r>
        <w:rPr>
          <w:b/>
        </w:rPr>
        <w:t xml:space="preserve">     Prihodi  od upravnih i administrativnih pristojbi, pristojbi   po posebnim propisima i naknada</w:t>
      </w:r>
      <w:r>
        <w:t xml:space="preserve">  </w:t>
      </w:r>
    </w:p>
    <w:p w:rsidR="00D21C69" w:rsidRDefault="00D21C69" w:rsidP="00D21C69">
      <w:pPr>
        <w:jc w:val="both"/>
      </w:pPr>
    </w:p>
    <w:p w:rsidR="00D21C69" w:rsidRDefault="00D21C69" w:rsidP="00D21C69">
      <w:pPr>
        <w:jc w:val="both"/>
      </w:pPr>
      <w:r>
        <w:rPr>
          <w:i/>
        </w:rPr>
        <w:t>Prihodi  od upravnih i administrativnih pristojbi i  pristojbi</w:t>
      </w:r>
      <w:r>
        <w:t xml:space="preserve">  </w:t>
      </w:r>
      <w:r>
        <w:rPr>
          <w:i/>
        </w:rPr>
        <w:t>po posebnim propisima  i naknada</w:t>
      </w:r>
      <w:r>
        <w:t xml:space="preserve"> planirani su u iznosu od 7.458.100,00 kuna, a ostvareni su u izvještajnom razdoblju u iznosu od 7.626.066,16 kuna  što čini 102,25% planiranih sredstava. Tako ostvareno u odnosu na izvještajno razdoblje prethodne godine čini 7,72%  manje ostvarenog. </w:t>
      </w:r>
    </w:p>
    <w:p w:rsidR="00D21C69" w:rsidRDefault="00D21C69" w:rsidP="00D21C69">
      <w:pPr>
        <w:jc w:val="both"/>
      </w:pPr>
      <w:r>
        <w:rPr>
          <w:b/>
          <w:i/>
        </w:rPr>
        <w:t>Upravne i administrativne  pristojbe</w:t>
      </w:r>
      <w:r>
        <w:t xml:space="preserve">  ostvareni su u iznosu od  958.974,71 kuna ili 97,85% godišnjeg plana i to po osnovi Prihoda od prodaje državnih  biljega  u iznosu od 82.370,47 kuna i boravišne pristojbe u iznosu od 876.604,24 kuna. Ostvarenje u odnosu na izvještajno razdoblje prethodne proračunske  godine  više  je za 10,83%. </w:t>
      </w:r>
    </w:p>
    <w:p w:rsidR="00D21C69" w:rsidRDefault="00D21C69" w:rsidP="00D21C69">
      <w:pPr>
        <w:jc w:val="both"/>
      </w:pPr>
      <w:r>
        <w:rPr>
          <w:b/>
          <w:i/>
        </w:rPr>
        <w:t>Prihodi po posebnim propisima</w:t>
      </w:r>
      <w:r>
        <w:t xml:space="preserve"> ostvareni su   u iznosu od  2.011.308,53 kuna  i  predstavljaju 90,91%  od godišnjeg  plana te  manje ostvareno za 44,54% u odnosu na isto razdoblje 2017. proračunske godinu razlog naplata garancije Zagrebačke banke –HM-PATRIA d.o.o. Navedeno ostvarenje se odnosi na ostvarenje prihoda od vodnog doprinosa u iznosu od 48.635,29 kuna i ostalih nespomenutih prihoda u iznosu od 1.962.673,24 kuna.</w:t>
      </w:r>
    </w:p>
    <w:p w:rsidR="00D21C69" w:rsidRDefault="00D21C69" w:rsidP="00D21C69">
      <w:pPr>
        <w:jc w:val="both"/>
      </w:pPr>
      <w:r>
        <w:t>Ostvarenje ostalih nespomenutih prihoda uključuje ostvarenje po osnovi:</w:t>
      </w:r>
    </w:p>
    <w:p w:rsidR="00D21C69" w:rsidRDefault="00D21C69" w:rsidP="00D21C69">
      <w:pPr>
        <w:jc w:val="both"/>
      </w:pPr>
      <w:r>
        <w:t>-  naknadu za   parkiranje  u iznosu od 211.213,46 kuna temeljem članka 2. Odluke  o dopuni Odluke o organizaciji, načinu i visini naknade za parkiranje na područje Grada Paga  od 19.12.2016. godine i  predstavlja 20% od ukupno naplaćenog iznosa od parkinga  u 2017. godini.</w:t>
      </w:r>
    </w:p>
    <w:p w:rsidR="00D21C69" w:rsidRDefault="00D21C69" w:rsidP="00D21C69">
      <w:pPr>
        <w:jc w:val="both"/>
      </w:pPr>
      <w:r>
        <w:t xml:space="preserve">-  naknade za isporučenu el. energiju u sustav HEP-a od postrojenja </w:t>
      </w:r>
      <w:proofErr w:type="spellStart"/>
      <w:r>
        <w:t>vjetroelektrana</w:t>
      </w:r>
      <w:proofErr w:type="spellEnd"/>
      <w:r>
        <w:t xml:space="preserve"> „Ravne 1“ u iznosu od 45.887,00 kuna.</w:t>
      </w:r>
    </w:p>
    <w:p w:rsidR="00D21C69" w:rsidRDefault="00D21C69" w:rsidP="00D21C69">
      <w:pPr>
        <w:jc w:val="both"/>
      </w:pPr>
      <w:r>
        <w:t>-  naknade za zadržavanje nezakonito izgrađene zgrade u prostoru u iznosu od  55.927,70 kuna dobiveno  rasporedom sredstava.</w:t>
      </w:r>
    </w:p>
    <w:p w:rsidR="00D21C69" w:rsidRDefault="00D21C69" w:rsidP="00D21C69">
      <w:pPr>
        <w:jc w:val="both"/>
      </w:pPr>
      <w:r>
        <w:t xml:space="preserve">-  ostalih gradskih prihoda u ukupnom iznosu od 403.813,20 kuna (  sudski troškovi 10.392,82 kn, refundacije struje, vode, čistoće zakupoprimcima 295.836,87 kn, troškovi ovrhe 18.000,00 kn, pravo služnosti 5.000,00 kn, korištenje komunalne infrastrukture 25.497,24 kn,  auto taxi 500,00 kn,  iznosa neiskorištenih sredstava za pomoć umirovljenicima 14.300,00 kn, naplaćeno iz stečajne mase Laguna </w:t>
      </w:r>
      <w:proofErr w:type="spellStart"/>
      <w:r>
        <w:t>Poesis</w:t>
      </w:r>
      <w:proofErr w:type="spellEnd"/>
      <w:r>
        <w:t xml:space="preserve"> d.o.o. 9.259,73 kn, jamstvo za ozbiljnost ponude </w:t>
      </w:r>
      <w:proofErr w:type="spellStart"/>
      <w:r>
        <w:t>Redox</w:t>
      </w:r>
      <w:proofErr w:type="spellEnd"/>
      <w:r>
        <w:t xml:space="preserve"> d.o.o 24.800,00 kn i ostalo 226,54 kn).     </w:t>
      </w:r>
    </w:p>
    <w:p w:rsidR="00D21C69" w:rsidRDefault="00D21C69" w:rsidP="00D21C69">
      <w:pPr>
        <w:jc w:val="both"/>
      </w:pPr>
      <w:r>
        <w:t xml:space="preserve">- godišnju naknadu u iznosu od 195.975,89 kuna za elektroničku komunikacijsku infrastrukturu  Hrvatskog Telekoma d.d. postavljenu na nekretninama u vlasništvu Grada. </w:t>
      </w:r>
    </w:p>
    <w:p w:rsidR="00D21C69" w:rsidRDefault="00D21C69" w:rsidP="00D21C69">
      <w:pPr>
        <w:jc w:val="both"/>
      </w:pPr>
      <w:r>
        <w:t>-evidentiranih vlastitih prihoda  dječjeg vrtića ostvarenih od sufinanciranja cijene boravka djece u vrtiću u iznosu od 1.049.855,99 kuna temeljem  dostavljenih podataka o ostvarenim i  utrošenim vlastitim sredstvima u razdoblje 01.01-31.12.2018. godine.</w:t>
      </w:r>
    </w:p>
    <w:p w:rsidR="00D21C69" w:rsidRDefault="00D21C69" w:rsidP="00D21C69">
      <w:pPr>
        <w:jc w:val="both"/>
      </w:pPr>
      <w:r>
        <w:rPr>
          <w:b/>
          <w:i/>
        </w:rPr>
        <w:lastRenderedPageBreak/>
        <w:t>Komunalni doprinos i naknade</w:t>
      </w:r>
      <w:r>
        <w:t xml:space="preserve"> ostvareni su u iznosu od 4.655.782,92  kuna  ili 109,14% plana i to po osnovi  komunalnog doprinosa i komunalne naknade. </w:t>
      </w:r>
    </w:p>
    <w:p w:rsidR="00D21C69" w:rsidRDefault="00D21C69" w:rsidP="00D21C69">
      <w:pPr>
        <w:jc w:val="both"/>
      </w:pPr>
      <w:r>
        <w:t>Prihodi od  komunalnog doprinosa ostvareni su u iznosu od 1.859.238,24 kuna. S obzirom na ostvarenje za isto razdoblje prethodne godine  ostvareno je 60,02%  više odnosno 697.331,29 kuna.</w:t>
      </w:r>
    </w:p>
    <w:p w:rsidR="00D21C69" w:rsidRDefault="00D21C69" w:rsidP="00D21C69">
      <w:pPr>
        <w:jc w:val="both"/>
      </w:pPr>
      <w:r>
        <w:t>Prihodi od komunalne naknade ostvareni su u iznosu od 2.796.544,68 kuna  što je za 7,16%  više odnosno za 186.735,57 kuna u odnosu na isto razdoblje prethodne godine</w:t>
      </w:r>
    </w:p>
    <w:p w:rsidR="00D21C69" w:rsidRDefault="00D21C69" w:rsidP="00D21C69">
      <w:pPr>
        <w:jc w:val="both"/>
      </w:pPr>
      <w:r>
        <w:t xml:space="preserve"> </w:t>
      </w:r>
    </w:p>
    <w:p w:rsidR="00D21C69" w:rsidRDefault="00D21C69" w:rsidP="00D21C69">
      <w:pPr>
        <w:jc w:val="both"/>
        <w:rPr>
          <w:b/>
        </w:rPr>
      </w:pPr>
      <w:r>
        <w:rPr>
          <w:b/>
        </w:rPr>
        <w:t xml:space="preserve">     Prihodi od prodaje proizvoda i robe te pruženih usluga i prihodi od donacije</w:t>
      </w:r>
    </w:p>
    <w:p w:rsidR="00D21C69" w:rsidRDefault="00D21C69" w:rsidP="00D21C69">
      <w:pPr>
        <w:jc w:val="both"/>
      </w:pPr>
    </w:p>
    <w:p w:rsidR="00D21C69" w:rsidRDefault="00D21C69" w:rsidP="00D21C69">
      <w:pPr>
        <w:jc w:val="both"/>
        <w:rPr>
          <w:b/>
        </w:rPr>
      </w:pPr>
      <w:r>
        <w:rPr>
          <w:i/>
        </w:rPr>
        <w:t>Prihodi od prodaje proizvoda i robe te pruženih usluga i prihodi od donacije</w:t>
      </w:r>
      <w:r>
        <w:t xml:space="preserve"> ostvareni su u iznosu od 227.871,69 kuna odnosno 123,24% od planiranog na godišnjoj razini, a u odnosu na prethodnu godinu za 41,81% više. Unutar ove vrste prihoda ostvareni su:</w:t>
      </w:r>
    </w:p>
    <w:p w:rsidR="00D21C69" w:rsidRDefault="00D21C69" w:rsidP="00D21C69">
      <w:pPr>
        <w:jc w:val="both"/>
      </w:pPr>
      <w:r>
        <w:rPr>
          <w:b/>
          <w:i/>
        </w:rPr>
        <w:t xml:space="preserve">Prihodi od prodaje proizvoda i robe te pruženih usluga </w:t>
      </w:r>
      <w:r>
        <w:t xml:space="preserve"> u iznosu od 194.671,69 kuna i to po osnovi: </w:t>
      </w:r>
    </w:p>
    <w:p w:rsidR="00D21C69" w:rsidRDefault="00D21C69" w:rsidP="00D21C69">
      <w:pPr>
        <w:jc w:val="both"/>
      </w:pPr>
      <w:r>
        <w:rPr>
          <w:b/>
          <w:i/>
        </w:rPr>
        <w:t xml:space="preserve">-  </w:t>
      </w:r>
      <w:r>
        <w:t xml:space="preserve"> 5% naplaćenih sredstava naknade za uređenje voda sukladno Zakonu o financiranju vodnog gospodarstva za razdoblje 11-12/17 od strane Hrvatskih voda u iznosu od 11.281,24 kuna, 10% naplaćenih sredstava naknade za uređenje voda za razdoblje  1-11/18 u iznosu od 90.631,11 kuna. </w:t>
      </w:r>
    </w:p>
    <w:p w:rsidR="00D21C69" w:rsidRDefault="00D21C69" w:rsidP="00D21C69">
      <w:pPr>
        <w:jc w:val="both"/>
      </w:pPr>
      <w:r>
        <w:t xml:space="preserve">- naplaćene članarine  u iznosu od 17.410,62 kuna korisnika usluge  za korištenje knjiga u Gradskoj knjižnici Pag i  refundacije čistačice  u iznosu od 35.715,68 kuna  kao vlastitog prihoda proračunskog korisnika Gradske knjižnice Pag, temeljem dostavljenih podataka o ostvarenim i  utrošenim vlastitim sredstvima u razdoblje 01.01-31.12.2018. godine </w:t>
      </w:r>
    </w:p>
    <w:p w:rsidR="00D21C69" w:rsidRDefault="00D21C69" w:rsidP="00D21C69">
      <w:pPr>
        <w:jc w:val="both"/>
      </w:pPr>
      <w:r>
        <w:t>-  prodaje ulaznica  za kulturne manifestacije  i ostali prihodi u iznosu od 39.633,04 kuna kao vlastitog prihoda proračunskog korisnika Centra za kulturu i informacije Pag,  temeljem dostavljenih podataka o ostvarenim i  utrošenim vlastitim sredstvima za razdoblje 01.01-31.12.2018. godine</w:t>
      </w:r>
    </w:p>
    <w:p w:rsidR="00D21C69" w:rsidRDefault="00D21C69" w:rsidP="00D21C69">
      <w:pPr>
        <w:jc w:val="both"/>
      </w:pPr>
      <w:r>
        <w:rPr>
          <w:b/>
          <w:i/>
        </w:rPr>
        <w:t xml:space="preserve">Donacije od pravnih i fizičkih osoba izvan općeg proračuna </w:t>
      </w:r>
      <w:r>
        <w:rPr>
          <w:b/>
        </w:rPr>
        <w:t xml:space="preserve"> </w:t>
      </w:r>
      <w:r>
        <w:t>u iznosu od  33.200,00 kuna   i  to  za očuvanje Paške čipke zaštićenog kulturnog dobra u iznosu od 24.000,00 kuna Erste banke i 9.200,00 kuna proračunskog korisnika dječjeg vrtića „Paški mališani“  kao vlastitog prihoda,  temeljem izvješća o ostvarenim i utrošenim  vlastitim prihodima u razdoblju 01.01-31.12.2018. godine.</w:t>
      </w:r>
    </w:p>
    <w:p w:rsidR="00D21C69" w:rsidRDefault="00D21C69" w:rsidP="00D21C69">
      <w:pPr>
        <w:jc w:val="both"/>
        <w:rPr>
          <w:b/>
        </w:rPr>
      </w:pPr>
    </w:p>
    <w:p w:rsidR="00D21C69" w:rsidRDefault="00D21C69" w:rsidP="00D21C69">
      <w:pPr>
        <w:jc w:val="both"/>
        <w:rPr>
          <w:b/>
        </w:rPr>
      </w:pPr>
      <w:r>
        <w:rPr>
          <w:b/>
        </w:rPr>
        <w:t xml:space="preserve">        Kazne, upravne mjere i ostali prihodi</w:t>
      </w:r>
    </w:p>
    <w:p w:rsidR="00D21C69" w:rsidRDefault="00D21C69" w:rsidP="00D21C69">
      <w:pPr>
        <w:jc w:val="both"/>
        <w:rPr>
          <w:b/>
        </w:rPr>
      </w:pPr>
    </w:p>
    <w:p w:rsidR="00D21C69" w:rsidRDefault="00D21C69" w:rsidP="00D21C69">
      <w:pPr>
        <w:jc w:val="both"/>
      </w:pPr>
      <w:r>
        <w:t xml:space="preserve">Od planiranog iznosa od 146.900,00 kuna, prihoda po osnovi kazni,   </w:t>
      </w:r>
      <w:r>
        <w:rPr>
          <w:i/>
        </w:rPr>
        <w:t xml:space="preserve">Kazne, upravne mjere i ostalih prihoda </w:t>
      </w:r>
      <w:r>
        <w:rPr>
          <w:b/>
          <w:i/>
        </w:rPr>
        <w:t xml:space="preserve"> </w:t>
      </w:r>
      <w:r>
        <w:t xml:space="preserve">  ostvareno je  u tekućoj godini 144.161,65 kuna  ili 98,14% i to po osnovi  naplate  novčanih kazni  od strane komunalnih redara  temeljem Odluke o komunalnom redu u iznosu od 8.900,00  kuna,  kazni po prometnim prekršajima u iznosu od 132.995,15  kuna i  </w:t>
      </w:r>
      <w:proofErr w:type="spellStart"/>
      <w:r>
        <w:t>zakasnina</w:t>
      </w:r>
      <w:proofErr w:type="spellEnd"/>
      <w:r>
        <w:t xml:space="preserve">  u Gradskoj knjižnici Pag za izvještajno razdoblje u iznosu od 2.266,50 kuna temeljem izvješća o ostvarenim i utrošenim  vlastitim prihodima u razdoblju 01.01-31.12.2018. godine.</w:t>
      </w:r>
    </w:p>
    <w:p w:rsidR="00D21C69" w:rsidRDefault="00D21C69" w:rsidP="00D21C69">
      <w:pPr>
        <w:jc w:val="both"/>
        <w:rPr>
          <w:b/>
        </w:rPr>
      </w:pPr>
    </w:p>
    <w:p w:rsidR="00D21C69" w:rsidRDefault="00D21C69" w:rsidP="00D21C69">
      <w:pPr>
        <w:jc w:val="both"/>
      </w:pPr>
      <w:r>
        <w:t xml:space="preserve">   </w:t>
      </w:r>
      <w:r>
        <w:rPr>
          <w:b/>
        </w:rPr>
        <w:t xml:space="preserve">PRIHODI OD PRODAJE NEFINANCIJSKE IMOVINE </w:t>
      </w:r>
      <w:r>
        <w:t xml:space="preserve"> planirani su u iznosu od 40.000,00 kuna, a ostvareni su u izvještajno razdoblje u iznosu od 65.925,56 kuna ili 164,81% plana.  </w:t>
      </w:r>
    </w:p>
    <w:p w:rsidR="00D21C69" w:rsidRDefault="00D21C69" w:rsidP="00D21C69">
      <w:pPr>
        <w:jc w:val="both"/>
      </w:pPr>
      <w:r>
        <w:rPr>
          <w:b/>
          <w:i/>
        </w:rPr>
        <w:t xml:space="preserve">Prihodi od prodaje </w:t>
      </w:r>
      <w:proofErr w:type="spellStart"/>
      <w:r>
        <w:rPr>
          <w:b/>
          <w:i/>
        </w:rPr>
        <w:t>neproizvedene</w:t>
      </w:r>
      <w:proofErr w:type="spellEnd"/>
      <w:r>
        <w:rPr>
          <w:b/>
          <w:i/>
        </w:rPr>
        <w:t xml:space="preserve">  dugotrajne imovine</w:t>
      </w:r>
      <w:r>
        <w:t xml:space="preserve">   nisu planirani proračunom  dok su ostvareni u  izvještajnom razdoblju   u iznosu od 45.870,83 kune </w:t>
      </w:r>
    </w:p>
    <w:p w:rsidR="00D21C69" w:rsidRDefault="00D21C69" w:rsidP="00D21C69">
      <w:pPr>
        <w:jc w:val="both"/>
      </w:pPr>
      <w:r>
        <w:t xml:space="preserve">- zamjenu nekretnina temeljem </w:t>
      </w:r>
      <w:proofErr w:type="spellStart"/>
      <w:r>
        <w:t>vansudske</w:t>
      </w:r>
      <w:proofErr w:type="spellEnd"/>
      <w:r>
        <w:t xml:space="preserve"> Nagodbe od 29.03.2017. godine </w:t>
      </w:r>
      <w:proofErr w:type="spellStart"/>
      <w:r>
        <w:t>kat.čest</w:t>
      </w:r>
      <w:proofErr w:type="spellEnd"/>
      <w:r>
        <w:t xml:space="preserve"> 14391/2  površine 535 m² vinograda u Blatu  u vlasništvu  Nenada </w:t>
      </w:r>
      <w:proofErr w:type="spellStart"/>
      <w:r>
        <w:t>Buljanović</w:t>
      </w:r>
      <w:proofErr w:type="spellEnd"/>
      <w:r>
        <w:t xml:space="preserve"> i   Grada Paga </w:t>
      </w:r>
      <w:r>
        <w:lastRenderedPageBreak/>
        <w:t xml:space="preserve">kat.čest.1313/31  površine 113 m²   dvorište  na Goliji.  Razlika u vrijednosti nekretnina  od 15.294,40 kuna  podmiruje se tijekom 5 godina u  5 jednakih obroka sa dospijećem 15.09. svake godine.  Ostvaren iznos od 3.058,88 kuna odnosi se na podmirenje druge rate koja dospijeva u 2018. godinu. </w:t>
      </w:r>
    </w:p>
    <w:p w:rsidR="00D21C69" w:rsidRDefault="00D21C69" w:rsidP="00D21C69">
      <w:pPr>
        <w:jc w:val="both"/>
      </w:pPr>
      <w:r>
        <w:t xml:space="preserve">- prodaju zemljišta  od 163 m² temeljem Ugovora  o   kupoprodaji nekretnine  u iznosu od 4.811,95 kuna u svrhu  formiranje građevinske čestice   J. Fabijanić iz Šimuna.   </w:t>
      </w:r>
    </w:p>
    <w:p w:rsidR="00D21C69" w:rsidRDefault="00D21C69" w:rsidP="00D21C69">
      <w:pPr>
        <w:jc w:val="both"/>
      </w:pPr>
      <w:r>
        <w:rPr>
          <w:b/>
          <w:i/>
        </w:rPr>
        <w:t>Prihodi od prodaje proizvedene  dugotrajne imovine</w:t>
      </w:r>
      <w:r>
        <w:t xml:space="preserve">  ostvareni su u iznosu od 20.054,73 kuna  od planiranih 40.000,00 kuna  i to za    prihode od prodaje stanova na kojima postoji stanarsko pravo što predstavlja 45% ukupno naplaćenog u razdoblju od 01.01.-31.12.2018. godine ovog prihoda. 55% prihoda uplaćeno je u državni proračun temeljem važećih zakonskih odredbi.   Ostvarenje u odnosu  na isto razdoblje prethodne godine    više je za 25,15%. </w:t>
      </w:r>
    </w:p>
    <w:p w:rsidR="00D21C69" w:rsidRDefault="00D21C69" w:rsidP="00D21C69">
      <w:pPr>
        <w:jc w:val="both"/>
      </w:pPr>
    </w:p>
    <w:p w:rsidR="00D21C69" w:rsidRDefault="00D21C69" w:rsidP="00D21C69">
      <w:pPr>
        <w:jc w:val="both"/>
      </w:pPr>
      <w:r>
        <w:t>Struktura ukupnih prihoda  za 2018. po skupinama prikazana  je na grafikonu 2.</w:t>
      </w:r>
    </w:p>
    <w:p w:rsidR="00D21C69" w:rsidRDefault="00D21C69" w:rsidP="00D21C69">
      <w:pPr>
        <w:jc w:val="both"/>
      </w:pPr>
    </w:p>
    <w:p w:rsidR="00D21C69" w:rsidRDefault="00D21C69" w:rsidP="00D21C69">
      <w:r>
        <w:rPr>
          <w:noProof/>
        </w:rPr>
        <w:drawing>
          <wp:inline distT="0" distB="0" distL="0" distR="0">
            <wp:extent cx="4408170" cy="275018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8170" cy="2750185"/>
                    </a:xfrm>
                    <a:prstGeom prst="rect">
                      <a:avLst/>
                    </a:prstGeom>
                    <a:noFill/>
                    <a:ln>
                      <a:noFill/>
                    </a:ln>
                  </pic:spPr>
                </pic:pic>
              </a:graphicData>
            </a:graphic>
          </wp:inline>
        </w:drawing>
      </w:r>
    </w:p>
    <w:p w:rsidR="00D21C69" w:rsidRDefault="00D21C69" w:rsidP="00D21C69">
      <w:pPr>
        <w:jc w:val="both"/>
      </w:pPr>
      <w:r>
        <w:t xml:space="preserve">   </w:t>
      </w:r>
    </w:p>
    <w:p w:rsidR="00D21C69" w:rsidRDefault="00D21C69" w:rsidP="00D21C69">
      <w:pPr>
        <w:jc w:val="both"/>
      </w:pPr>
      <w:r>
        <w:t xml:space="preserve">    </w:t>
      </w:r>
    </w:p>
    <w:p w:rsidR="00D21C69" w:rsidRDefault="00D21C69" w:rsidP="00D21C69">
      <w:pPr>
        <w:jc w:val="both"/>
      </w:pPr>
    </w:p>
    <w:p w:rsidR="00D21C69" w:rsidRDefault="00D21C69" w:rsidP="00D21C69">
      <w:pPr>
        <w:jc w:val="both"/>
        <w:rPr>
          <w:b/>
        </w:rPr>
      </w:pPr>
      <w:r>
        <w:rPr>
          <w:b/>
          <w:i/>
          <w:u w:val="single"/>
        </w:rPr>
        <w:t>Ukupni  rashodi</w:t>
      </w:r>
      <w:r>
        <w:rPr>
          <w:b/>
          <w:u w:val="single"/>
        </w:rPr>
        <w:t xml:space="preserve"> proračuna</w:t>
      </w:r>
      <w:r>
        <w:t xml:space="preserve"> </w:t>
      </w:r>
      <w:r>
        <w:rPr>
          <w:b/>
          <w:i/>
          <w:u w:val="single"/>
        </w:rPr>
        <w:t>(Grad, proračunski korisnici)</w:t>
      </w:r>
      <w:r>
        <w:t xml:space="preserve">  sastoje se od </w:t>
      </w:r>
      <w:r>
        <w:rPr>
          <w:b/>
        </w:rPr>
        <w:t>rashoda poslovanja</w:t>
      </w:r>
      <w:r>
        <w:t xml:space="preserve"> i </w:t>
      </w:r>
      <w:r>
        <w:rPr>
          <w:b/>
        </w:rPr>
        <w:t>rashoda od prodaje nefinancijske imovine.</w:t>
      </w:r>
    </w:p>
    <w:p w:rsidR="00D21C69" w:rsidRDefault="00D21C69" w:rsidP="00D21C69">
      <w:pPr>
        <w:jc w:val="both"/>
        <w:rPr>
          <w:b/>
        </w:rPr>
      </w:pPr>
    </w:p>
    <w:p w:rsidR="00D21C69" w:rsidRDefault="00D21C69" w:rsidP="00D21C69">
      <w:pPr>
        <w:jc w:val="both"/>
      </w:pPr>
      <w:r>
        <w:t>Tablica 2. Usporedni prikaz  izvršenih rashoda  za  2017. i 2018. godinu</w:t>
      </w:r>
    </w:p>
    <w:p w:rsidR="00D21C69" w:rsidRDefault="00D21C69" w:rsidP="00D21C69">
      <w:pPr>
        <w:jc w:val="both"/>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980"/>
        <w:gridCol w:w="1980"/>
      </w:tblGrid>
      <w:tr w:rsidR="00D21C69" w:rsidTr="00D21C69">
        <w:tc>
          <w:tcPr>
            <w:tcW w:w="3420"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both"/>
              <w:rPr>
                <w:rFonts w:eastAsia="Calibri"/>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rFonts w:eastAsia="Calibri"/>
                <w:b/>
                <w:lang w:eastAsia="en-US"/>
              </w:rPr>
            </w:pPr>
            <w:r>
              <w:rPr>
                <w:rFonts w:eastAsia="Calibri"/>
                <w:b/>
                <w:lang w:eastAsia="en-US"/>
              </w:rPr>
              <w:t>2017.</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rFonts w:eastAsia="Calibri"/>
                <w:b/>
                <w:lang w:eastAsia="en-US"/>
              </w:rPr>
            </w:pPr>
            <w:r>
              <w:rPr>
                <w:rFonts w:eastAsia="Calibri"/>
                <w:b/>
                <w:lang w:eastAsia="en-US"/>
              </w:rPr>
              <w:t>2018.</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b/>
                <w:lang w:eastAsia="en-US"/>
              </w:rPr>
            </w:pPr>
            <w:r>
              <w:rPr>
                <w:rFonts w:eastAsia="Calibri"/>
                <w:b/>
                <w:lang w:eastAsia="en-US"/>
              </w:rPr>
              <w:t>Rashodi poslovanja</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19.603.875,70</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50.010.859,04</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lang w:eastAsia="en-US"/>
              </w:rPr>
            </w:pPr>
            <w:r>
              <w:rPr>
                <w:rFonts w:eastAsia="Calibri"/>
                <w:lang w:eastAsia="en-US"/>
              </w:rPr>
              <w:t>Rashodi poslovanja - Grad</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18.731.547,56</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49.156.175,28</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lang w:eastAsia="en-US"/>
              </w:rPr>
            </w:pPr>
            <w:r>
              <w:rPr>
                <w:rFonts w:eastAsia="Calibri"/>
                <w:lang w:eastAsia="en-US"/>
              </w:rPr>
              <w:t>Rashodi poslovanja - korisnici</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872.328,14</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854.683,76</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b/>
                <w:lang w:eastAsia="en-US"/>
              </w:rPr>
            </w:pPr>
            <w:r>
              <w:rPr>
                <w:rFonts w:eastAsia="Calibri"/>
                <w:b/>
                <w:lang w:eastAsia="en-US"/>
              </w:rPr>
              <w:t>Rashodi za nabavu nefinancijske imovine</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5.139.084,98</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3.370.452,89</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lang w:eastAsia="en-US"/>
              </w:rPr>
            </w:pPr>
            <w:r>
              <w:rPr>
                <w:rFonts w:eastAsia="Calibri"/>
                <w:lang w:eastAsia="en-US"/>
              </w:rPr>
              <w:t>Rashodi za nabavu nefinancijske imovine - Grad</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4.796.352,00</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3.138.261,71</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lang w:eastAsia="en-US"/>
              </w:rPr>
            </w:pPr>
            <w:r>
              <w:rPr>
                <w:rFonts w:eastAsia="Calibri"/>
                <w:lang w:eastAsia="en-US"/>
              </w:rPr>
              <w:t>Rashodi za nabavu nefinancijske imovine – korisnici</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342.732,98</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lang w:eastAsia="en-US"/>
              </w:rPr>
            </w:pPr>
            <w:r>
              <w:rPr>
                <w:rFonts w:eastAsia="Calibri"/>
                <w:lang w:eastAsia="en-US"/>
              </w:rPr>
              <w:t>232.191,18</w:t>
            </w:r>
          </w:p>
        </w:tc>
      </w:tr>
      <w:tr w:rsidR="00D21C69" w:rsidTr="00D21C69">
        <w:tc>
          <w:tcPr>
            <w:tcW w:w="342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rFonts w:eastAsia="Calibri"/>
                <w:b/>
                <w:lang w:eastAsia="en-US"/>
              </w:rPr>
            </w:pPr>
            <w:r>
              <w:rPr>
                <w:rFonts w:eastAsia="Calibri"/>
                <w:b/>
                <w:lang w:eastAsia="en-US"/>
              </w:rPr>
              <w:t>Ukupno</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24.742.960,68</w:t>
            </w:r>
          </w:p>
        </w:tc>
        <w:tc>
          <w:tcPr>
            <w:tcW w:w="198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rFonts w:eastAsia="Calibri"/>
                <w:b/>
                <w:lang w:eastAsia="en-US"/>
              </w:rPr>
            </w:pPr>
            <w:r>
              <w:rPr>
                <w:rFonts w:eastAsia="Calibri"/>
                <w:b/>
                <w:lang w:eastAsia="en-US"/>
              </w:rPr>
              <w:t>53.381.311,93</w:t>
            </w:r>
          </w:p>
        </w:tc>
      </w:tr>
    </w:tbl>
    <w:p w:rsidR="00D21C69" w:rsidRDefault="00D21C69" w:rsidP="00D21C69">
      <w:pPr>
        <w:jc w:val="both"/>
        <w:rPr>
          <w:b/>
        </w:rPr>
      </w:pPr>
    </w:p>
    <w:p w:rsidR="00D21C69" w:rsidRDefault="00D21C69" w:rsidP="00D21C69">
      <w:pPr>
        <w:jc w:val="both"/>
      </w:pPr>
      <w:r>
        <w:rPr>
          <w:noProof/>
        </w:rPr>
        <w:drawing>
          <wp:inline distT="0" distB="0" distL="0" distR="0">
            <wp:extent cx="5200015" cy="3098165"/>
            <wp:effectExtent l="0" t="0" r="635"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015" cy="3098165"/>
                    </a:xfrm>
                    <a:prstGeom prst="rect">
                      <a:avLst/>
                    </a:prstGeom>
                    <a:noFill/>
                    <a:ln>
                      <a:noFill/>
                    </a:ln>
                  </pic:spPr>
                </pic:pic>
              </a:graphicData>
            </a:graphic>
          </wp:inline>
        </w:drawing>
      </w:r>
    </w:p>
    <w:p w:rsidR="00D21C69" w:rsidRDefault="00D21C69" w:rsidP="00D21C69">
      <w:pPr>
        <w:jc w:val="both"/>
        <w:rPr>
          <w:b/>
        </w:rPr>
      </w:pPr>
    </w:p>
    <w:p w:rsidR="00D21C69" w:rsidRDefault="00D21C69" w:rsidP="00D21C69">
      <w:pPr>
        <w:jc w:val="both"/>
        <w:rPr>
          <w:b/>
        </w:rPr>
      </w:pPr>
    </w:p>
    <w:p w:rsidR="00D21C69" w:rsidRDefault="00D21C69" w:rsidP="00D21C69">
      <w:pPr>
        <w:jc w:val="both"/>
        <w:rPr>
          <w:b/>
        </w:rPr>
      </w:pPr>
    </w:p>
    <w:p w:rsidR="00D21C69" w:rsidRDefault="00D21C69" w:rsidP="00D21C69">
      <w:pPr>
        <w:jc w:val="both"/>
      </w:pPr>
      <w:r>
        <w:rPr>
          <w:b/>
        </w:rPr>
        <w:t xml:space="preserve">RASHODI POSLOVANJA </w:t>
      </w:r>
      <w:r>
        <w:t xml:space="preserve">planirani su u iznosu od 31.180.000,00 kuna, a izvršeni  u izvještajnom razdoblju  u iznosu  od 53.381.311,93 kuna i čine 171,21% plana i to iz sredstava Grada 49.156.175,28 kuna i vlastitih sredstava proračunskih korisnika </w:t>
      </w:r>
      <w:r>
        <w:rPr>
          <w:rFonts w:eastAsia="Calibri"/>
        </w:rPr>
        <w:t xml:space="preserve">854.683,76 </w:t>
      </w:r>
      <w:r>
        <w:t>kuna. Rashodi poslovanja obuhvaćaju rashode za zaposlene, materijalne rashode, financijske rashode, naknade građanima  i kućanstvima na temelju osiguranja i druge naknade te ostale rashode.</w:t>
      </w:r>
    </w:p>
    <w:p w:rsidR="00D21C69" w:rsidRDefault="00D21C69" w:rsidP="00D21C69">
      <w:pPr>
        <w:jc w:val="both"/>
      </w:pPr>
    </w:p>
    <w:p w:rsidR="00D21C69" w:rsidRDefault="00D21C69" w:rsidP="00D21C69">
      <w:pPr>
        <w:jc w:val="both"/>
        <w:rPr>
          <w:b/>
        </w:rPr>
      </w:pPr>
      <w:r>
        <w:rPr>
          <w:b/>
        </w:rPr>
        <w:t xml:space="preserve">        Rashodi za zaposlene</w:t>
      </w:r>
    </w:p>
    <w:p w:rsidR="00D21C69" w:rsidRDefault="00D21C69" w:rsidP="00D21C69">
      <w:pPr>
        <w:jc w:val="both"/>
        <w:rPr>
          <w:b/>
        </w:rPr>
      </w:pPr>
    </w:p>
    <w:p w:rsidR="00D21C69" w:rsidRDefault="00D21C69" w:rsidP="00D21C69">
      <w:pPr>
        <w:jc w:val="both"/>
      </w:pPr>
      <w:r>
        <w:rPr>
          <w:i/>
        </w:rPr>
        <w:t>Rashodi za zaposlene</w:t>
      </w:r>
      <w:r>
        <w:t xml:space="preserve"> planirani su u iznosu od 5.867.311,00 kuna, a izvršeni su u iznosu od 5.744.638,69 kuna   što predstavlja 97,91% plana. Ovi rashodi obuhvaćaju plaće, doprinose na plaće i naknade po kolektivnim ugovorima za zaposlene u gradskoj upravi i kod proračunskih korisnika (Dječji vrtić Paški mališani, Gradska knjižnica Pag i Centar za kulturu i informacije), izvršene iz sredstava Grada u iznosu od 5.727.442,80 kuna i  vlastitih sredstava proračunskih korisnika  u iznosu od  17.195.89 kuna ( Gradska knjižnica Pag  – 311 plaće  (bruto) -14.689,44 kn -313 doprinosi na plaću  -2.506,45 kn) prema dostavljenom izvještaju o utrošenim vlastitim sredstvima sa 31.12.2018. godine.</w:t>
      </w:r>
    </w:p>
    <w:p w:rsidR="00D21C69" w:rsidRDefault="00D21C69" w:rsidP="00D21C69">
      <w:pPr>
        <w:jc w:val="both"/>
      </w:pPr>
      <w:r>
        <w:t xml:space="preserve">  Izvršenje  Rashoda za zaposlene   za izvještajno razdoblje  veće  je za 226.472,05 kuna odnosno za 4,11% u odnosu na prethodnu proračunsku godinu.  Rezultat  je to povećanja plaće bruto za  196.682,30 kuna ( plaća za redovni rad -172.057,22 kn, plaće za prekovremeni rad – 24.625,08 kn), doprinosa na plaću za 29.882,30 kuna  kao posljedica povećanja bruto plaća  te  neznatno smanjenje ostalih rashoda za zaposlene za 92,55 kuna.  U odnosu na prethodnu godinu plaća  za redovni rad Gradska uprava  povećala je za 20.436,89 kn odnosno  0,92% ( povećanje po osnovi  dodataka na plaću  na staž, produljenje zaposlenja komunalnih redara na čitavu godinu), Dječji vrtić za  222.989,06 kuna odnosno 13,80% (povećanje po osnovi  dodataka na plaću  na staž, povećanje broja zaposlenih), Gradska knjižnica za 4.975,87 kn odnosno 2,14%, smanjenje Centra za kulturu i informacije za 76.344,60 kn odnosno 37,56%  (smanjen broj zaposlenih za jedan). Koeficijenti i osnovica za obračun plaće  službenika i namještenika u Gradskoj upravi   nisu se mijenjali.</w:t>
      </w:r>
    </w:p>
    <w:p w:rsidR="00D21C69" w:rsidRDefault="00D21C69" w:rsidP="00D21C69">
      <w:pPr>
        <w:jc w:val="both"/>
      </w:pPr>
    </w:p>
    <w:p w:rsidR="00D21C69" w:rsidRDefault="00D21C69" w:rsidP="00D21C69">
      <w:pPr>
        <w:jc w:val="both"/>
      </w:pPr>
    </w:p>
    <w:p w:rsidR="00D21C69" w:rsidRDefault="00D21C69" w:rsidP="00D21C69">
      <w:pPr>
        <w:jc w:val="both"/>
        <w:rPr>
          <w:b/>
        </w:rPr>
      </w:pPr>
      <w:r>
        <w:rPr>
          <w:b/>
        </w:rPr>
        <w:t xml:space="preserve">        Materijalni rashodi</w:t>
      </w:r>
    </w:p>
    <w:p w:rsidR="00D21C69" w:rsidRDefault="00D21C69" w:rsidP="00D21C69">
      <w:pPr>
        <w:jc w:val="both"/>
        <w:rPr>
          <w:b/>
        </w:rPr>
      </w:pPr>
    </w:p>
    <w:p w:rsidR="00D21C69" w:rsidRDefault="00D21C69" w:rsidP="00D21C69">
      <w:pPr>
        <w:jc w:val="both"/>
      </w:pPr>
      <w:r>
        <w:rPr>
          <w:b/>
          <w:i/>
        </w:rPr>
        <w:t xml:space="preserve">     </w:t>
      </w:r>
      <w:r>
        <w:rPr>
          <w:i/>
        </w:rPr>
        <w:t>Materijalni rashodi</w:t>
      </w:r>
      <w:r>
        <w:t xml:space="preserve"> planirani su u iznosu od 14.036.789,00 kuna, a izvršeni su  u iznosu od 39.753.889,35 kuna   što čini   183,21%  u odnosu na  plan i to iz sredstava Grada   38.924.564,58 kuna i iz vlastitih sredstava proračunskih korisnika  829.324,77 kuna.   </w:t>
      </w:r>
    </w:p>
    <w:p w:rsidR="00D21C69" w:rsidRDefault="00D21C69" w:rsidP="00D21C69">
      <w:pPr>
        <w:jc w:val="both"/>
      </w:pPr>
      <w:r>
        <w:rPr>
          <w:b/>
          <w:i/>
        </w:rPr>
        <w:t>Naknada troškova zaposlenima</w:t>
      </w:r>
      <w:r>
        <w:t xml:space="preserve"> je izvršena u iznosu od 291.124,33 kuna ili 86,90% od plana, a radi se o službenim putovanjima, naknadama za prijevoz, ostale naknade troškova zaposlenima te stručnom usavršavanju zaposlenika.</w:t>
      </w:r>
    </w:p>
    <w:p w:rsidR="00D21C69" w:rsidRDefault="00D21C69" w:rsidP="00D21C69">
      <w:pPr>
        <w:jc w:val="both"/>
      </w:pPr>
      <w:r>
        <w:rPr>
          <w:b/>
          <w:i/>
        </w:rPr>
        <w:t>Rashodi za materijal i energiju</w:t>
      </w:r>
      <w:r>
        <w:rPr>
          <w:b/>
        </w:rPr>
        <w:t xml:space="preserve"> </w:t>
      </w:r>
      <w:r>
        <w:t>su izvršeni u iznosu od 1.744.848,19 kuna ili 90,82% od plana od čega najveću stavku predstavljaju rashodi za energiju u iznosu od 1.134.291,76 kuna, što je više u odnosu na prethodnu godinu  za 36,70%.</w:t>
      </w:r>
    </w:p>
    <w:p w:rsidR="00D21C69" w:rsidRDefault="00D21C69" w:rsidP="00D21C69">
      <w:pPr>
        <w:jc w:val="both"/>
      </w:pPr>
      <w:r>
        <w:rPr>
          <w:b/>
          <w:i/>
        </w:rPr>
        <w:t>Rashodi za usluge</w:t>
      </w:r>
      <w:r>
        <w:t xml:space="preserve"> izvršeni su  u iznosu od  5.273.102,34 kuna  ili 83,91% od plana, a sredstva su najvećim dijelom izvršena za usluge tekućeg i investicijskog održavanja  u iznosu od 1.714.668,66 kuna, komunalne usluge u iznosu od 1.577.921,53 kuna, intelektualne i osobne usluge u iznosu od 1.092.795,95  kuna.</w:t>
      </w:r>
    </w:p>
    <w:p w:rsidR="00D21C69" w:rsidRDefault="00D21C69" w:rsidP="00D21C69">
      <w:pPr>
        <w:jc w:val="both"/>
      </w:pPr>
      <w:r>
        <w:rPr>
          <w:b/>
          <w:i/>
        </w:rPr>
        <w:t>Naknade troškova osobama izvan radnog odnosa</w:t>
      </w:r>
      <w:r>
        <w:t xml:space="preserve">   od  planiranih 11.000,00 kuna  izvršeno je  10.287,56 kuna. Izvršenje se odnosi na  rashode stručnog osposobljavanja  kod proračunskog korisnika Dječjeg vrtića „Paški mališani“ </w:t>
      </w:r>
    </w:p>
    <w:p w:rsidR="00D21C69" w:rsidRDefault="00D21C69" w:rsidP="00D21C69">
      <w:pPr>
        <w:jc w:val="both"/>
      </w:pPr>
      <w:r>
        <w:rPr>
          <w:b/>
          <w:i/>
        </w:rPr>
        <w:t>Ostali nespomenuti rashodi poslovanja</w:t>
      </w:r>
      <w:r>
        <w:rPr>
          <w:b/>
        </w:rPr>
        <w:t xml:space="preserve"> </w:t>
      </w:r>
      <w:r>
        <w:t>su izvršeni u iznosu od  32.434.526,93 kuna  ili šest puta više od plana. Naknadama za rad  predstavničkih  i izvršnih tijela, povjerenstva izvršena je u iznosu od 46.670,68 kuna  što u odnosu na izvršenje prethodne godine iznosi  više  za  7,99%. Rashodi za premije osiguranja izvršeni su 21,66% manje. Rashodi reprezentacije izvršeni su više za 94.413,89 kuna</w:t>
      </w:r>
      <w:r w:rsidR="00C5403F">
        <w:t xml:space="preserve"> odnosno 70,69%</w:t>
      </w:r>
      <w:r>
        <w:t>.  Rashodi članarine, pristojbe i naknade  izvršeni su manje za 28,15%. Troškovi sudskih postupaka izvršeni za 20,68% manje. Ostali rashodi poslovanja kao međunarodna suradnja, protokolarni izdaci, prigodni pokloni, sufinanciranje  raznih manifestacija i proslava (međunarodni festival čipke, advent), izdaci  izbora MO, sufinanciranja rada  Prekršajnog suda u Pagu, meteoroloških mjerenja i drugo u odnosu na  izvršenje prethodne godine  izvršeno je 56,26% više.  Ono što  povećava izvršenje tekuće godine  u odnosu na planirano kao i izvršenje u odnosu na prethodnu  godinu je evidentiranje  preostale obveze po sudskim presudama    P-2010-49 B. Jović  u iznosu od 13.028.656,45 kuna, P-81/14 Raj d.o.o. u iznosu od 16.604.006,03 kuna i  79 Gž-573/17-2 APN  u iznosu od 413.073,60 kuna.</w:t>
      </w:r>
    </w:p>
    <w:p w:rsidR="00D21C69" w:rsidRDefault="00D21C69" w:rsidP="00D21C69">
      <w:pPr>
        <w:jc w:val="both"/>
      </w:pPr>
    </w:p>
    <w:p w:rsidR="00D21C69" w:rsidRDefault="00D21C69" w:rsidP="00D21C69">
      <w:pPr>
        <w:jc w:val="both"/>
        <w:rPr>
          <w:b/>
        </w:rPr>
      </w:pPr>
      <w:r>
        <w:rPr>
          <w:b/>
        </w:rPr>
        <w:t xml:space="preserve">       Financijski rashodi</w:t>
      </w:r>
    </w:p>
    <w:p w:rsidR="00D21C69" w:rsidRDefault="00D21C69" w:rsidP="00D21C69">
      <w:pPr>
        <w:jc w:val="both"/>
        <w:rPr>
          <w:b/>
        </w:rPr>
      </w:pPr>
    </w:p>
    <w:p w:rsidR="00D21C69" w:rsidRDefault="00D21C69" w:rsidP="00D21C69">
      <w:pPr>
        <w:jc w:val="both"/>
      </w:pPr>
      <w:r>
        <w:rPr>
          <w:i/>
        </w:rPr>
        <w:t>Financijski rashodi</w:t>
      </w:r>
      <w:r>
        <w:t xml:space="preserve"> planirani su u iznosu 1.198.600,00 kuna, a izvršeni su u  iznosu od  1.174.555,06 kuna  što iznosi 97,99% u odnosu na plan i to iz sredstava Grada 1.166.390,96 kuna  i vlastitih sredstava  proračunskih korisnika  8.164,10 kuna. Rashodi uključuju troškove bankarskih usluga i usluga platnog prometa ( 64.895,94 kn), kamate za primljeni kredit  (352.654,90 kn) te na zatezne kamate   za nepravodobno plaćanje obveza (757.004,22 kn -  po zaprimljenim računima dobavljača -63.252,08 kn, po presudi APN –a 693.752,14 kn) )    </w:t>
      </w:r>
    </w:p>
    <w:p w:rsidR="00D21C69" w:rsidRDefault="00D21C69" w:rsidP="00D21C69">
      <w:pPr>
        <w:jc w:val="both"/>
      </w:pPr>
    </w:p>
    <w:p w:rsidR="00D21C69" w:rsidRDefault="00D21C69" w:rsidP="00D21C69">
      <w:pPr>
        <w:jc w:val="both"/>
        <w:rPr>
          <w:b/>
        </w:rPr>
      </w:pPr>
      <w:r>
        <w:rPr>
          <w:b/>
        </w:rPr>
        <w:t xml:space="preserve">        </w:t>
      </w:r>
    </w:p>
    <w:p w:rsidR="00D21C69" w:rsidRDefault="00D21C69" w:rsidP="00D21C69">
      <w:pPr>
        <w:jc w:val="both"/>
        <w:rPr>
          <w:b/>
        </w:rPr>
      </w:pPr>
      <w:r>
        <w:rPr>
          <w:b/>
        </w:rPr>
        <w:t xml:space="preserve">      Subvencije  </w:t>
      </w:r>
    </w:p>
    <w:p w:rsidR="00D21C69" w:rsidRDefault="00D21C69" w:rsidP="00D21C69">
      <w:pPr>
        <w:jc w:val="both"/>
        <w:rPr>
          <w:b/>
        </w:rPr>
      </w:pPr>
    </w:p>
    <w:p w:rsidR="00D21C69" w:rsidRDefault="00D21C69" w:rsidP="00D21C69">
      <w:pPr>
        <w:jc w:val="both"/>
      </w:pPr>
      <w:r>
        <w:rPr>
          <w:i/>
        </w:rPr>
        <w:t>Subvencije</w:t>
      </w:r>
      <w:r>
        <w:t xml:space="preserve">   u izvještajnom razdoblju nisu planirane ni izvršene, dok su u  prethodnoj  godini dodijeljene  bespovratne financijske potpore  u iznosu od 34.500,00 kuna za poticanje razvoja poduzetnika Grada Paga.</w:t>
      </w:r>
    </w:p>
    <w:p w:rsidR="00D21C69" w:rsidRDefault="00D21C69" w:rsidP="00D21C69">
      <w:pPr>
        <w:jc w:val="both"/>
      </w:pPr>
    </w:p>
    <w:p w:rsidR="00D21C69" w:rsidRDefault="00D21C69" w:rsidP="00D21C69">
      <w:pPr>
        <w:jc w:val="both"/>
      </w:pPr>
    </w:p>
    <w:p w:rsidR="00D21C69" w:rsidRDefault="00D21C69" w:rsidP="00D21C69">
      <w:pPr>
        <w:jc w:val="both"/>
        <w:rPr>
          <w:b/>
        </w:rPr>
      </w:pPr>
      <w:r>
        <w:rPr>
          <w:b/>
        </w:rPr>
        <w:t xml:space="preserve">      Naknade građanima i kućanstvima na temelju osiguranja i druge naknade</w:t>
      </w:r>
    </w:p>
    <w:p w:rsidR="00D21C69" w:rsidRDefault="00D21C69" w:rsidP="00D21C69">
      <w:pPr>
        <w:jc w:val="both"/>
        <w:rPr>
          <w:b/>
        </w:rPr>
      </w:pPr>
    </w:p>
    <w:p w:rsidR="00D21C69" w:rsidRDefault="00D21C69" w:rsidP="00D21C69">
      <w:pPr>
        <w:jc w:val="both"/>
      </w:pPr>
      <w:r>
        <w:rPr>
          <w:i/>
        </w:rPr>
        <w:t>Naknade građanima i kućanstvima</w:t>
      </w:r>
      <w:r>
        <w:t xml:space="preserve"> na temelju osiguranja i druge naknade planirane su u iznosu od 864.000,00 kuna, a izvršene su u iznosu od 722.359,56 kuna ili 83,61% u odnosu na  plan. Najveći dio sredstava odnosi se na naknade obiteljima za novorođenu djecu i obiteljima sa četvoro i više djece u iznosu od 340.000,00 kuna, naknade koje se isplaćuju za provedbu Socijalnog programa Grada Paga za 2018. godinu  u iznosu od  152.757,68 kuna,  naknade građanima – (umirovljenici, studenti)  u iznosu od 98.900,00 kuna, stipendije učenicima i studentima u iznosu od 96.500,00 kuna, i  sufinanciranje prijevoza srednjoškolaca u iznosu od 34.201,88 kuna.</w:t>
      </w:r>
    </w:p>
    <w:p w:rsidR="00D21C69" w:rsidRDefault="00D21C69" w:rsidP="00D21C69">
      <w:pPr>
        <w:jc w:val="both"/>
      </w:pPr>
      <w:r>
        <w:t xml:space="preserve">         </w:t>
      </w:r>
    </w:p>
    <w:p w:rsidR="00D21C69" w:rsidRDefault="00D21C69" w:rsidP="00D21C69">
      <w:pPr>
        <w:jc w:val="both"/>
        <w:rPr>
          <w:b/>
        </w:rPr>
      </w:pPr>
      <w:r>
        <w:t xml:space="preserve">      O</w:t>
      </w:r>
      <w:r>
        <w:rPr>
          <w:b/>
        </w:rPr>
        <w:t>stali rashodi</w:t>
      </w:r>
    </w:p>
    <w:p w:rsidR="00D21C69" w:rsidRDefault="00D21C69" w:rsidP="00D21C69">
      <w:pPr>
        <w:jc w:val="both"/>
        <w:rPr>
          <w:b/>
        </w:rPr>
      </w:pPr>
    </w:p>
    <w:p w:rsidR="00D21C69" w:rsidRDefault="00D21C69" w:rsidP="00D21C69">
      <w:pPr>
        <w:jc w:val="both"/>
      </w:pPr>
      <w:r>
        <w:rPr>
          <w:i/>
        </w:rPr>
        <w:t>Ostali rashodi</w:t>
      </w:r>
      <w:r>
        <w:t xml:space="preserve"> planirani su u iznosu od 2.955.000,00 kuna, a izvršeni su u iznosu od 2.615.416,38 kuna  ili 88,51</w:t>
      </w:r>
      <w:r w:rsidR="00C5403F">
        <w:t>%</w:t>
      </w:r>
      <w:r>
        <w:t xml:space="preserve"> u odnosu na godišnji plan.</w:t>
      </w:r>
    </w:p>
    <w:p w:rsidR="00D21C69" w:rsidRDefault="00D21C69" w:rsidP="00D21C69">
      <w:pPr>
        <w:jc w:val="both"/>
      </w:pPr>
      <w:r>
        <w:t>U strukturi  ostalih rashoda  najveći je udio dane tekuće donacija sa 83,36%  zatim slijedi   kapitalne  pomoći  sa 14,26 % udjela i  kapitalne  donacije sa 2,38%</w:t>
      </w:r>
    </w:p>
    <w:p w:rsidR="00D21C69" w:rsidRDefault="00D21C69" w:rsidP="00D21C69">
      <w:pPr>
        <w:jc w:val="both"/>
      </w:pPr>
      <w:r>
        <w:rPr>
          <w:b/>
          <w:i/>
        </w:rPr>
        <w:t>Tekuće donacije</w:t>
      </w:r>
      <w:r>
        <w:t xml:space="preserve"> su izvršene u iznosu od 2.180.454,56 kuna  što čini 97,65% plana i odnose se na rashode za financiranje programa javnih potreba u </w:t>
      </w:r>
      <w:proofErr w:type="spellStart"/>
      <w:r>
        <w:t>predškolstvu</w:t>
      </w:r>
      <w:proofErr w:type="spellEnd"/>
      <w:r>
        <w:t>, školstvu, kulturi, sportu,  vatrogasnu zaštitu, turističke aktivnosti, humanitarnu djelatnost, razna sponzorstva, rad političkih stranaka, Radio Paga i drugo.</w:t>
      </w:r>
    </w:p>
    <w:p w:rsidR="00D21C69" w:rsidRDefault="00D21C69" w:rsidP="00D21C69">
      <w:pPr>
        <w:jc w:val="both"/>
      </w:pPr>
      <w:r>
        <w:rPr>
          <w:b/>
          <w:i/>
        </w:rPr>
        <w:t>Kapitalne donacije</w:t>
      </w:r>
      <w:r>
        <w:t xml:space="preserve">  su izvršene u iznosu od 62.203,75 kuna odnosno 56,56% od plana  za dane kapitalne donacije:  </w:t>
      </w:r>
    </w:p>
    <w:p w:rsidR="00D21C69" w:rsidRDefault="00D21C69" w:rsidP="00D21C69">
      <w:pPr>
        <w:jc w:val="both"/>
      </w:pPr>
      <w:r>
        <w:t xml:space="preserve">- Dječjem vrtiću „Paški mališani“ Pag  za nabavu opreme  za sobe boravka djece u  preostalom  iznosu od 703,75 kuna doznačenih  od Ministarstva regionalnog razvoja i EU.  </w:t>
      </w:r>
    </w:p>
    <w:p w:rsidR="00D21C69" w:rsidRDefault="00D21C69" w:rsidP="00D21C69">
      <w:pPr>
        <w:jc w:val="both"/>
      </w:pPr>
      <w:r>
        <w:t xml:space="preserve">- Čistoći Pag  d.o.o. za izradu snimke  postojećeg stanja  s izračunom kubature novonastalog stanja u odnosno na prethodno mjerenje te  izradu dopune geodetskih usluga snimke izgrađene plohe za odlaganje otpada  za lokaciju odlagališta Sv. </w:t>
      </w:r>
      <w:proofErr w:type="spellStart"/>
      <w:r>
        <w:t>Kuzam</w:t>
      </w:r>
      <w:proofErr w:type="spellEnd"/>
      <w:r>
        <w:t xml:space="preserve"> sufinancirane u 75%  iznosu od strane </w:t>
      </w:r>
      <w:r>
        <w:rPr>
          <w:b/>
        </w:rPr>
        <w:t xml:space="preserve">Fonda za zaštitu okoliša u energetske učinkovitosti   </w:t>
      </w:r>
      <w:r>
        <w:t>u iznosu od 15.500,00 kuna</w:t>
      </w:r>
    </w:p>
    <w:p w:rsidR="00D21C69" w:rsidRDefault="00D21C69" w:rsidP="00D21C69">
      <w:pPr>
        <w:jc w:val="both"/>
      </w:pPr>
      <w:r>
        <w:t>-  Čistoći Pag  d.o.o. za izradu projektne dokumentacija  Glavni i Izvedbeni projekt za uređenje i sanaciju odlagališta –Etapa 2 –faza 2 –hala za prihvat, sortiranje  i skladištenje sortiranog otpada u iznosu od  46.000,00 kuna.</w:t>
      </w:r>
    </w:p>
    <w:p w:rsidR="00D21C69" w:rsidRDefault="00D21C69" w:rsidP="00D21C69">
      <w:pPr>
        <w:jc w:val="both"/>
      </w:pPr>
    </w:p>
    <w:p w:rsidR="00D21C69" w:rsidRDefault="00D21C69" w:rsidP="00D21C69">
      <w:pPr>
        <w:jc w:val="both"/>
      </w:pPr>
      <w:r>
        <w:rPr>
          <w:b/>
          <w:i/>
        </w:rPr>
        <w:t xml:space="preserve">Kapitalne pomoći </w:t>
      </w:r>
      <w:r>
        <w:t xml:space="preserve">  su izvršene u iznosu od 372.758,07 kuna  što je u odnosu na planirano 72,80%, a odnosi se na  dane pomoći  za kapitale projekte: </w:t>
      </w:r>
    </w:p>
    <w:p w:rsidR="00D21C69" w:rsidRDefault="00D21C69" w:rsidP="00D21C69">
      <w:pPr>
        <w:jc w:val="both"/>
      </w:pPr>
      <w:r>
        <w:t xml:space="preserve">-  Čistoći Pag d.o.o.  izradu projektne   dokumentacije, izmjene i dopune lokacijske dozvole za uređenje odlagališta  otpada „Sv. </w:t>
      </w:r>
      <w:proofErr w:type="spellStart"/>
      <w:r>
        <w:t>Kuzam</w:t>
      </w:r>
      <w:proofErr w:type="spellEnd"/>
      <w:r>
        <w:t xml:space="preserve">“  u iznosu od 33.625,00 kuna  što predstavlja 25% sredstava, dok je 75%    sufinancirao </w:t>
      </w:r>
      <w:r>
        <w:rPr>
          <w:b/>
        </w:rPr>
        <w:t xml:space="preserve">Fonda za zaštitu okoliša u energetske učinkovitosti </w:t>
      </w:r>
      <w:r>
        <w:t>u 2017. godini.</w:t>
      </w:r>
    </w:p>
    <w:p w:rsidR="00D21C69" w:rsidRDefault="00D21C69" w:rsidP="00D21C69">
      <w:pPr>
        <w:jc w:val="both"/>
      </w:pPr>
      <w:r>
        <w:t>- sufinanciranje u 26%  iznosu ( 339.133,07 kuna)  cestovne javne rasvjete na izgradnji državne ceste D106 Prolaz kroz Pag duljine 908,94 m  postavljanjem 14 rasvjetnih   mjesta od ukupno 54 od strane Hrvatskih cesta d.o.o.</w:t>
      </w:r>
    </w:p>
    <w:p w:rsidR="00D21C69" w:rsidRDefault="00D21C69" w:rsidP="00D21C69">
      <w:pPr>
        <w:jc w:val="both"/>
      </w:pPr>
    </w:p>
    <w:p w:rsidR="00D21C69" w:rsidRDefault="00D21C69" w:rsidP="00D21C69">
      <w:pPr>
        <w:jc w:val="both"/>
      </w:pPr>
    </w:p>
    <w:p w:rsidR="00D21C69" w:rsidRDefault="00D21C69" w:rsidP="00D21C69">
      <w:pPr>
        <w:jc w:val="both"/>
      </w:pPr>
      <w:r>
        <w:rPr>
          <w:b/>
        </w:rPr>
        <w:t>RASHODI ZA NABAVU NEFINANCIJSKE IMOVINE</w:t>
      </w:r>
      <w:r>
        <w:t xml:space="preserve"> planirani su u iznosu od 6.258.300,00 kuna, a izvršeni su u iznosu od 3.370.452,89 kuna  što čini 53,86% planiranog iznosa i to iz sredstava Grada 3.138.261,71 kuna i vlastitih i namjenskih sredstava proračunskih korisnika  232.191,18 kuna (  Dječji vrtić -155.931,36 kn, Gradska knjižnica -76.259,82 kn). Rashodi  za nabavu nefinancijske imovine  obuhvaćaju rashode za nabavu ne proizvedene  </w:t>
      </w:r>
      <w:r>
        <w:lastRenderedPageBreak/>
        <w:t xml:space="preserve">dugotrajne imovine, rashode za nabavu proizvedene dugotrajne imovine i rashodi za dodatna ulaganja na nefinancijskoj imovini.  </w:t>
      </w:r>
    </w:p>
    <w:p w:rsidR="00D21C69" w:rsidRDefault="00D21C69" w:rsidP="00D21C69">
      <w:pPr>
        <w:jc w:val="both"/>
      </w:pPr>
    </w:p>
    <w:p w:rsidR="00D21C69" w:rsidRDefault="00D21C69" w:rsidP="00D21C69">
      <w:pPr>
        <w:jc w:val="both"/>
      </w:pPr>
    </w:p>
    <w:p w:rsidR="00D21C69" w:rsidRDefault="00D21C69" w:rsidP="00D21C69">
      <w:pPr>
        <w:jc w:val="both"/>
        <w:rPr>
          <w:b/>
        </w:rPr>
      </w:pPr>
      <w:r>
        <w:rPr>
          <w:b/>
        </w:rPr>
        <w:t xml:space="preserve">        Rashodi za nabavu ne proizvedene imovine</w:t>
      </w:r>
    </w:p>
    <w:p w:rsidR="00D21C69" w:rsidRDefault="00D21C69" w:rsidP="00D21C69">
      <w:pPr>
        <w:jc w:val="both"/>
        <w:rPr>
          <w:b/>
        </w:rPr>
      </w:pPr>
    </w:p>
    <w:p w:rsidR="00D21C69" w:rsidRDefault="00D21C69" w:rsidP="00D21C69">
      <w:pPr>
        <w:jc w:val="both"/>
      </w:pPr>
      <w:r>
        <w:rPr>
          <w:i/>
        </w:rPr>
        <w:t>Rashodi za nabavu ne proizvedene imovine</w:t>
      </w:r>
      <w:r>
        <w:t xml:space="preserve"> predstavljaju  rashode za nabavu zemljišta   i ostala prava  (zaštitni znak-izvorno Hrvatsko). Godišnjim planom  planirani  je iznos od 44.000,00 kuna, dok je izvršeno 4.000,00 kuna   i to  za zaštitni znak- izvorno Hrvatsko. </w:t>
      </w:r>
    </w:p>
    <w:p w:rsidR="00D21C69" w:rsidRDefault="00D21C69" w:rsidP="00D21C69">
      <w:pPr>
        <w:jc w:val="both"/>
      </w:pPr>
    </w:p>
    <w:p w:rsidR="00D21C69" w:rsidRDefault="00D21C69" w:rsidP="00D21C69">
      <w:pPr>
        <w:jc w:val="both"/>
      </w:pPr>
    </w:p>
    <w:p w:rsidR="00D21C69" w:rsidRDefault="00D21C69" w:rsidP="00D21C69">
      <w:pPr>
        <w:jc w:val="both"/>
        <w:rPr>
          <w:b/>
        </w:rPr>
      </w:pPr>
      <w:r>
        <w:rPr>
          <w:b/>
        </w:rPr>
        <w:t xml:space="preserve">        Rashodi za nabavu proizvedene imovine </w:t>
      </w:r>
    </w:p>
    <w:p w:rsidR="00D21C69" w:rsidRDefault="00D21C69" w:rsidP="00D21C69">
      <w:pPr>
        <w:jc w:val="both"/>
        <w:rPr>
          <w:b/>
        </w:rPr>
      </w:pPr>
      <w:r>
        <w:rPr>
          <w:b/>
        </w:rPr>
        <w:t xml:space="preserve"> </w:t>
      </w:r>
    </w:p>
    <w:p w:rsidR="00D21C69" w:rsidRDefault="00D21C69" w:rsidP="00D21C69">
      <w:pPr>
        <w:jc w:val="both"/>
      </w:pPr>
      <w:r>
        <w:rPr>
          <w:i/>
        </w:rPr>
        <w:t>Rashodi za nabavu proizvedene imovine</w:t>
      </w:r>
      <w:r>
        <w:t xml:space="preserve">  planirani su  u iznosu od 5.741.300,00 kuna, a izvršeni su u iznosu  od 3.189.979,01 kuna ili 55,56 od plan i to iz sredstava  Grada 2.957.787,83  kuna   i vlastitih, namjenskih sredstava proračunskih korisnika 232.191,18 kuna. Rashodi  obuhvaćaju ulaganje u građevinske objekte, postrojenja i opreme, nabavu  prijevoznog sredstva, knjiga i u ulaganje  u  nematerijalnu proizvedenu imovinu.</w:t>
      </w:r>
    </w:p>
    <w:p w:rsidR="00D21C69" w:rsidRDefault="00D21C69" w:rsidP="00D21C69">
      <w:pPr>
        <w:jc w:val="both"/>
      </w:pPr>
      <w:r>
        <w:rPr>
          <w:b/>
          <w:i/>
        </w:rPr>
        <w:t>Ulaganje u građevinske objekte</w:t>
      </w:r>
      <w:r>
        <w:t xml:space="preserve">  planirano je u iznosu od 3.641.500,00 kuna  dok je izvršeno 1.948.311,93 kuna  odnosno 53,50% plana i to za kupnju zgrade Kneževa 1 u iznosu od 743.236,90 kuna i  ulaganje u  ostale građevinske objekte  (  dječja igrališta-oprema, objekata  </w:t>
      </w:r>
      <w:proofErr w:type="spellStart"/>
      <w:r>
        <w:t>Lokunja</w:t>
      </w:r>
      <w:proofErr w:type="spellEnd"/>
      <w:r>
        <w:t>,  dječjeg igrališta  vrtića Paški mališani ) u iznosu od 1.205.075,03 kuna.</w:t>
      </w:r>
    </w:p>
    <w:p w:rsidR="00D21C69" w:rsidRDefault="00D21C69" w:rsidP="00D21C69">
      <w:pPr>
        <w:jc w:val="both"/>
      </w:pPr>
    </w:p>
    <w:p w:rsidR="00D21C69" w:rsidRDefault="00D21C69" w:rsidP="00D21C69">
      <w:pPr>
        <w:jc w:val="both"/>
      </w:pPr>
      <w:r>
        <w:rPr>
          <w:b/>
          <w:i/>
        </w:rPr>
        <w:t>Postrojenja  i opreme</w:t>
      </w:r>
      <w:r>
        <w:t xml:space="preserve"> planirano je 591.700,00 kuna  od čega je izvršeno 81,71% odnosno  483.459,24 kuna i to iz sredstava Grada  u iznosu od 317.602,88 kuna i  vlastitih sredstava proračunskih korisnika u iznosu od  165.856,30 kuna i to za nabavu  uredske opreme i namještaja ( Grad-78,476,46 kn, Gradska knjižnica -9.925,00), komunikacijska oprema (Grad -3.938,00 kn), opreme za održavanje i zaštitu (klima uređaja Grad -28.151,86 kn) i uređaja i opreme za ostale namjene ( kamere, vatrogasni aparati, tende, suncobrani od trstike Grad -207.036,56 kn,  Dječji vrtić -155.931,36 kn). </w:t>
      </w:r>
    </w:p>
    <w:p w:rsidR="00D21C69" w:rsidRDefault="00D21C69" w:rsidP="00D21C69">
      <w:pPr>
        <w:jc w:val="both"/>
      </w:pPr>
      <w:r>
        <w:rPr>
          <w:b/>
          <w:i/>
        </w:rPr>
        <w:t>Prijevozna sredstva</w:t>
      </w:r>
      <w:r>
        <w:t xml:space="preserve">   u izvještajnom razdoblju nisu  planirana kao  ni izvršena. </w:t>
      </w:r>
    </w:p>
    <w:p w:rsidR="00D21C69" w:rsidRDefault="00D21C69" w:rsidP="00D21C69">
      <w:pPr>
        <w:jc w:val="both"/>
      </w:pPr>
      <w:r>
        <w:t xml:space="preserve">Za </w:t>
      </w:r>
      <w:r>
        <w:rPr>
          <w:b/>
          <w:i/>
        </w:rPr>
        <w:t>nabavu knjiga</w:t>
      </w:r>
      <w:r>
        <w:t xml:space="preserve">  u Gradskoj knjižnici Pag izvršeno je 74.341,59 kuna odnosno 97,05% godišnjeg plana i to iz  sredstava Grada 8.006,77 kuna, vlastitih sredstava -14.911,88 kuna i namjenskih-pomoći (Ministarstva  kulture) -51.422,94 kuna.  </w:t>
      </w:r>
    </w:p>
    <w:p w:rsidR="00D21C69" w:rsidRDefault="00D21C69" w:rsidP="00D21C69">
      <w:pPr>
        <w:jc w:val="both"/>
      </w:pPr>
      <w:r>
        <w:rPr>
          <w:b/>
          <w:i/>
        </w:rPr>
        <w:t xml:space="preserve">Ulaganja u nematerijalnu proizvedenu imovinu    </w:t>
      </w:r>
      <w:r>
        <w:t xml:space="preserve"> izvršeno je u izvještajno razdoblje  u iznosu od 683.866,25 kuna odnosno 47,77% plana i to za arheološka istraživanja uvala Sv. Nikole, </w:t>
      </w:r>
      <w:proofErr w:type="spellStart"/>
      <w:r>
        <w:t>Letavica</w:t>
      </w:r>
      <w:proofErr w:type="spellEnd"/>
      <w:r>
        <w:t xml:space="preserve">  u iznosu od 160.000,00 kuna, ulaganje u računalne programe u iznosu od 9.213,75 kuna, dokumente prostornog uređenja u iznosu od 232.340,00 kuna i ostale nematerijalne proizvedene imovine u iznosu od 282.312,50 kuna (  elaborati,  idejni projekti i glavni projekti).  </w:t>
      </w: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p>
    <w:p w:rsidR="00D21C69" w:rsidRDefault="00D21C69" w:rsidP="00D21C69">
      <w:pPr>
        <w:jc w:val="both"/>
      </w:pPr>
      <w:r>
        <w:lastRenderedPageBreak/>
        <w:t xml:space="preserve"> Struktura ukupnih rashoda za 2018.  po skupinama prikazana  je na grafikonu 4.</w:t>
      </w:r>
    </w:p>
    <w:p w:rsidR="00D21C69" w:rsidRDefault="00D21C69" w:rsidP="00D21C69">
      <w:pPr>
        <w:jc w:val="both"/>
      </w:pPr>
    </w:p>
    <w:p w:rsidR="00D21C69" w:rsidRDefault="00D21C69" w:rsidP="00D21C69">
      <w:pPr>
        <w:jc w:val="both"/>
        <w:rPr>
          <w:b/>
        </w:rPr>
      </w:pPr>
      <w:r>
        <w:rPr>
          <w:b/>
        </w:rPr>
        <w:t xml:space="preserve">  </w:t>
      </w:r>
      <w:r>
        <w:rPr>
          <w:b/>
          <w:noProof/>
        </w:rPr>
        <w:drawing>
          <wp:inline distT="0" distB="0" distL="0" distR="0">
            <wp:extent cx="4578985" cy="275018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D21C69" w:rsidRDefault="00D21C69" w:rsidP="00D21C69">
      <w:pPr>
        <w:jc w:val="both"/>
        <w:rPr>
          <w:b/>
        </w:rPr>
      </w:pPr>
    </w:p>
    <w:p w:rsidR="00D21C69" w:rsidRDefault="00D21C69" w:rsidP="00D21C69">
      <w:pPr>
        <w:jc w:val="both"/>
        <w:rPr>
          <w:b/>
        </w:rPr>
      </w:pPr>
    </w:p>
    <w:p w:rsidR="00D21C69" w:rsidRDefault="00D21C69" w:rsidP="00D21C69">
      <w:pPr>
        <w:jc w:val="both"/>
        <w:rPr>
          <w:b/>
        </w:rPr>
      </w:pPr>
      <w:r>
        <w:rPr>
          <w:b/>
        </w:rPr>
        <w:t xml:space="preserve">  IZVORI FINANCIRANJA</w:t>
      </w:r>
    </w:p>
    <w:p w:rsidR="00D21C69" w:rsidRDefault="00D21C69" w:rsidP="00D21C69">
      <w:pPr>
        <w:jc w:val="both"/>
      </w:pPr>
    </w:p>
    <w:p w:rsidR="00D21C69" w:rsidRDefault="00D21C69" w:rsidP="00D21C69">
      <w:pPr>
        <w:jc w:val="both"/>
      </w:pPr>
      <w:r>
        <w:t xml:space="preserve">     Izmjenama i dopunama Pravilnika  o polugodišnjem i godišnjem izvještaju o izvršenju proračuna  od 18.10.2017. godine propisana je obveza  iskazivanja Računa prihoda i izdataka prema izvorima financiranja na razini i skupine.  Pravilnikom o proračunskim klasifikacijama (NN 26/10, 120/13)    izvore financiranja čine skupine prihoda iz kojih se podmiruju rashodi određene vrste i namjene. Planiraju se, raspoređuju i iskazuju prema izvorima iz kojih potječu.</w:t>
      </w:r>
    </w:p>
    <w:p w:rsidR="00D21C69" w:rsidRDefault="00D21C69" w:rsidP="00D21C69">
      <w:pPr>
        <w:jc w:val="both"/>
      </w:pPr>
      <w:r>
        <w:t>Izvori financiranju   u Proračunu Grada Paga jesu: opći prihodi i primici, vlastiti prihodi, prihodi za posebne namjene, pomoći, donacije i  prihodi od prodaje nefinancijske imovine, ostvareni u iznosu od 28.815.028,26 kuna  što čini 90,60% planiranoga.</w:t>
      </w:r>
    </w:p>
    <w:p w:rsidR="00D21C69" w:rsidRDefault="00D21C69" w:rsidP="00D21C69">
      <w:pPr>
        <w:jc w:val="both"/>
      </w:pPr>
    </w:p>
    <w:p w:rsidR="00D21C69" w:rsidRDefault="00D21C69" w:rsidP="00D21C69">
      <w:pPr>
        <w:jc w:val="both"/>
      </w:pPr>
      <w:r>
        <w:t xml:space="preserve">Struktura  </w:t>
      </w:r>
      <w:r>
        <w:rPr>
          <w:b/>
        </w:rPr>
        <w:t>prihoda prema izvorima financiranja</w:t>
      </w:r>
      <w:r>
        <w:t xml:space="preserve">   u Proračunu za 2018. godinu prikazana na grafikonu 5.</w:t>
      </w:r>
    </w:p>
    <w:p w:rsidR="00D21C69" w:rsidRDefault="00D21C69" w:rsidP="00D21C69">
      <w:pPr>
        <w:jc w:val="both"/>
      </w:pPr>
    </w:p>
    <w:p w:rsidR="00D21C69" w:rsidRDefault="00D21C69" w:rsidP="00D21C69">
      <w:pPr>
        <w:jc w:val="both"/>
      </w:pPr>
      <w:r>
        <w:rPr>
          <w:noProof/>
        </w:rPr>
        <w:drawing>
          <wp:inline distT="0" distB="0" distL="0" distR="0">
            <wp:extent cx="4578985" cy="275018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D21C69" w:rsidRDefault="00D21C69" w:rsidP="00D21C69">
      <w:pPr>
        <w:jc w:val="both"/>
      </w:pPr>
      <w:r>
        <w:t xml:space="preserve">  </w:t>
      </w:r>
    </w:p>
    <w:p w:rsidR="00D21C69" w:rsidRDefault="00D21C69" w:rsidP="00D21C69">
      <w:pPr>
        <w:jc w:val="both"/>
      </w:pPr>
      <w:r>
        <w:rPr>
          <w:b/>
          <w:i/>
        </w:rPr>
        <w:lastRenderedPageBreak/>
        <w:t>Izvor 1. Opći prihodi i primici</w:t>
      </w:r>
      <w:r>
        <w:t xml:space="preserve">   ostvareni su u iznosu od 17.647.654,01 kuna odnosno 84,43% od planiranog. Najznačajniji je  izvor u ukupnom ostvarenju proračuna sa 61,25%.  U ovaj izvor uključeno je ostvarenje prihoda  koji se ostvaruju temeljem posebnih propisa u kojima za prikupljene prihode nije definirana namjena  korištenja, a to su:  prihodi od poreza, prihodi od financijske imovine, prihodi od nefinancijske imovine, prihodi od administrativnih (upravnih) pristojbi, prihodi od kazni. </w:t>
      </w:r>
    </w:p>
    <w:p w:rsidR="00D21C69" w:rsidRDefault="00D21C69" w:rsidP="00D21C69">
      <w:pPr>
        <w:jc w:val="both"/>
      </w:pPr>
    </w:p>
    <w:p w:rsidR="00D21C69" w:rsidRDefault="00D21C69" w:rsidP="00D21C69">
      <w:pPr>
        <w:jc w:val="both"/>
      </w:pPr>
      <w:r>
        <w:rPr>
          <w:b/>
          <w:i/>
        </w:rPr>
        <w:t>Izvor 3.   Vlastiti prihodi</w:t>
      </w:r>
      <w:r>
        <w:t xml:space="preserve">  ostvareni su u iznosu od 1.145.738,90 kuna odnosno 91,88% od plana, a uključuje prihode koji su proračunski korisnici ostvarili obavljanjem poslova na tržištu. Od ukupno ostvarenih vlastitih prihoda, Centar za kulturu i informacije ostvario je 39.633,04 kuna, Dječji vrtić“ Paški mališani“ 1.050.526,65 kuna i Gradska knjižnica  55.579,21 kuna. </w:t>
      </w:r>
    </w:p>
    <w:p w:rsidR="00D21C69" w:rsidRDefault="00D21C69" w:rsidP="00D21C69">
      <w:pPr>
        <w:jc w:val="both"/>
      </w:pPr>
    </w:p>
    <w:p w:rsidR="00D21C69" w:rsidRDefault="00D21C69" w:rsidP="00D21C69">
      <w:pPr>
        <w:jc w:val="both"/>
      </w:pPr>
      <w:r>
        <w:rPr>
          <w:b/>
          <w:i/>
        </w:rPr>
        <w:t>Izvor 4. Prihodi za posebne namjene</w:t>
      </w:r>
      <w:r>
        <w:t xml:space="preserve"> od planiranih 7.412.800,00 kuna ostvareno je   7.784.382,60 kuna odnosno 5,02% više.  Ostvarenje  ovog izvora  u ukupnom ostvarenju proračuna  čini  27,02%. Ostvarenje uključuje  prihode čije su korištenje i namjena  utvrđena posebnim zakonima i propisima.  U Proračunu  Grada Paga   unutar ovog izvora    planirani i raspoređeni  su najznačajniji  namjenski prihodi  koji se ostvaruju: komunalna naknada, komunalni doprinos i boravišna  pristojba.  Prihodi od komunalne naknade  ostvareni su u iznosu od 2.796.544,68 kuna  i čine 35,93%  prihoda ostvarenog po izvoru  Prihodi za posebne namjene, zatim slijedi prihod od komunalnog doprinosa  sa ostvarenjem od 1.859.238,24 kuna  i čini 23,88% ,  prihod od boravišne pristojbe doznačene  od strane TZ Grada Paga za razdoblje u iznosu  od 876.604,24 kuna i čini 11,27%.  Ostali  prihodi čija je namjena utvrđena  ostvareni su u iznosu od 2.251.995,44 kuna i čini preostali dio od 28,92%. </w:t>
      </w:r>
    </w:p>
    <w:p w:rsidR="00D21C69" w:rsidRDefault="00D21C69" w:rsidP="00D21C69">
      <w:pPr>
        <w:jc w:val="both"/>
      </w:pPr>
    </w:p>
    <w:p w:rsidR="00D21C69" w:rsidRDefault="00D21C69" w:rsidP="00D21C69">
      <w:pPr>
        <w:jc w:val="both"/>
      </w:pPr>
      <w:r>
        <w:rPr>
          <w:b/>
          <w:i/>
        </w:rPr>
        <w:t xml:space="preserve">Izvor 5. Pomoći </w:t>
      </w:r>
      <w:r>
        <w:t xml:space="preserve">  uključuje prihode  koji su ostvareni od drugih proračuna i  ostalih subjekata izvan općeg proračuna u iznosu od 2.138.127,19 kuna odnosno 98,56% od plana. Grad  je ostvario je 2.050.509,20 kuna odnosno  97,43% planiranog, dok je preostali iznos od 87.617,99 kuna  odnosi na ostvarene pomoći proračunskih korisnika i čini više ostvareno od planiranog za 34,80% zbog ne  planiranje i nedovoljno planiranje  ove vrste prihoda u financijskim  planovima pojedinih proračunskih korisnika.  Ostvarenje ovog izvora  čini 7,42% ukupnog proračuna.</w:t>
      </w:r>
    </w:p>
    <w:p w:rsidR="00D21C69" w:rsidRDefault="00D21C69" w:rsidP="00D21C69">
      <w:pPr>
        <w:jc w:val="both"/>
      </w:pPr>
      <w:r>
        <w:rPr>
          <w:b/>
          <w:i/>
        </w:rPr>
        <w:t xml:space="preserve">Izvor 6. Donacije </w:t>
      </w:r>
      <w:r>
        <w:t xml:space="preserve"> ostvarene su  u iznosu od 33.200,00 kuna  i to Grada   u iznosu od 24.000,00 kuna i  proračunskog korisnika Dječji  vrtić „Paški mališani“ Pag u iznosu od 9.200,00 kuna.  Takvo ostvarenje u ukupnom proračunu  navedenog izvora čini tek 0,12%.</w:t>
      </w:r>
    </w:p>
    <w:p w:rsidR="00D21C69" w:rsidRDefault="00D21C69" w:rsidP="00D21C69">
      <w:pPr>
        <w:jc w:val="both"/>
      </w:pPr>
      <w:r>
        <w:t xml:space="preserve"> </w:t>
      </w:r>
    </w:p>
    <w:p w:rsidR="00D21C69" w:rsidRDefault="00D21C69" w:rsidP="00D21C69">
      <w:pPr>
        <w:jc w:val="both"/>
      </w:pPr>
      <w:r>
        <w:t>U</w:t>
      </w:r>
      <w:r>
        <w:rPr>
          <w:b/>
          <w:i/>
        </w:rPr>
        <w:t xml:space="preserve"> Izvor 9.  Prihodi od prodaje  nefinancijske imovine </w:t>
      </w:r>
      <w:r>
        <w:t xml:space="preserve">  uključeni su prihodi  koji su ostvareni  prodajom i zamjenom nefinancijske imovine (zemljišta) u 2018. godini u iznosu od 65.925,56 kuna.  Udio ostvarenje u ukupnom ostvarenju proračuna iznosi 0,23%. </w:t>
      </w:r>
    </w:p>
    <w:p w:rsidR="00D21C69" w:rsidRDefault="00D21C69" w:rsidP="00D21C69">
      <w:pPr>
        <w:jc w:val="both"/>
        <w:rPr>
          <w:b/>
          <w:i/>
        </w:rPr>
      </w:pPr>
    </w:p>
    <w:p w:rsidR="00D21C69" w:rsidRDefault="00D21C69" w:rsidP="00D21C69">
      <w:pPr>
        <w:jc w:val="both"/>
      </w:pPr>
    </w:p>
    <w:p w:rsidR="00D21C69" w:rsidRDefault="00D21C69" w:rsidP="00D21C69">
      <w:pPr>
        <w:jc w:val="both"/>
      </w:pPr>
      <w:r>
        <w:t xml:space="preserve">Struktura  </w:t>
      </w:r>
      <w:r>
        <w:rPr>
          <w:b/>
        </w:rPr>
        <w:t>rashoda prema izvorima financiranja</w:t>
      </w:r>
      <w:r>
        <w:t xml:space="preserve">   u Proračunu za 2018. godinu prikazana na grafikonu 6.</w:t>
      </w:r>
    </w:p>
    <w:p w:rsidR="00D21C69" w:rsidRDefault="00D21C69" w:rsidP="00D21C69">
      <w:pPr>
        <w:jc w:val="both"/>
      </w:pPr>
      <w:r>
        <w:rPr>
          <w:noProof/>
        </w:rPr>
        <w:lastRenderedPageBreak/>
        <w:drawing>
          <wp:inline distT="0" distB="0" distL="0" distR="0">
            <wp:extent cx="4578985" cy="275018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D21C69" w:rsidRDefault="00D21C69" w:rsidP="00D21C69">
      <w:pPr>
        <w:jc w:val="both"/>
      </w:pPr>
    </w:p>
    <w:p w:rsidR="00D21C69" w:rsidRDefault="00D21C69" w:rsidP="00D21C69">
      <w:pPr>
        <w:jc w:val="both"/>
      </w:pPr>
      <w:r>
        <w:t>Odnosom  ukupno ostvarenih prihoda u iznosu od 28.815.028,26 kuna i  ukupno izvršenih  rashoda u iznosu od  53.381.311,93 kuna utvrđen je  ostvareni manjak   u 2018. godini u iznosu od  -24.566.283,67 kuna.  Navedeni manjak  po izvorima financiranja  utvrđen je kako slijedi:</w:t>
      </w:r>
    </w:p>
    <w:p w:rsidR="00D21C69" w:rsidRDefault="00D21C69" w:rsidP="00D21C69">
      <w:pPr>
        <w:jc w:val="both"/>
      </w:pPr>
    </w:p>
    <w:p w:rsidR="00D21C69" w:rsidRDefault="00D21C69" w:rsidP="00D21C69">
      <w:pPr>
        <w:jc w:val="both"/>
      </w:pPr>
      <w:r>
        <w:t xml:space="preserve"> Tablica br. 3  Izvršenje rashoda prema izvoru financiranja</w:t>
      </w:r>
    </w:p>
    <w:p w:rsidR="00D21C69" w:rsidRDefault="00D21C69" w:rsidP="00D21C69">
      <w:pPr>
        <w:jc w:val="both"/>
      </w:pPr>
      <w:r>
        <w:t xml:space="preserve">  </w:t>
      </w:r>
    </w:p>
    <w:tbl>
      <w:tblPr>
        <w:tblStyle w:val="Reetkatablice"/>
        <w:tblW w:w="5827" w:type="dxa"/>
        <w:tblInd w:w="0" w:type="dxa"/>
        <w:tblLook w:val="04A0" w:firstRow="1" w:lastRow="0" w:firstColumn="1" w:lastColumn="0" w:noHBand="0" w:noVBand="1"/>
      </w:tblPr>
      <w:tblGrid>
        <w:gridCol w:w="1339"/>
        <w:gridCol w:w="1496"/>
        <w:gridCol w:w="1496"/>
        <w:gridCol w:w="1496"/>
      </w:tblGrid>
      <w:tr w:rsidR="00D21C69" w:rsidTr="00D21C69">
        <w:tc>
          <w:tcPr>
            <w:tcW w:w="1339"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sz w:val="20"/>
                <w:szCs w:val="20"/>
                <w:lang w:eastAsia="en-US"/>
              </w:rPr>
            </w:pPr>
            <w:r>
              <w:rPr>
                <w:b/>
                <w:sz w:val="20"/>
                <w:szCs w:val="20"/>
                <w:lang w:eastAsia="en-US"/>
              </w:rPr>
              <w:t>Izvori  financiranja</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sz w:val="20"/>
                <w:szCs w:val="20"/>
                <w:lang w:eastAsia="en-US"/>
              </w:rPr>
            </w:pPr>
            <w:r>
              <w:rPr>
                <w:b/>
                <w:sz w:val="20"/>
                <w:szCs w:val="20"/>
                <w:lang w:eastAsia="en-US"/>
              </w:rPr>
              <w:t>Prihodi</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sz w:val="20"/>
                <w:szCs w:val="20"/>
                <w:lang w:eastAsia="en-US"/>
              </w:rPr>
            </w:pPr>
            <w:r>
              <w:rPr>
                <w:b/>
                <w:sz w:val="20"/>
                <w:szCs w:val="20"/>
                <w:lang w:eastAsia="en-US"/>
              </w:rPr>
              <w:t>Rashodi</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sz w:val="20"/>
                <w:szCs w:val="20"/>
                <w:lang w:eastAsia="en-US"/>
              </w:rPr>
            </w:pPr>
            <w:r>
              <w:rPr>
                <w:b/>
                <w:sz w:val="20"/>
                <w:szCs w:val="20"/>
                <w:lang w:eastAsia="en-US"/>
              </w:rPr>
              <w:t>Razlika</w:t>
            </w:r>
          </w:p>
        </w:tc>
      </w:tr>
      <w:tr w:rsidR="00D21C69" w:rsidTr="00D21C69">
        <w:tc>
          <w:tcPr>
            <w:tcW w:w="1339" w:type="dxa"/>
            <w:tcBorders>
              <w:top w:val="single" w:sz="4" w:space="0" w:color="auto"/>
              <w:left w:val="single" w:sz="4" w:space="0" w:color="auto"/>
              <w:bottom w:val="single" w:sz="4" w:space="0" w:color="auto"/>
              <w:right w:val="single" w:sz="4" w:space="0" w:color="auto"/>
            </w:tcBorders>
            <w:hideMark/>
          </w:tcPr>
          <w:p w:rsidR="00D21C69" w:rsidRDefault="00D21C69">
            <w:pPr>
              <w:jc w:val="both"/>
              <w:rPr>
                <w:sz w:val="20"/>
                <w:szCs w:val="20"/>
                <w:lang w:eastAsia="en-US"/>
              </w:rPr>
            </w:pPr>
            <w:r>
              <w:rPr>
                <w:sz w:val="20"/>
                <w:szCs w:val="20"/>
                <w:lang w:eastAsia="en-US"/>
              </w:rPr>
              <w:t>Izvor 1.</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17.647.654,01</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44.809.116,47</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-27.161.462,46</w:t>
            </w:r>
          </w:p>
        </w:tc>
      </w:tr>
      <w:tr w:rsidR="00D21C69" w:rsidTr="00D21C69">
        <w:tc>
          <w:tcPr>
            <w:tcW w:w="1339" w:type="dxa"/>
            <w:tcBorders>
              <w:top w:val="single" w:sz="4" w:space="0" w:color="auto"/>
              <w:left w:val="single" w:sz="4" w:space="0" w:color="auto"/>
              <w:bottom w:val="single" w:sz="4" w:space="0" w:color="auto"/>
              <w:right w:val="single" w:sz="4" w:space="0" w:color="auto"/>
            </w:tcBorders>
            <w:hideMark/>
          </w:tcPr>
          <w:p w:rsidR="00D21C69" w:rsidRDefault="00D21C69">
            <w:pPr>
              <w:jc w:val="both"/>
              <w:rPr>
                <w:sz w:val="20"/>
                <w:szCs w:val="20"/>
                <w:lang w:eastAsia="en-US"/>
              </w:rPr>
            </w:pPr>
            <w:r>
              <w:rPr>
                <w:sz w:val="20"/>
                <w:szCs w:val="20"/>
                <w:lang w:eastAsia="en-US"/>
              </w:rPr>
              <w:t>Izvor 3.</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1.145.738,90</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1.005.075,63</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140.663,27</w:t>
            </w:r>
          </w:p>
        </w:tc>
      </w:tr>
      <w:tr w:rsidR="00D21C69" w:rsidTr="00D21C69">
        <w:tc>
          <w:tcPr>
            <w:tcW w:w="1339" w:type="dxa"/>
            <w:tcBorders>
              <w:top w:val="single" w:sz="4" w:space="0" w:color="auto"/>
              <w:left w:val="single" w:sz="4" w:space="0" w:color="auto"/>
              <w:bottom w:val="single" w:sz="4" w:space="0" w:color="auto"/>
              <w:right w:val="single" w:sz="4" w:space="0" w:color="auto"/>
            </w:tcBorders>
            <w:hideMark/>
          </w:tcPr>
          <w:p w:rsidR="00D21C69" w:rsidRDefault="00D21C69">
            <w:pPr>
              <w:jc w:val="both"/>
              <w:rPr>
                <w:sz w:val="20"/>
                <w:szCs w:val="20"/>
                <w:lang w:eastAsia="en-US"/>
              </w:rPr>
            </w:pPr>
            <w:r>
              <w:rPr>
                <w:sz w:val="20"/>
                <w:szCs w:val="20"/>
                <w:lang w:eastAsia="en-US"/>
              </w:rPr>
              <w:t>Izvor 4.</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7.784.382,60</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5.838.449,12</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1.945.933,48</w:t>
            </w:r>
          </w:p>
        </w:tc>
      </w:tr>
      <w:tr w:rsidR="00D21C69" w:rsidTr="00D21C69">
        <w:tc>
          <w:tcPr>
            <w:tcW w:w="1339" w:type="dxa"/>
            <w:tcBorders>
              <w:top w:val="single" w:sz="4" w:space="0" w:color="auto"/>
              <w:left w:val="single" w:sz="4" w:space="0" w:color="auto"/>
              <w:bottom w:val="single" w:sz="4" w:space="0" w:color="auto"/>
              <w:right w:val="single" w:sz="4" w:space="0" w:color="auto"/>
            </w:tcBorders>
            <w:hideMark/>
          </w:tcPr>
          <w:p w:rsidR="00D21C69" w:rsidRDefault="00D21C69">
            <w:pPr>
              <w:jc w:val="both"/>
              <w:rPr>
                <w:sz w:val="20"/>
                <w:szCs w:val="20"/>
                <w:lang w:eastAsia="en-US"/>
              </w:rPr>
            </w:pPr>
            <w:r>
              <w:rPr>
                <w:sz w:val="20"/>
                <w:szCs w:val="20"/>
                <w:lang w:eastAsia="en-US"/>
              </w:rPr>
              <w:t>Izvor 5.</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2.138.127,19</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1.704.670,71</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433.456,48</w:t>
            </w:r>
          </w:p>
        </w:tc>
      </w:tr>
      <w:tr w:rsidR="00D21C69" w:rsidTr="00D21C69">
        <w:tc>
          <w:tcPr>
            <w:tcW w:w="1339" w:type="dxa"/>
            <w:tcBorders>
              <w:top w:val="single" w:sz="4" w:space="0" w:color="auto"/>
              <w:left w:val="single" w:sz="4" w:space="0" w:color="auto"/>
              <w:bottom w:val="single" w:sz="4" w:space="0" w:color="auto"/>
              <w:right w:val="single" w:sz="4" w:space="0" w:color="auto"/>
            </w:tcBorders>
            <w:hideMark/>
          </w:tcPr>
          <w:p w:rsidR="00D21C69" w:rsidRDefault="00D21C69">
            <w:pPr>
              <w:jc w:val="both"/>
              <w:rPr>
                <w:sz w:val="20"/>
                <w:szCs w:val="20"/>
                <w:lang w:eastAsia="en-US"/>
              </w:rPr>
            </w:pPr>
            <w:r>
              <w:rPr>
                <w:sz w:val="20"/>
                <w:szCs w:val="20"/>
                <w:lang w:eastAsia="en-US"/>
              </w:rPr>
              <w:t>Izvor 6.</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33.200,00</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24.000,00</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9.200,00</w:t>
            </w:r>
          </w:p>
        </w:tc>
      </w:tr>
      <w:tr w:rsidR="00D21C69" w:rsidTr="00D21C69">
        <w:tc>
          <w:tcPr>
            <w:tcW w:w="1339" w:type="dxa"/>
            <w:tcBorders>
              <w:top w:val="single" w:sz="4" w:space="0" w:color="auto"/>
              <w:left w:val="single" w:sz="4" w:space="0" w:color="auto"/>
              <w:bottom w:val="single" w:sz="4" w:space="0" w:color="auto"/>
              <w:right w:val="single" w:sz="4" w:space="0" w:color="auto"/>
            </w:tcBorders>
            <w:hideMark/>
          </w:tcPr>
          <w:p w:rsidR="00D21C69" w:rsidRDefault="00D21C69">
            <w:pPr>
              <w:jc w:val="both"/>
              <w:rPr>
                <w:sz w:val="20"/>
                <w:szCs w:val="20"/>
                <w:lang w:eastAsia="en-US"/>
              </w:rPr>
            </w:pPr>
            <w:r>
              <w:rPr>
                <w:sz w:val="20"/>
                <w:szCs w:val="20"/>
                <w:lang w:eastAsia="en-US"/>
              </w:rPr>
              <w:t>Izvor 9.</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65.925,56</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0,00</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0"/>
                <w:szCs w:val="20"/>
                <w:lang w:eastAsia="en-US"/>
              </w:rPr>
            </w:pPr>
            <w:r>
              <w:rPr>
                <w:sz w:val="20"/>
                <w:szCs w:val="20"/>
                <w:lang w:eastAsia="en-US"/>
              </w:rPr>
              <w:t>65.925,56</w:t>
            </w:r>
          </w:p>
        </w:tc>
      </w:tr>
      <w:tr w:rsidR="00D21C69" w:rsidTr="00D21C69">
        <w:tc>
          <w:tcPr>
            <w:tcW w:w="1339" w:type="dxa"/>
            <w:tcBorders>
              <w:top w:val="single" w:sz="4" w:space="0" w:color="auto"/>
              <w:left w:val="single" w:sz="4" w:space="0" w:color="auto"/>
              <w:bottom w:val="single" w:sz="4" w:space="0" w:color="auto"/>
              <w:right w:val="single" w:sz="4" w:space="0" w:color="auto"/>
            </w:tcBorders>
            <w:hideMark/>
          </w:tcPr>
          <w:p w:rsidR="00D21C69" w:rsidRDefault="00D21C69">
            <w:pPr>
              <w:jc w:val="both"/>
              <w:rPr>
                <w:b/>
                <w:sz w:val="20"/>
                <w:szCs w:val="20"/>
                <w:lang w:eastAsia="en-US"/>
              </w:rPr>
            </w:pPr>
            <w:r>
              <w:rPr>
                <w:b/>
                <w:sz w:val="20"/>
                <w:szCs w:val="20"/>
                <w:lang w:eastAsia="en-US"/>
              </w:rPr>
              <w:t xml:space="preserve">      ukupno</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b/>
                <w:sz w:val="20"/>
                <w:szCs w:val="20"/>
                <w:lang w:eastAsia="en-US"/>
              </w:rPr>
            </w:pPr>
            <w:r>
              <w:rPr>
                <w:b/>
                <w:sz w:val="20"/>
                <w:szCs w:val="20"/>
                <w:lang w:eastAsia="en-US"/>
              </w:rPr>
              <w:t>28.815.028,26</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b/>
                <w:sz w:val="20"/>
                <w:szCs w:val="20"/>
                <w:lang w:eastAsia="en-US"/>
              </w:rPr>
            </w:pPr>
            <w:r>
              <w:rPr>
                <w:b/>
                <w:sz w:val="20"/>
                <w:szCs w:val="20"/>
                <w:lang w:eastAsia="en-US"/>
              </w:rPr>
              <w:t>53.381.311,93</w:t>
            </w:r>
          </w:p>
        </w:tc>
        <w:tc>
          <w:tcPr>
            <w:tcW w:w="1496" w:type="dxa"/>
            <w:tcBorders>
              <w:top w:val="single" w:sz="4" w:space="0" w:color="auto"/>
              <w:left w:val="single" w:sz="4" w:space="0" w:color="auto"/>
              <w:bottom w:val="single" w:sz="4" w:space="0" w:color="auto"/>
              <w:right w:val="single" w:sz="4" w:space="0" w:color="auto"/>
            </w:tcBorders>
            <w:hideMark/>
          </w:tcPr>
          <w:p w:rsidR="00D21C69" w:rsidRDefault="00D21C69">
            <w:pPr>
              <w:jc w:val="right"/>
              <w:rPr>
                <w:b/>
                <w:sz w:val="20"/>
                <w:szCs w:val="20"/>
                <w:lang w:eastAsia="en-US"/>
              </w:rPr>
            </w:pPr>
            <w:r>
              <w:rPr>
                <w:b/>
                <w:sz w:val="20"/>
                <w:szCs w:val="20"/>
                <w:lang w:eastAsia="en-US"/>
              </w:rPr>
              <w:t>-24.566.283,67</w:t>
            </w:r>
          </w:p>
        </w:tc>
      </w:tr>
    </w:tbl>
    <w:p w:rsidR="00D21C69" w:rsidRDefault="00D21C69" w:rsidP="00D21C69">
      <w:pPr>
        <w:jc w:val="both"/>
        <w:rPr>
          <w:rFonts w:ascii="Arial" w:hAnsi="Arial" w:cs="Arial"/>
          <w:sz w:val="20"/>
          <w:szCs w:val="20"/>
        </w:rPr>
      </w:pPr>
    </w:p>
    <w:p w:rsidR="00D21C69" w:rsidRDefault="00D21C69" w:rsidP="00D21C69">
      <w:pPr>
        <w:jc w:val="both"/>
        <w:rPr>
          <w:rFonts w:ascii="Arial" w:hAnsi="Arial" w:cs="Arial"/>
          <w:sz w:val="20"/>
          <w:szCs w:val="20"/>
        </w:rPr>
      </w:pPr>
    </w:p>
    <w:p w:rsidR="00D21C69" w:rsidRDefault="00D21C69" w:rsidP="00D21C69">
      <w:pPr>
        <w:jc w:val="both"/>
      </w:pPr>
      <w:r>
        <w:t xml:space="preserve">     Iz tabelarnog prikaza   vidljivo je da je  stvoren manjak Općih prihoda i primitaka u 2018. godine  u iznosu od -27.161.462,46 kuna, višak  Vlastitih prihoda proračunskih korisnika  u iznosu od  140.663,27 kuna utvrđen po izvještajima  triju proračunska korisnika odnosno da  sredstva  nisu utrošila u  proračunskoj godinu u kojoj su ostvarili već ih prenose u slijedeću proračunsku godinu,  višak  Prihoda od posebnih namjena  u iznosu od 1.945.933,48 kuna  ( što predstavlja  odnos  više ostvarenog prihoda od komunalne naknade   od 359.869,82 kn, ostalih prihoda čija namjena je utvrđena zakonskim propisima od 1.786.143,40 kn i manje ostvarenog  prihoda od komunalnog doprinosa od -108.778,42 kn, boravišne pristojbe od  -91.301,32 kn ),  višak   Pomoći u iznosu od  433.456,48  kuna ( Grad -427.637,80 kn, proračunski korisnici 5.818,68 kn), višak  donacije-proračunski korisnici  od 9.200,00 kuna i višak  prihoda od prodaje nefinancijske imovine u iznosu od 65.925,56 kuna zbog  ostvarenih, a ne utrošenih prihoda po tom izvoru.</w:t>
      </w:r>
    </w:p>
    <w:p w:rsidR="00D21C69" w:rsidRDefault="00D21C69" w:rsidP="00D21C69">
      <w:pPr>
        <w:jc w:val="both"/>
      </w:pPr>
    </w:p>
    <w:p w:rsidR="00D21C69" w:rsidRDefault="00D21C69" w:rsidP="00D21C69">
      <w:pPr>
        <w:jc w:val="both"/>
      </w:pPr>
      <w:r>
        <w:t xml:space="preserve">Stvarni višak  Pomoći od strane Grada  31.12.2018. godine iznosi 90.000,00 kuna (50% ugovorenog  iznosa) za doznačena, a ne utrošena sredstva Ministarstva turizma za sufinanciranje  projekta  uređenja javnog WC-a u Pagu. </w:t>
      </w:r>
    </w:p>
    <w:p w:rsidR="00D21C69" w:rsidRDefault="00D21C69" w:rsidP="00D21C69">
      <w:pPr>
        <w:jc w:val="both"/>
      </w:pPr>
      <w:r>
        <w:lastRenderedPageBreak/>
        <w:t>Preostali  utvrđeni višak  iz izvora Pomoći  anuliran je  prenesenim manjkom  iz 2017. godine</w:t>
      </w:r>
      <w:r w:rsidR="00C5403F">
        <w:t xml:space="preserve"> za</w:t>
      </w:r>
      <w:r>
        <w:t xml:space="preserve"> sanaci</w:t>
      </w:r>
      <w:r w:rsidR="00C5403F">
        <w:t>ju</w:t>
      </w:r>
      <w:r>
        <w:t xml:space="preserve"> Fortice, opremanje  dječjeg vrtića, refundirana sredstva  za izvršene radove i kupljenu opremu  za Knežev dvor.    </w:t>
      </w:r>
    </w:p>
    <w:p w:rsidR="00D21C69" w:rsidRDefault="00D21C69" w:rsidP="00D21C69">
      <w:pPr>
        <w:jc w:val="both"/>
        <w:rPr>
          <w:b/>
        </w:rPr>
      </w:pPr>
    </w:p>
    <w:p w:rsidR="00D21C69" w:rsidRDefault="00D21C69" w:rsidP="00D21C69">
      <w:pPr>
        <w:jc w:val="both"/>
        <w:rPr>
          <w:b/>
        </w:rPr>
      </w:pPr>
      <w:r>
        <w:rPr>
          <w:b/>
        </w:rPr>
        <w:t xml:space="preserve">     FUNKCIJSKA KLASIFIKACIJA</w:t>
      </w:r>
    </w:p>
    <w:p w:rsidR="00D21C69" w:rsidRDefault="00D21C69" w:rsidP="00D21C69">
      <w:pPr>
        <w:jc w:val="both"/>
      </w:pPr>
    </w:p>
    <w:p w:rsidR="00D21C69" w:rsidRDefault="00D21C69" w:rsidP="00D21C69">
      <w:pPr>
        <w:jc w:val="both"/>
      </w:pPr>
      <w:r>
        <w:t xml:space="preserve">     Izmjenama i dopunama Pravilnika  o polugodišnjem i godišnjem izvještaju o izvršenju proračuna propisana je obveza  iskazivanja  rashoda  u Računu prihoda i rashoda  prema funkcijskoj klasifikaciji  na razini razreda i skupine. Brojčane oznake i nazivi funkcijske klasifikacije preuzete su iz međunarodne klasifikacije funkcija države (OFOG) UN. </w:t>
      </w:r>
    </w:p>
    <w:p w:rsidR="00D21C69" w:rsidRDefault="00D21C69" w:rsidP="00D21C69">
      <w:pPr>
        <w:jc w:val="both"/>
      </w:pPr>
    </w:p>
    <w:p w:rsidR="00D21C69" w:rsidRDefault="00D21C69" w:rsidP="00D21C69">
      <w:pPr>
        <w:jc w:val="both"/>
      </w:pPr>
      <w:r>
        <w:t>Struktura  rashoda prema  funkcijskoj klasifikaciji  u Proračunu za 2018. godinu prikazana na grafikonu 7.</w:t>
      </w:r>
    </w:p>
    <w:p w:rsidR="00D21C69" w:rsidRDefault="00D21C69" w:rsidP="00D21C69">
      <w:pPr>
        <w:jc w:val="both"/>
      </w:pPr>
      <w:r>
        <w:t xml:space="preserve"> </w:t>
      </w:r>
    </w:p>
    <w:p w:rsidR="00D21C69" w:rsidRDefault="00D21C69" w:rsidP="00D21C69">
      <w:pPr>
        <w:jc w:val="both"/>
      </w:pPr>
      <w:r>
        <w:rPr>
          <w:noProof/>
        </w:rPr>
        <w:drawing>
          <wp:inline distT="0" distB="0" distL="0" distR="0">
            <wp:extent cx="4578985" cy="275018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D21C69" w:rsidRDefault="00D21C69" w:rsidP="00D21C69">
      <w:pPr>
        <w:jc w:val="both"/>
      </w:pPr>
    </w:p>
    <w:p w:rsidR="00D21C69" w:rsidRDefault="00D21C69" w:rsidP="00D21C69">
      <w:pPr>
        <w:jc w:val="both"/>
      </w:pPr>
    </w:p>
    <w:p w:rsidR="00D21C69" w:rsidRDefault="00D21C69" w:rsidP="00D21C69">
      <w:pPr>
        <w:jc w:val="both"/>
      </w:pPr>
      <w:r>
        <w:t xml:space="preserve">     U strukturi rashoda prema funkcijskoj klasifikaciji  od ukupnog izvršenja  Proračuna   za 2018. godinu  najviše je izvršeno za rashode izvršnih  i zakonodavnih tijela, financijske fiskalne i vanjske poslove  i to 72,29% zatim slijedi  obrazovanje 8,12% odnosno 4.335.026,52 kuna      (</w:t>
      </w:r>
      <w:proofErr w:type="spellStart"/>
      <w:r>
        <w:t>predškolstvo</w:t>
      </w:r>
      <w:proofErr w:type="spellEnd"/>
      <w:r>
        <w:t xml:space="preserve"> i osnovno školstvo  95,80%,  </w:t>
      </w:r>
      <w:proofErr w:type="spellStart"/>
      <w:r>
        <w:t>srednjoškolstvo</w:t>
      </w:r>
      <w:proofErr w:type="spellEnd"/>
      <w:r>
        <w:t xml:space="preserve"> 1,97% i  stipendije  srednjoškolcima i studentima 2,23%) rashodi za usluge unapređenja stanovanja  od 7,75%,  rekreaciju, kulturu i religiju  5,91% ( rekreaciju i sport 8,27%, kulturu 30,29%, religiju 1,91%  i  ostale rashode koji  vezani za rekreaciju, kulturu  i religiju ( ulaganje u  kulturne objekte Knežev dvor, arheološka istraživanja, održavanje raznih kulturnih događaja, manifestacija i festivala 59,55%), ekonomski poslovi 2,87%. Za rashode koji uključuju  održavanje prije svega sigurnosti izdvojeno je 1,46% i to za usluge protupožarne zaštite doznačavanjem sredstava Dobrovoljnom  vatrogasnom društvu  750.000,00 kuna i  Gorskoj službi spašavanje Stanica Zadar   za spašavanje ljudskih života  10.000,00 kuna te obavljanje stručnih poslova zaštite i spašavanja, zaštite na radu i zaštite okoliša 20.000,00 kuna.   Rashodi socijalne zaštite   zastupljeni su  sa 0,92%  odnosno izdvojeno je 492.757,68 kuna  i to  pomoć za podmirenje troškova stanovanja  korisnika socijalne skrbi  66.760,00 kuna,  pomoć  pojedincima i kućanstvima   koji nisu  u mogućnosti podmirivati osnovne životne potrebe  85.997,68 kuna i   naknade obiteljima  radi postizanja više razine skrbi o novorođenoj djeci i povećanju prirodnog prirasta stanovništva  na području Grada   340.000,00 kuna.   Za  zdravstvo  izdvojeno je 0,38%     i to  za sufinanciranje  rada timova hitne medicinske pomoći tijekom ljetnih mjeseci  i ostalih poslova i usluga  </w:t>
      </w:r>
      <w:r>
        <w:lastRenderedPageBreak/>
        <w:t xml:space="preserve">zdravstva koje su indirektno vezane za zdravlje ljudi ( deratizacija, dezinsekcija, veterinarske usluge, financiranje rada Crvenog križa čijem se radom ostvaruju humanitarne ciljeve i  na području zaštite i unapređenja zdravlja). Najmanje je izdvojeno za zaštitu okoliša i to 0,30% ukupnog izvršenog Proračuna  odnosno 156.358,07 kuna i to  kroz rashode   odlaganja i zbrinjavanja otpada te  uređenje i sanaciju odlagališta otpada Sv. </w:t>
      </w:r>
      <w:proofErr w:type="spellStart"/>
      <w:r>
        <w:t>Kuzam</w:t>
      </w:r>
      <w:proofErr w:type="spellEnd"/>
      <w:r>
        <w:t>.</w:t>
      </w:r>
    </w:p>
    <w:p w:rsidR="00D21C69" w:rsidRDefault="00D21C69" w:rsidP="00D21C69">
      <w:pPr>
        <w:jc w:val="both"/>
      </w:pPr>
    </w:p>
    <w:p w:rsidR="00D21C69" w:rsidRDefault="00D21C69" w:rsidP="00D21C69">
      <w:pPr>
        <w:jc w:val="both"/>
      </w:pPr>
      <w:r>
        <w:t xml:space="preserve">       Izmjenom i dopunom Pravilnika o polugodišnjem i godišnjem izvještaju  o izvršenju Proračuna  temeljem kojeg je izrađen ovaj Izvještaj   propisan je obveza da se </w:t>
      </w:r>
      <w:r>
        <w:rPr>
          <w:b/>
        </w:rPr>
        <w:t>Račun financiranja</w:t>
      </w:r>
      <w:r>
        <w:t xml:space="preserve"> iskazuje u tablicama prema ekonomskoj klasifikaciji na razini razreda, skupine, podskupine i odjeljka te da se  uz to daje analitički prikaz  ostvarenih primitaka i izvršenih rashoda po svakom pojedinačnom zajmu, kreditu  i vrijednosnom papiru  kao i    prema izvorima financiranja.</w:t>
      </w:r>
    </w:p>
    <w:p w:rsidR="00D21C69" w:rsidRDefault="00D21C69" w:rsidP="00D21C69">
      <w:pPr>
        <w:jc w:val="both"/>
      </w:pPr>
    </w:p>
    <w:p w:rsidR="00D21C69" w:rsidRDefault="00D21C69" w:rsidP="00D21C69">
      <w:pPr>
        <w:jc w:val="both"/>
      </w:pPr>
      <w:r>
        <w:t xml:space="preserve">            U </w:t>
      </w:r>
      <w:r>
        <w:rPr>
          <w:b/>
          <w:sz w:val="28"/>
          <w:szCs w:val="28"/>
        </w:rPr>
        <w:t>Račun financiranja</w:t>
      </w:r>
      <w:r>
        <w:t xml:space="preserve">   dan je usporedni pregled  ostvarenih  primitaka od financijske  imovine  i zaduživanja i izvršenih izdataka  za financijsku  imovine  i  otplatu zajmova  za izvještajno razdoblje u odnosu na plan za 2018. godinu i ostvarenje i izvršenje prethodne proračunske godine.  U Proračunu Grada Paga za 2018. godinu nisu  planirani Primici od financijske imovine i zaduživanja,  dok su Izdaci za financijsku imovinu i otplatu zajmova planirani u iznosu od 20.000,00 kuna. S obzirom  da nisu  ostvareni  primici kao ni izvršeni izdaci  u izvještajnom razdoblju indeksi su  evidentirani sa 0,00% kao i u prikazu pojedinačno te  prikazu prema izvorima financiranja.  </w:t>
      </w:r>
    </w:p>
    <w:p w:rsidR="00D21C69" w:rsidRDefault="00D21C69" w:rsidP="00D21C69">
      <w:pPr>
        <w:jc w:val="both"/>
        <w:rPr>
          <w:b/>
        </w:rPr>
      </w:pPr>
      <w:r>
        <w:t xml:space="preserve"> </w:t>
      </w:r>
    </w:p>
    <w:p w:rsidR="00D21C69" w:rsidRDefault="00D21C69" w:rsidP="00D21C69">
      <w:pPr>
        <w:jc w:val="both"/>
      </w:pPr>
      <w:r>
        <w:t xml:space="preserve">  Izmjenama i dopunama Pravilnika o polugodišnjem i godišnjem izvještaju o  izvršenju proračuna („Narodne novine“ broj  102/17)  dodaje  se novi stavak  kojim je propisana obveza da obrazloženje sadrži i</w:t>
      </w:r>
    </w:p>
    <w:p w:rsidR="00D21C69" w:rsidRDefault="00D21C69" w:rsidP="00D21C69">
      <w:pPr>
        <w:jc w:val="both"/>
      </w:pPr>
      <w:r>
        <w:t xml:space="preserve">- </w:t>
      </w:r>
      <w:r>
        <w:rPr>
          <w:b/>
        </w:rPr>
        <w:t>stanje nenaplaćenih potraživanja</w:t>
      </w:r>
      <w:r>
        <w:t xml:space="preserve">  za prihode jedinica lokalne i područne (regionalne) samouprave i njihove proračunske korisnike</w:t>
      </w:r>
    </w:p>
    <w:p w:rsidR="00D21C69" w:rsidRDefault="00D21C69" w:rsidP="00D21C69">
      <w:pPr>
        <w:jc w:val="both"/>
      </w:pPr>
      <w:r>
        <w:t xml:space="preserve">- </w:t>
      </w:r>
      <w:r>
        <w:rPr>
          <w:b/>
        </w:rPr>
        <w:t>stanje nepodmirenih dospjelih obveza</w:t>
      </w:r>
      <w:r>
        <w:t xml:space="preserve">  jedinice lokalne i područne (regionalne) samouprave i njegovih proračunskih korisnika</w:t>
      </w:r>
    </w:p>
    <w:p w:rsidR="00D21C69" w:rsidRDefault="00D21C69" w:rsidP="00D21C69">
      <w:pPr>
        <w:jc w:val="both"/>
      </w:pPr>
      <w:r>
        <w:t xml:space="preserve">- </w:t>
      </w:r>
      <w:r>
        <w:rPr>
          <w:b/>
        </w:rPr>
        <w:t>stanje potencijalnih obveza po osnovi sudskih postupaka</w:t>
      </w:r>
      <w:r>
        <w:t xml:space="preserve"> jedinice lokalne i područne (regionalne) samouprave i njegovih proračunskih korisnika.</w:t>
      </w:r>
    </w:p>
    <w:p w:rsidR="00D21C69" w:rsidRDefault="00D21C69" w:rsidP="00D21C69">
      <w:pPr>
        <w:jc w:val="both"/>
      </w:pPr>
      <w:r>
        <w:t xml:space="preserve">  </w:t>
      </w:r>
    </w:p>
    <w:p w:rsidR="00D21C69" w:rsidRDefault="00D21C69" w:rsidP="00D21C69">
      <w:pPr>
        <w:jc w:val="both"/>
      </w:pPr>
      <w:r>
        <w:t xml:space="preserve">U skladu sa navedenim  dano je slijedeće: </w:t>
      </w:r>
    </w:p>
    <w:p w:rsidR="00D21C69" w:rsidRDefault="00D21C69" w:rsidP="00D21C69">
      <w:pPr>
        <w:jc w:val="both"/>
      </w:pPr>
      <w:r>
        <w:t xml:space="preserve"> </w:t>
      </w:r>
    </w:p>
    <w:p w:rsidR="00D21C69" w:rsidRDefault="00D21C69" w:rsidP="00D21C69">
      <w:pPr>
        <w:jc w:val="both"/>
      </w:pPr>
      <w:r>
        <w:t xml:space="preserve">   </w:t>
      </w:r>
    </w:p>
    <w:p w:rsidR="00D21C69" w:rsidRDefault="00D21C69" w:rsidP="00D21C69">
      <w:r>
        <w:t>Tablica 5.  Stanje nenaplaćenih potraživanja-Grad</w:t>
      </w:r>
    </w:p>
    <w:p w:rsidR="00D21C69" w:rsidRDefault="00D21C69" w:rsidP="00D21C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tblGrid>
      <w:tr w:rsidR="00D21C69" w:rsidTr="00D21C69">
        <w:tc>
          <w:tcPr>
            <w:tcW w:w="185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31.12.2017.</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31.12.2018.</w:t>
            </w:r>
          </w:p>
        </w:tc>
      </w:tr>
      <w:tr w:rsidR="00D21C69" w:rsidTr="00D21C69">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lang w:eastAsia="en-US"/>
              </w:rPr>
            </w:pPr>
            <w:r>
              <w:rPr>
                <w:lang w:eastAsia="en-US"/>
              </w:rPr>
              <w:t>evidentirano</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13.519.122,58</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13.350.145,80</w:t>
            </w:r>
          </w:p>
        </w:tc>
      </w:tr>
      <w:tr w:rsidR="00D21C69" w:rsidTr="00D21C69">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lang w:eastAsia="en-US"/>
              </w:rPr>
            </w:pPr>
            <w:r>
              <w:rPr>
                <w:lang w:eastAsia="en-US"/>
              </w:rPr>
              <w:t>dospjelo</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11.901.847,67</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12.172.335,18</w:t>
            </w:r>
          </w:p>
        </w:tc>
      </w:tr>
    </w:tbl>
    <w:p w:rsidR="00D21C69" w:rsidRDefault="00D21C69" w:rsidP="00D21C69">
      <w:pPr>
        <w:jc w:val="both"/>
      </w:pPr>
      <w:r>
        <w:t xml:space="preserve">     </w:t>
      </w:r>
    </w:p>
    <w:p w:rsidR="00D21C69" w:rsidRDefault="00D21C69" w:rsidP="00D21C69">
      <w:pPr>
        <w:jc w:val="both"/>
      </w:pPr>
      <w:r>
        <w:t xml:space="preserve"> Evidentirana nenaplaćena potraživanja iz Knjige izlaznih računa i evidencije   potraživanja  na dan 31.12.2018. godine iznose  13.350.145,80  kuna  odnosno dospjela  iznose 12.172.335,18              kuna, što u odnosu na  31.12.2017. godine  iznosi  manje evidentiranih za 168.976,78 kuna odnosno dospjelo  više za  270.487,51  kuna. </w:t>
      </w:r>
    </w:p>
    <w:p w:rsidR="00D21C69" w:rsidRDefault="00D21C69" w:rsidP="00D21C69">
      <w:pPr>
        <w:jc w:val="both"/>
      </w:pPr>
    </w:p>
    <w:p w:rsidR="00D21C69" w:rsidRDefault="00D21C69" w:rsidP="00D21C69">
      <w:pPr>
        <w:jc w:val="both"/>
      </w:pPr>
      <w:r>
        <w:t xml:space="preserve">Evidentirana i dospjela nenaplaćena potraživanja  po vrsti prihoda  i izvorima  na dan 31.12.2017. godine i 31.12.2018. godine prikazana su u Tablici 6. </w:t>
      </w:r>
    </w:p>
    <w:p w:rsidR="00D21C69" w:rsidRDefault="00D21C69" w:rsidP="00D21C69">
      <w:pPr>
        <w:jc w:val="both"/>
      </w:pPr>
    </w:p>
    <w:p w:rsidR="00D21C69" w:rsidRDefault="00D21C69" w:rsidP="00D21C69">
      <w:r>
        <w:t>Tablica 6.  Stanje nenaplaćena potraživanja  po vrsti prihoda i izvorima</w:t>
      </w:r>
    </w:p>
    <w:p w:rsidR="00D21C69" w:rsidRDefault="00D21C69" w:rsidP="00D21C69"/>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1446"/>
        <w:gridCol w:w="1417"/>
        <w:gridCol w:w="1418"/>
        <w:gridCol w:w="1417"/>
      </w:tblGrid>
      <w:tr w:rsidR="00D21C69" w:rsidTr="00D21C69">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b/>
                <w:sz w:val="20"/>
                <w:szCs w:val="20"/>
                <w:lang w:eastAsia="en-US"/>
              </w:rPr>
            </w:pPr>
            <w:r>
              <w:rPr>
                <w:b/>
                <w:sz w:val="20"/>
                <w:szCs w:val="20"/>
                <w:lang w:eastAsia="en-US"/>
              </w:rPr>
              <w:t>Račun iz računskog plana</w:t>
            </w:r>
          </w:p>
        </w:tc>
        <w:tc>
          <w:tcPr>
            <w:tcW w:w="269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center"/>
              <w:rPr>
                <w:b/>
                <w:sz w:val="20"/>
                <w:szCs w:val="20"/>
                <w:lang w:eastAsia="en-US"/>
              </w:rPr>
            </w:pPr>
          </w:p>
          <w:p w:rsidR="00D21C69" w:rsidRDefault="00D21C69">
            <w:pPr>
              <w:spacing w:line="256" w:lineRule="auto"/>
              <w:jc w:val="center"/>
              <w:rPr>
                <w:b/>
                <w:sz w:val="20"/>
                <w:szCs w:val="20"/>
                <w:lang w:eastAsia="en-US"/>
              </w:rPr>
            </w:pPr>
            <w:r>
              <w:rPr>
                <w:b/>
                <w:sz w:val="20"/>
                <w:szCs w:val="20"/>
                <w:lang w:eastAsia="en-US"/>
              </w:rPr>
              <w:t>Prihodi</w:t>
            </w:r>
          </w:p>
        </w:tc>
        <w:tc>
          <w:tcPr>
            <w:tcW w:w="1446"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center"/>
              <w:rPr>
                <w:b/>
                <w:sz w:val="20"/>
                <w:szCs w:val="20"/>
                <w:lang w:eastAsia="en-US"/>
              </w:rPr>
            </w:pPr>
          </w:p>
          <w:p w:rsidR="00D21C69" w:rsidRDefault="00D21C69">
            <w:pPr>
              <w:spacing w:line="256" w:lineRule="auto"/>
              <w:jc w:val="center"/>
              <w:rPr>
                <w:b/>
                <w:sz w:val="20"/>
                <w:szCs w:val="20"/>
                <w:lang w:eastAsia="en-US"/>
              </w:rPr>
            </w:pPr>
            <w:r>
              <w:rPr>
                <w:b/>
                <w:sz w:val="20"/>
                <w:szCs w:val="20"/>
                <w:lang w:eastAsia="en-US"/>
              </w:rPr>
              <w:t>31.12.2017.</w:t>
            </w:r>
          </w:p>
          <w:p w:rsidR="00D21C69" w:rsidRDefault="00D21C69">
            <w:pPr>
              <w:spacing w:line="256" w:lineRule="auto"/>
              <w:jc w:val="center"/>
              <w:rPr>
                <w:b/>
                <w:sz w:val="20"/>
                <w:szCs w:val="20"/>
                <w:lang w:eastAsia="en-US"/>
              </w:rPr>
            </w:pPr>
            <w:r>
              <w:rPr>
                <w:b/>
                <w:sz w:val="20"/>
                <w:szCs w:val="20"/>
                <w:lang w:eastAsia="en-US"/>
              </w:rPr>
              <w:t>evidentirana</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center"/>
              <w:rPr>
                <w:b/>
                <w:sz w:val="20"/>
                <w:szCs w:val="20"/>
                <w:lang w:eastAsia="en-US"/>
              </w:rPr>
            </w:pPr>
          </w:p>
          <w:p w:rsidR="00D21C69" w:rsidRDefault="00D21C69">
            <w:pPr>
              <w:spacing w:line="256" w:lineRule="auto"/>
              <w:jc w:val="center"/>
              <w:rPr>
                <w:b/>
                <w:sz w:val="20"/>
                <w:szCs w:val="20"/>
                <w:lang w:eastAsia="en-US"/>
              </w:rPr>
            </w:pPr>
            <w:r>
              <w:rPr>
                <w:b/>
                <w:sz w:val="20"/>
                <w:szCs w:val="20"/>
                <w:lang w:eastAsia="en-US"/>
              </w:rPr>
              <w:t>31.12.2017.</w:t>
            </w:r>
          </w:p>
          <w:p w:rsidR="00D21C69" w:rsidRDefault="00D21C69">
            <w:pPr>
              <w:spacing w:line="256" w:lineRule="auto"/>
              <w:jc w:val="center"/>
              <w:rPr>
                <w:b/>
                <w:sz w:val="20"/>
                <w:szCs w:val="20"/>
                <w:lang w:eastAsia="en-US"/>
              </w:rPr>
            </w:pPr>
            <w:r>
              <w:rPr>
                <w:b/>
                <w:sz w:val="20"/>
                <w:szCs w:val="20"/>
                <w:lang w:eastAsia="en-US"/>
              </w:rPr>
              <w:t>dospjela</w:t>
            </w:r>
          </w:p>
        </w:tc>
        <w:tc>
          <w:tcPr>
            <w:tcW w:w="1418"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center"/>
              <w:rPr>
                <w:b/>
                <w:sz w:val="20"/>
                <w:szCs w:val="20"/>
                <w:lang w:eastAsia="en-US"/>
              </w:rPr>
            </w:pPr>
          </w:p>
          <w:p w:rsidR="00D21C69" w:rsidRDefault="00D21C69">
            <w:pPr>
              <w:spacing w:line="256" w:lineRule="auto"/>
              <w:jc w:val="center"/>
              <w:rPr>
                <w:b/>
                <w:sz w:val="20"/>
                <w:szCs w:val="20"/>
                <w:lang w:eastAsia="en-US"/>
              </w:rPr>
            </w:pPr>
            <w:r>
              <w:rPr>
                <w:b/>
                <w:sz w:val="20"/>
                <w:szCs w:val="20"/>
                <w:lang w:eastAsia="en-US"/>
              </w:rPr>
              <w:t>31.12.2018.</w:t>
            </w:r>
          </w:p>
          <w:p w:rsidR="00D21C69" w:rsidRDefault="00D21C69">
            <w:pPr>
              <w:spacing w:line="256" w:lineRule="auto"/>
              <w:jc w:val="center"/>
              <w:rPr>
                <w:b/>
                <w:sz w:val="20"/>
                <w:szCs w:val="20"/>
                <w:lang w:eastAsia="en-US"/>
              </w:rPr>
            </w:pPr>
            <w:r>
              <w:rPr>
                <w:b/>
                <w:sz w:val="20"/>
                <w:szCs w:val="20"/>
                <w:lang w:eastAsia="en-US"/>
              </w:rPr>
              <w:t>evidentirana</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center"/>
              <w:rPr>
                <w:b/>
                <w:sz w:val="20"/>
                <w:szCs w:val="20"/>
                <w:lang w:eastAsia="en-US"/>
              </w:rPr>
            </w:pPr>
          </w:p>
          <w:p w:rsidR="00D21C69" w:rsidRDefault="00D21C69">
            <w:pPr>
              <w:spacing w:line="256" w:lineRule="auto"/>
              <w:jc w:val="center"/>
              <w:rPr>
                <w:b/>
                <w:sz w:val="20"/>
                <w:szCs w:val="20"/>
                <w:lang w:eastAsia="en-US"/>
              </w:rPr>
            </w:pPr>
            <w:r>
              <w:rPr>
                <w:b/>
                <w:sz w:val="20"/>
                <w:szCs w:val="20"/>
                <w:lang w:eastAsia="en-US"/>
              </w:rPr>
              <w:t>31.12.2018.</w:t>
            </w:r>
          </w:p>
          <w:p w:rsidR="00D21C69" w:rsidRDefault="00D21C69">
            <w:pPr>
              <w:spacing w:line="256" w:lineRule="auto"/>
              <w:jc w:val="center"/>
              <w:rPr>
                <w:b/>
                <w:sz w:val="20"/>
                <w:szCs w:val="20"/>
                <w:lang w:eastAsia="en-US"/>
              </w:rPr>
            </w:pPr>
            <w:r>
              <w:rPr>
                <w:b/>
                <w:sz w:val="20"/>
                <w:szCs w:val="20"/>
                <w:lang w:eastAsia="en-US"/>
              </w:rPr>
              <w:t>dospjela</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b/>
                <w:sz w:val="20"/>
                <w:szCs w:val="20"/>
                <w:lang w:eastAsia="en-US"/>
              </w:rPr>
            </w:pPr>
            <w:r>
              <w:rPr>
                <w:b/>
                <w:sz w:val="20"/>
                <w:szCs w:val="20"/>
                <w:lang w:eastAsia="en-US"/>
              </w:rPr>
              <w:t>Izvor: Opći prihodi i primici</w:t>
            </w:r>
          </w:p>
        </w:tc>
        <w:tc>
          <w:tcPr>
            <w:tcW w:w="1446"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0"/>
                <w:szCs w:val="20"/>
                <w:lang w:eastAsia="en-US"/>
              </w:rPr>
            </w:pP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1231902</w:t>
            </w:r>
          </w:p>
          <w:p w:rsidR="00D21C69" w:rsidRDefault="00D21C69">
            <w:pPr>
              <w:spacing w:line="256" w:lineRule="auto"/>
              <w:rPr>
                <w:sz w:val="20"/>
                <w:szCs w:val="20"/>
                <w:lang w:eastAsia="en-US"/>
              </w:rPr>
            </w:pPr>
            <w:r>
              <w:rPr>
                <w:sz w:val="20"/>
                <w:szCs w:val="20"/>
                <w:lang w:eastAsia="en-US"/>
              </w:rPr>
              <w:t>16526072</w:t>
            </w:r>
          </w:p>
          <w:p w:rsidR="00D21C69" w:rsidRDefault="00D21C69">
            <w:pPr>
              <w:spacing w:line="256" w:lineRule="auto"/>
              <w:rPr>
                <w:sz w:val="20"/>
                <w:szCs w:val="20"/>
                <w:lang w:eastAsia="en-US"/>
              </w:rPr>
            </w:pPr>
            <w:r>
              <w:rPr>
                <w:sz w:val="20"/>
                <w:szCs w:val="20"/>
                <w:lang w:eastAsia="en-US"/>
              </w:rPr>
              <w:t>R-O</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Refundacije – ostalo</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22.410,60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22.410,60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10.584.99</w:t>
            </w:r>
          </w:p>
          <w:p w:rsidR="00D21C69" w:rsidRDefault="00D21C69">
            <w:pPr>
              <w:spacing w:line="256" w:lineRule="auto"/>
              <w:jc w:val="right"/>
              <w:rPr>
                <w:sz w:val="20"/>
                <w:szCs w:val="20"/>
                <w:lang w:eastAsia="en-US"/>
              </w:rPr>
            </w:pPr>
            <w:r>
              <w:rPr>
                <w:sz w:val="20"/>
                <w:szCs w:val="20"/>
                <w:lang w:eastAsia="en-US"/>
              </w:rPr>
              <w:t>11.825,61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22.410,60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129110</w:t>
            </w:r>
          </w:p>
          <w:p w:rsidR="00D21C69" w:rsidRDefault="00D21C69">
            <w:pPr>
              <w:spacing w:line="256" w:lineRule="auto"/>
              <w:rPr>
                <w:sz w:val="20"/>
                <w:szCs w:val="20"/>
                <w:lang w:eastAsia="en-US"/>
              </w:rPr>
            </w:pPr>
            <w:r>
              <w:rPr>
                <w:sz w:val="20"/>
                <w:szCs w:val="20"/>
                <w:lang w:eastAsia="en-US"/>
              </w:rPr>
              <w:t>1652607</w:t>
            </w:r>
          </w:p>
          <w:p w:rsidR="00D21C69" w:rsidRDefault="00D21C69">
            <w:pPr>
              <w:spacing w:line="256" w:lineRule="auto"/>
              <w:rPr>
                <w:sz w:val="20"/>
                <w:szCs w:val="20"/>
                <w:lang w:eastAsia="en-US"/>
              </w:rPr>
            </w:pPr>
            <w:r>
              <w:rPr>
                <w:sz w:val="20"/>
                <w:szCs w:val="20"/>
                <w:lang w:eastAsia="en-US"/>
              </w:rPr>
              <w:t>REF</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Refundacije</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30.369,46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13.945,66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7.327,28</w:t>
            </w:r>
          </w:p>
          <w:p w:rsidR="00D21C69" w:rsidRDefault="00D21C69">
            <w:pPr>
              <w:spacing w:line="256" w:lineRule="auto"/>
              <w:jc w:val="right"/>
              <w:rPr>
                <w:sz w:val="20"/>
                <w:szCs w:val="20"/>
                <w:lang w:eastAsia="en-US"/>
              </w:rPr>
            </w:pPr>
            <w:r>
              <w:rPr>
                <w:sz w:val="20"/>
                <w:szCs w:val="20"/>
                <w:lang w:eastAsia="en-US"/>
              </w:rPr>
              <w:t>47.700,34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35.225,59</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161313</w:t>
            </w:r>
          </w:p>
          <w:p w:rsidR="00D21C69" w:rsidRDefault="00D21C69">
            <w:pPr>
              <w:spacing w:line="256" w:lineRule="auto"/>
              <w:rPr>
                <w:sz w:val="20"/>
                <w:szCs w:val="20"/>
                <w:lang w:eastAsia="en-US"/>
              </w:rPr>
            </w:pPr>
            <w:r>
              <w:rPr>
                <w:sz w:val="20"/>
                <w:szCs w:val="20"/>
                <w:lang w:eastAsia="en-US"/>
              </w:rPr>
              <w:t>PPN</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Porez na nekorištene pod. nekretnine</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34.579,05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34.579,05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34.579,05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34.579,05</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161314</w:t>
            </w:r>
          </w:p>
          <w:p w:rsidR="00D21C69" w:rsidRDefault="00D21C69">
            <w:pPr>
              <w:spacing w:line="256" w:lineRule="auto"/>
              <w:rPr>
                <w:sz w:val="20"/>
                <w:szCs w:val="20"/>
                <w:lang w:eastAsia="en-US"/>
              </w:rPr>
            </w:pPr>
            <w:r>
              <w:rPr>
                <w:sz w:val="20"/>
                <w:szCs w:val="20"/>
                <w:lang w:eastAsia="en-US"/>
              </w:rPr>
              <w:t>PKO</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Porez na kuće za odmor</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1.241.620,87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1.234.692,57</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1.379.167,06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1.367.900,56</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161315</w:t>
            </w:r>
          </w:p>
          <w:p w:rsidR="00D21C69" w:rsidRDefault="00D21C69">
            <w:pPr>
              <w:spacing w:line="256" w:lineRule="auto"/>
              <w:rPr>
                <w:sz w:val="20"/>
                <w:szCs w:val="20"/>
                <w:lang w:eastAsia="en-US"/>
              </w:rPr>
            </w:pPr>
            <w:r>
              <w:rPr>
                <w:sz w:val="20"/>
                <w:szCs w:val="20"/>
                <w:lang w:eastAsia="en-US"/>
              </w:rPr>
              <w:t>JPP</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Porez na korištenje javne  površine</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158.767,25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158.767,25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173.997,30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173.997,30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161424</w:t>
            </w:r>
          </w:p>
          <w:p w:rsidR="00D21C69" w:rsidRDefault="00D21C69">
            <w:pPr>
              <w:spacing w:line="256" w:lineRule="auto"/>
              <w:rPr>
                <w:sz w:val="20"/>
                <w:szCs w:val="20"/>
                <w:lang w:eastAsia="en-US"/>
              </w:rPr>
            </w:pPr>
            <w:r>
              <w:rPr>
                <w:sz w:val="20"/>
                <w:szCs w:val="20"/>
                <w:lang w:eastAsia="en-US"/>
              </w:rPr>
              <w:t>PPT</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Porez na potrošnju</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274.642,90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274.642,90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211.496,12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211.496,12</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161453</w:t>
            </w:r>
          </w:p>
          <w:p w:rsidR="00D21C69" w:rsidRDefault="00D21C69">
            <w:pPr>
              <w:spacing w:line="256" w:lineRule="auto"/>
              <w:rPr>
                <w:sz w:val="20"/>
                <w:szCs w:val="20"/>
                <w:lang w:eastAsia="en-US"/>
              </w:rPr>
            </w:pPr>
            <w:r>
              <w:rPr>
                <w:sz w:val="20"/>
                <w:szCs w:val="20"/>
                <w:lang w:eastAsia="en-US"/>
              </w:rPr>
              <w:t>PNT</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Porez na tvrtku</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136.820,14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136.676,80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128.274,65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128.174,65</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164141</w:t>
            </w:r>
          </w:p>
          <w:p w:rsidR="00D21C69" w:rsidRDefault="00D21C69">
            <w:pPr>
              <w:spacing w:line="256" w:lineRule="auto"/>
              <w:rPr>
                <w:sz w:val="20"/>
                <w:szCs w:val="20"/>
                <w:lang w:eastAsia="en-US"/>
              </w:rPr>
            </w:pPr>
            <w:r>
              <w:rPr>
                <w:sz w:val="20"/>
                <w:szCs w:val="20"/>
                <w:lang w:eastAsia="en-US"/>
              </w:rPr>
              <w:t>1652201</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Prihodi od zateznih kamata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1.902.537,16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1.902.537,16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1.930.489,62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1.930.489,62</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164221</w:t>
            </w:r>
          </w:p>
          <w:p w:rsidR="00D21C69" w:rsidRDefault="00D21C69">
            <w:pPr>
              <w:spacing w:line="256" w:lineRule="auto"/>
              <w:rPr>
                <w:sz w:val="20"/>
                <w:szCs w:val="20"/>
                <w:lang w:eastAsia="en-US"/>
              </w:rPr>
            </w:pPr>
            <w:r>
              <w:rPr>
                <w:sz w:val="20"/>
                <w:szCs w:val="20"/>
                <w:lang w:eastAsia="en-US"/>
              </w:rPr>
              <w:t>PJP</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Naknada za korištenje javne površine</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448.284,16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445.684,16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565.666,82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557.266,82</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164229</w:t>
            </w:r>
          </w:p>
          <w:p w:rsidR="00D21C69" w:rsidRDefault="00D21C69">
            <w:pPr>
              <w:spacing w:line="256" w:lineRule="auto"/>
              <w:rPr>
                <w:sz w:val="20"/>
                <w:szCs w:val="20"/>
                <w:lang w:eastAsia="en-US"/>
              </w:rPr>
            </w:pPr>
            <w:r>
              <w:rPr>
                <w:sz w:val="20"/>
                <w:szCs w:val="20"/>
                <w:lang w:eastAsia="en-US"/>
              </w:rPr>
              <w:t>ZAK</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Zakup poslovnih prostora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482.312,58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481.025,56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429.472,74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429.472,74</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165220</w:t>
            </w:r>
          </w:p>
          <w:p w:rsidR="00D21C69" w:rsidRDefault="00D21C69">
            <w:pPr>
              <w:spacing w:line="256" w:lineRule="auto"/>
              <w:rPr>
                <w:sz w:val="20"/>
                <w:szCs w:val="20"/>
                <w:lang w:eastAsia="en-US"/>
              </w:rPr>
            </w:pPr>
            <w:r>
              <w:rPr>
                <w:sz w:val="20"/>
                <w:szCs w:val="20"/>
                <w:lang w:eastAsia="en-US"/>
              </w:rPr>
              <w:t>NUV</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Naknada za uređenje voda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769.733,38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769.077,36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1.064.862,56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1.062.854,72</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1652605</w:t>
            </w:r>
          </w:p>
          <w:p w:rsidR="00D21C69" w:rsidRDefault="00D21C69">
            <w:pPr>
              <w:spacing w:line="256" w:lineRule="auto"/>
              <w:rPr>
                <w:sz w:val="20"/>
                <w:szCs w:val="20"/>
                <w:lang w:eastAsia="en-US"/>
              </w:rPr>
            </w:pPr>
            <w:r>
              <w:rPr>
                <w:sz w:val="20"/>
                <w:szCs w:val="20"/>
                <w:lang w:eastAsia="en-US"/>
              </w:rPr>
              <w:t>1652606</w:t>
            </w:r>
          </w:p>
          <w:p w:rsidR="00D21C69" w:rsidRDefault="00D21C69">
            <w:pPr>
              <w:spacing w:line="256" w:lineRule="auto"/>
              <w:rPr>
                <w:sz w:val="20"/>
                <w:szCs w:val="20"/>
                <w:lang w:eastAsia="en-US"/>
              </w:rPr>
            </w:pPr>
            <w:r>
              <w:rPr>
                <w:sz w:val="20"/>
                <w:szCs w:val="20"/>
                <w:lang w:eastAsia="en-US"/>
              </w:rPr>
              <w:t>SUT</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Sudski troškovi</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88.301,59</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88.301,59</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109.172,50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109.172,50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1652601</w:t>
            </w:r>
          </w:p>
          <w:p w:rsidR="00D21C69" w:rsidRDefault="00D21C69">
            <w:pPr>
              <w:spacing w:line="256" w:lineRule="auto"/>
              <w:rPr>
                <w:sz w:val="20"/>
                <w:szCs w:val="20"/>
                <w:lang w:eastAsia="en-US"/>
              </w:rPr>
            </w:pPr>
            <w:r>
              <w:rPr>
                <w:sz w:val="20"/>
                <w:szCs w:val="20"/>
                <w:lang w:eastAsia="en-US"/>
              </w:rPr>
              <w:t>ELE</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 xml:space="preserve">Naknada za  isporučenu el. energiju – </w:t>
            </w:r>
            <w:proofErr w:type="spellStart"/>
            <w:r>
              <w:rPr>
                <w:sz w:val="20"/>
                <w:szCs w:val="20"/>
                <w:lang w:eastAsia="en-US"/>
              </w:rPr>
              <w:t>vjetroelektrane</w:t>
            </w:r>
            <w:proofErr w:type="spellEnd"/>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13.953,00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13.953,00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9.778,00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5.168,00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1652608</w:t>
            </w:r>
          </w:p>
          <w:p w:rsidR="00D21C69" w:rsidRDefault="00D21C69">
            <w:pPr>
              <w:spacing w:line="256" w:lineRule="auto"/>
              <w:rPr>
                <w:sz w:val="20"/>
                <w:szCs w:val="20"/>
                <w:lang w:eastAsia="en-US"/>
              </w:rPr>
            </w:pPr>
            <w:r>
              <w:rPr>
                <w:sz w:val="20"/>
                <w:szCs w:val="20"/>
                <w:lang w:eastAsia="en-US"/>
              </w:rPr>
              <w:t>PRS</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Pravo služnosti</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28.000,00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23.000,00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1.000,00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1652609</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 xml:space="preserve">Troškovi ovrhe NUV-a </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4.600,04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4.600,04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4.600,04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4.600,04</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rPr>
                <w:sz w:val="20"/>
                <w:szCs w:val="20"/>
                <w:lang w:eastAsia="en-US"/>
              </w:rPr>
            </w:pPr>
          </w:p>
        </w:tc>
        <w:tc>
          <w:tcPr>
            <w:tcW w:w="1446"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b/>
                <w:sz w:val="20"/>
                <w:szCs w:val="20"/>
                <w:lang w:eastAsia="en-US"/>
              </w:rPr>
            </w:pPr>
            <w:r>
              <w:rPr>
                <w:b/>
                <w:sz w:val="20"/>
                <w:szCs w:val="20"/>
                <w:lang w:eastAsia="en-US"/>
              </w:rPr>
              <w:t>Izvor: Prihodi za posebne namjene</w:t>
            </w:r>
          </w:p>
        </w:tc>
        <w:tc>
          <w:tcPr>
            <w:tcW w:w="1446"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164210</w:t>
            </w:r>
          </w:p>
          <w:p w:rsidR="00D21C69" w:rsidRDefault="00D21C69">
            <w:pPr>
              <w:spacing w:line="256" w:lineRule="auto"/>
              <w:rPr>
                <w:sz w:val="20"/>
                <w:szCs w:val="20"/>
                <w:lang w:eastAsia="en-US"/>
              </w:rPr>
            </w:pPr>
            <w:r>
              <w:rPr>
                <w:sz w:val="20"/>
                <w:szCs w:val="20"/>
                <w:lang w:eastAsia="en-US"/>
              </w:rPr>
              <w:t>KAM</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 xml:space="preserve">Naknada za koncesije </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700.512,02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700.512,02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705.312,02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700.512,02</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KOO</w:t>
            </w:r>
          </w:p>
          <w:p w:rsidR="00D21C69" w:rsidRDefault="00D21C69">
            <w:pPr>
              <w:spacing w:line="256" w:lineRule="auto"/>
              <w:rPr>
                <w:sz w:val="20"/>
                <w:szCs w:val="20"/>
                <w:lang w:eastAsia="en-US"/>
              </w:rPr>
            </w:pPr>
            <w:r>
              <w:rPr>
                <w:sz w:val="20"/>
                <w:szCs w:val="20"/>
                <w:lang w:eastAsia="en-US"/>
              </w:rPr>
              <w:t>1642101</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Naknada za upotrebu pomorskog dobra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168.518,00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168.518,00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137.980,00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137.980,00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164232</w:t>
            </w:r>
          </w:p>
          <w:p w:rsidR="00D21C69" w:rsidRDefault="00D21C69">
            <w:pPr>
              <w:spacing w:line="256" w:lineRule="auto"/>
              <w:rPr>
                <w:sz w:val="20"/>
                <w:szCs w:val="20"/>
                <w:lang w:eastAsia="en-US"/>
              </w:rPr>
            </w:pPr>
            <w:r>
              <w:rPr>
                <w:sz w:val="20"/>
                <w:szCs w:val="20"/>
                <w:lang w:eastAsia="en-US"/>
              </w:rPr>
              <w:t>SPR</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Spomenička renta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137.143,34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135.973,34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149.801,43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149.801,43</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164291</w:t>
            </w:r>
          </w:p>
          <w:p w:rsidR="00D21C69" w:rsidRDefault="00D21C69">
            <w:pPr>
              <w:spacing w:line="256" w:lineRule="auto"/>
              <w:rPr>
                <w:sz w:val="20"/>
                <w:szCs w:val="20"/>
                <w:lang w:eastAsia="en-US"/>
              </w:rPr>
            </w:pPr>
            <w:r>
              <w:rPr>
                <w:sz w:val="20"/>
                <w:szCs w:val="20"/>
                <w:lang w:eastAsia="en-US"/>
              </w:rPr>
              <w:t>NIZ</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Naknada za nezakonito izgrađene zgrade-po rješenjima Grada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127.932,38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105.238,44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152.851,63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115.599,91</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164292</w:t>
            </w:r>
          </w:p>
          <w:p w:rsidR="00D21C69" w:rsidRDefault="00D21C69">
            <w:pPr>
              <w:spacing w:line="256" w:lineRule="auto"/>
              <w:rPr>
                <w:sz w:val="20"/>
                <w:szCs w:val="20"/>
                <w:lang w:eastAsia="en-US"/>
              </w:rPr>
            </w:pPr>
            <w:r>
              <w:rPr>
                <w:sz w:val="20"/>
                <w:szCs w:val="20"/>
                <w:lang w:eastAsia="en-US"/>
              </w:rPr>
              <w:t>NAZ</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Naknada za nezakonito izgrađene zgrade-po rješenjima Agencije</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127.217,36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97.128,14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105.515,12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97.297,24</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165141</w:t>
            </w:r>
          </w:p>
          <w:p w:rsidR="00D21C69" w:rsidRDefault="00D21C69">
            <w:pPr>
              <w:spacing w:line="256" w:lineRule="auto"/>
              <w:rPr>
                <w:sz w:val="20"/>
                <w:szCs w:val="20"/>
                <w:lang w:eastAsia="en-US"/>
              </w:rPr>
            </w:pPr>
            <w:r>
              <w:rPr>
                <w:sz w:val="20"/>
                <w:szCs w:val="20"/>
                <w:lang w:eastAsia="en-US"/>
              </w:rPr>
              <w:t>BOP</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Boravišna pristojba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5.256,24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5.256,24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0,00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1652602</w:t>
            </w:r>
          </w:p>
          <w:p w:rsidR="00D21C69" w:rsidRDefault="00D21C69">
            <w:pPr>
              <w:spacing w:line="256" w:lineRule="auto"/>
              <w:rPr>
                <w:sz w:val="20"/>
                <w:szCs w:val="20"/>
                <w:lang w:eastAsia="en-US"/>
              </w:rPr>
            </w:pPr>
            <w:r>
              <w:rPr>
                <w:sz w:val="20"/>
                <w:szCs w:val="20"/>
                <w:lang w:eastAsia="en-US"/>
              </w:rPr>
              <w:lastRenderedPageBreak/>
              <w:t>SIV</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lastRenderedPageBreak/>
              <w:t>Struja i voda (riva)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5.000,00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5.000,00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5.000,00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lastRenderedPageBreak/>
              <w:t>1652603</w:t>
            </w:r>
          </w:p>
          <w:p w:rsidR="00D21C69" w:rsidRDefault="00D21C69">
            <w:pPr>
              <w:spacing w:line="256" w:lineRule="auto"/>
              <w:rPr>
                <w:sz w:val="20"/>
                <w:szCs w:val="20"/>
                <w:lang w:eastAsia="en-US"/>
              </w:rPr>
            </w:pPr>
            <w:r>
              <w:rPr>
                <w:sz w:val="20"/>
                <w:szCs w:val="20"/>
                <w:lang w:eastAsia="en-US"/>
              </w:rPr>
              <w:t>STZ</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Sufinanciranje UPU turističkih zona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77.202,65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77.202,65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77.202,65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77.202,65</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165261</w:t>
            </w:r>
          </w:p>
          <w:p w:rsidR="00D21C69" w:rsidRDefault="00D21C69">
            <w:pPr>
              <w:spacing w:line="256" w:lineRule="auto"/>
              <w:rPr>
                <w:sz w:val="20"/>
                <w:szCs w:val="20"/>
                <w:lang w:eastAsia="en-US"/>
              </w:rPr>
            </w:pPr>
            <w:r>
              <w:rPr>
                <w:sz w:val="20"/>
                <w:szCs w:val="20"/>
                <w:lang w:eastAsia="en-US"/>
              </w:rPr>
              <w:t>SEL</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Sufinanciranje elektrifikacije</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20.000,00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20.000,00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20.000,00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20.000,00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165310</w:t>
            </w:r>
          </w:p>
          <w:p w:rsidR="00D21C69" w:rsidRDefault="00D21C69">
            <w:pPr>
              <w:spacing w:line="256" w:lineRule="auto"/>
              <w:rPr>
                <w:sz w:val="20"/>
                <w:szCs w:val="20"/>
                <w:lang w:eastAsia="en-US"/>
              </w:rPr>
            </w:pPr>
            <w:r>
              <w:rPr>
                <w:sz w:val="20"/>
                <w:szCs w:val="20"/>
                <w:lang w:eastAsia="en-US"/>
              </w:rPr>
              <w:t>DKN</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Komunalni doprinos</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2.854.740,01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2.282.842,64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2.127.495,69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1.721.428,32</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165320</w:t>
            </w:r>
          </w:p>
          <w:p w:rsidR="00D21C69" w:rsidRDefault="00D21C69">
            <w:pPr>
              <w:spacing w:line="256" w:lineRule="auto"/>
              <w:rPr>
                <w:sz w:val="20"/>
                <w:szCs w:val="20"/>
                <w:lang w:eastAsia="en-US"/>
              </w:rPr>
            </w:pPr>
            <w:r>
              <w:rPr>
                <w:sz w:val="20"/>
                <w:szCs w:val="20"/>
                <w:lang w:eastAsia="en-US"/>
              </w:rPr>
              <w:t>NKN</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Komunalna naknada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2.879.674,81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2.382.052,07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3.225.798,00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2.736.421,04</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165330</w:t>
            </w:r>
          </w:p>
          <w:p w:rsidR="00D21C69" w:rsidRDefault="00D21C69">
            <w:pPr>
              <w:spacing w:line="256" w:lineRule="auto"/>
              <w:rPr>
                <w:sz w:val="20"/>
                <w:szCs w:val="20"/>
                <w:lang w:eastAsia="en-US"/>
              </w:rPr>
            </w:pPr>
            <w:r>
              <w:rPr>
                <w:sz w:val="20"/>
                <w:szCs w:val="20"/>
                <w:lang w:eastAsia="en-US"/>
              </w:rPr>
              <w:t>DKV</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Priključak na vodu</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130.529,53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130.529,53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130.529,53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130.529,53</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165331</w:t>
            </w:r>
          </w:p>
          <w:p w:rsidR="00D21C69" w:rsidRDefault="00D21C69">
            <w:pPr>
              <w:spacing w:line="256" w:lineRule="auto"/>
              <w:rPr>
                <w:sz w:val="20"/>
                <w:szCs w:val="20"/>
                <w:lang w:eastAsia="en-US"/>
              </w:rPr>
            </w:pPr>
            <w:r>
              <w:rPr>
                <w:sz w:val="20"/>
                <w:szCs w:val="20"/>
                <w:lang w:eastAsia="en-US"/>
              </w:rPr>
              <w:t>PNK</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Priključak na kanalizaciju</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128.406,75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128.406,75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128.406,75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128.406,75</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b/>
                <w:sz w:val="20"/>
                <w:szCs w:val="20"/>
                <w:lang w:eastAsia="en-US"/>
              </w:rPr>
            </w:pPr>
            <w:r>
              <w:rPr>
                <w:b/>
                <w:sz w:val="20"/>
                <w:szCs w:val="20"/>
                <w:lang w:eastAsia="en-US"/>
              </w:rPr>
              <w:t>Izvor: Prihod od prodaje nefinancijske imovine</w:t>
            </w:r>
          </w:p>
        </w:tc>
        <w:tc>
          <w:tcPr>
            <w:tcW w:w="1446"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p w:rsidR="00D21C69" w:rsidRDefault="00D21C69">
            <w:pPr>
              <w:spacing w:line="256" w:lineRule="auto"/>
              <w:jc w:val="right"/>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jc w:val="right"/>
              <w:rPr>
                <w:sz w:val="20"/>
                <w:szCs w:val="20"/>
                <w:lang w:eastAsia="en-US"/>
              </w:rPr>
            </w:pP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171110</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Prodaja zemljišta</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12.235,52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51.988,59</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0.00</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0"/>
                <w:szCs w:val="20"/>
                <w:lang w:eastAsia="en-US"/>
              </w:rPr>
            </w:pPr>
            <w:r>
              <w:rPr>
                <w:sz w:val="20"/>
                <w:szCs w:val="20"/>
                <w:lang w:eastAsia="en-US"/>
              </w:rPr>
              <w:t>172110</w:t>
            </w:r>
          </w:p>
          <w:p w:rsidR="00D21C69" w:rsidRDefault="00D21C69">
            <w:pPr>
              <w:spacing w:line="256" w:lineRule="auto"/>
              <w:rPr>
                <w:sz w:val="20"/>
                <w:szCs w:val="20"/>
                <w:lang w:eastAsia="en-US"/>
              </w:rPr>
            </w:pPr>
            <w:r>
              <w:rPr>
                <w:sz w:val="20"/>
                <w:szCs w:val="20"/>
                <w:lang w:eastAsia="en-US"/>
              </w:rPr>
              <w:t>OTK</w:t>
            </w:r>
          </w:p>
        </w:tc>
        <w:tc>
          <w:tcPr>
            <w:tcW w:w="2694"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rPr>
                <w:sz w:val="20"/>
                <w:szCs w:val="20"/>
                <w:lang w:eastAsia="en-US"/>
              </w:rPr>
            </w:pPr>
            <w:r>
              <w:rPr>
                <w:sz w:val="20"/>
                <w:szCs w:val="20"/>
                <w:lang w:eastAsia="en-US"/>
              </w:rPr>
              <w:t>Prihodi od prodaje stanova  na obročnu otplatu</w:t>
            </w: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235.421,71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78.294,15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190.269,71</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sz w:val="20"/>
                <w:szCs w:val="20"/>
                <w:lang w:eastAsia="en-US"/>
              </w:rPr>
            </w:pPr>
            <w:r>
              <w:rPr>
                <w:sz w:val="20"/>
                <w:szCs w:val="20"/>
                <w:lang w:eastAsia="en-US"/>
              </w:rPr>
              <w:t>78.347,98</w:t>
            </w:r>
          </w:p>
        </w:tc>
      </w:tr>
      <w:tr w:rsidR="00D21C69" w:rsidTr="00D21C69">
        <w:trPr>
          <w:trHeight w:val="227"/>
        </w:trPr>
        <w:tc>
          <w:tcPr>
            <w:tcW w:w="1242"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b/>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rsidR="00D21C69" w:rsidRDefault="00D21C69">
            <w:pPr>
              <w:spacing w:line="256" w:lineRule="auto"/>
              <w:rPr>
                <w:b/>
                <w:sz w:val="20"/>
                <w:szCs w:val="20"/>
                <w:lang w:eastAsia="en-US"/>
              </w:rPr>
            </w:pPr>
          </w:p>
          <w:p w:rsidR="00D21C69" w:rsidRDefault="00D21C69">
            <w:pPr>
              <w:spacing w:line="256" w:lineRule="auto"/>
              <w:rPr>
                <w:b/>
                <w:sz w:val="20"/>
                <w:szCs w:val="20"/>
                <w:lang w:eastAsia="en-US"/>
              </w:rPr>
            </w:pPr>
            <w:r>
              <w:rPr>
                <w:b/>
                <w:sz w:val="20"/>
                <w:szCs w:val="20"/>
                <w:lang w:eastAsia="en-US"/>
              </w:rPr>
              <w:t>UKUPNO</w:t>
            </w:r>
          </w:p>
          <w:p w:rsidR="00D21C69" w:rsidRDefault="00D21C69">
            <w:pPr>
              <w:spacing w:line="256" w:lineRule="auto"/>
              <w:rPr>
                <w:b/>
                <w:sz w:val="20"/>
                <w:szCs w:val="20"/>
                <w:lang w:eastAsia="en-US"/>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b/>
                <w:sz w:val="20"/>
                <w:szCs w:val="20"/>
                <w:lang w:eastAsia="en-US"/>
              </w:rPr>
            </w:pPr>
            <w:r>
              <w:rPr>
                <w:b/>
                <w:sz w:val="20"/>
                <w:szCs w:val="20"/>
                <w:lang w:eastAsia="en-US"/>
              </w:rPr>
              <w:t>13.246.722,50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b/>
                <w:sz w:val="20"/>
                <w:szCs w:val="20"/>
                <w:lang w:eastAsia="en-US"/>
              </w:rPr>
            </w:pPr>
            <w:r>
              <w:rPr>
                <w:b/>
                <w:sz w:val="20"/>
                <w:szCs w:val="20"/>
                <w:lang w:eastAsia="en-US"/>
              </w:rPr>
              <w:t>11.901.847,67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b/>
                <w:sz w:val="20"/>
                <w:szCs w:val="20"/>
                <w:lang w:eastAsia="en-US"/>
              </w:rPr>
            </w:pPr>
            <w:r>
              <w:rPr>
                <w:b/>
                <w:sz w:val="20"/>
                <w:szCs w:val="20"/>
                <w:lang w:eastAsia="en-US"/>
              </w:rPr>
              <w:t>13.350.145,80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21C69" w:rsidRDefault="00D21C69">
            <w:pPr>
              <w:spacing w:line="256" w:lineRule="auto"/>
              <w:jc w:val="right"/>
              <w:rPr>
                <w:b/>
                <w:sz w:val="20"/>
                <w:szCs w:val="20"/>
                <w:lang w:eastAsia="en-US"/>
              </w:rPr>
            </w:pPr>
            <w:r>
              <w:rPr>
                <w:b/>
                <w:sz w:val="20"/>
                <w:szCs w:val="20"/>
                <w:lang w:eastAsia="en-US"/>
              </w:rPr>
              <w:t>12.172.335,18</w:t>
            </w:r>
          </w:p>
        </w:tc>
      </w:tr>
    </w:tbl>
    <w:p w:rsidR="00D21C69" w:rsidRDefault="00D21C69" w:rsidP="00D21C69">
      <w:pPr>
        <w:jc w:val="both"/>
      </w:pPr>
    </w:p>
    <w:p w:rsidR="00D21C69" w:rsidRDefault="00D21C69" w:rsidP="00D21C69">
      <w:pPr>
        <w:jc w:val="both"/>
      </w:pPr>
    </w:p>
    <w:p w:rsidR="00D21C69" w:rsidRDefault="00D21C69" w:rsidP="00D21C69">
      <w:pPr>
        <w:jc w:val="both"/>
      </w:pPr>
      <w:r>
        <w:t xml:space="preserve">Izmjenom i dopunom Pravilnika o proračunskom računovodstvu i računskom planu (NN 3/18)  propisna je obveza  provođenja ispravka vrijednosti  svih potraživanja   na kraju godine  uzimajući u obzir kašnjenje u naplati preko godinu dana i pokretanje stečajnog i/ili likvidacijskog postupka nad dužnicima. Ako se s naplatom potraživanja kasni između jedne i tri godine vrijednost potraživanja ispravlja se po stopi od 50%, i iznad tri godine vrijednost potraživanja ispravlja se po stopi od 100%. Grad Pag  je  31.12.2018. godine izvršio ispravak potraživanja navedenih u  Tablici 6.  u iznosu od 9.390.828,16 kuna. Tako ispravljena potraživanja  od 3.941.406,37 kuna, od čega  su dospjela 3.052.679,00 kuna, a nedospjela 888.727,37 kuna,   evidentirana su u bilančnoj evidenciji i to sve do trenutka prestanka postojanja pravne osnove za njihovu naplatu. </w:t>
      </w:r>
    </w:p>
    <w:p w:rsidR="00D21C69" w:rsidRDefault="00D21C69" w:rsidP="00D21C69">
      <w:pPr>
        <w:jc w:val="both"/>
      </w:pPr>
    </w:p>
    <w:p w:rsidR="00D21C69" w:rsidRDefault="00D21C69" w:rsidP="00D21C69">
      <w:pPr>
        <w:jc w:val="both"/>
      </w:pPr>
    </w:p>
    <w:p w:rsidR="00D21C69" w:rsidRDefault="00D21C69" w:rsidP="00D21C69">
      <w:r>
        <w:t>Tablica 7.  Stanje  nenaplaćenih potraživanja-proračunski korisnici</w:t>
      </w:r>
    </w:p>
    <w:p w:rsidR="00D21C69" w:rsidRDefault="00D21C69" w:rsidP="00D21C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5"/>
      </w:tblGrid>
      <w:tr w:rsidR="00D21C69" w:rsidTr="00D21C69">
        <w:tc>
          <w:tcPr>
            <w:tcW w:w="339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985"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center"/>
              <w:rPr>
                <w:b/>
                <w:lang w:eastAsia="en-US"/>
              </w:rPr>
            </w:pPr>
            <w:r>
              <w:rPr>
                <w:b/>
                <w:lang w:eastAsia="en-US"/>
              </w:rPr>
              <w:t>31.12.2017.</w:t>
            </w:r>
          </w:p>
          <w:p w:rsidR="00D21C69" w:rsidRDefault="00D21C69">
            <w:pPr>
              <w:spacing w:line="256" w:lineRule="auto"/>
              <w:jc w:val="center"/>
              <w:rPr>
                <w:b/>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31.12.2018.</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Centar za kulturu i informacije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Dječji vrtić „Paški mališani“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50.746,00</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125.611,00</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Gradska knjižnica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3.006,00</w:t>
            </w:r>
          </w:p>
        </w:tc>
      </w:tr>
    </w:tbl>
    <w:p w:rsidR="00D21C69" w:rsidRDefault="00D21C69" w:rsidP="00D21C69">
      <w:pPr>
        <w:jc w:val="both"/>
      </w:pPr>
    </w:p>
    <w:p w:rsidR="00D21C69" w:rsidRDefault="00D21C69" w:rsidP="00D21C69">
      <w:pPr>
        <w:jc w:val="both"/>
      </w:pPr>
    </w:p>
    <w:p w:rsidR="00D21C69" w:rsidRDefault="00D21C69" w:rsidP="00D21C69">
      <w:pPr>
        <w:jc w:val="both"/>
      </w:pPr>
      <w:r>
        <w:t>Stanje nenaplaćenih  potraživanja  31.12.2018. godine  proračunskog korisnika dječji vrtić „Paški mališani“  odnose se na  potraživanja  roditelja odnosno korisnika usluga dječjeg vrtića  u iznosu od 125.611,00 kuna  što je u odnosu na prethodnu godinu  više za 147,53%.</w:t>
      </w:r>
    </w:p>
    <w:p w:rsidR="00D21C69" w:rsidRDefault="00D21C69" w:rsidP="00D21C69">
      <w:pPr>
        <w:jc w:val="both"/>
      </w:pPr>
      <w:r>
        <w:t xml:space="preserve">Stanje nenaplaćenih  potraživanja 31.12.2018.  godine proračunskog korisnika Gradska knjižnica Pag   iznosi 3.006,00 kuna. </w:t>
      </w:r>
    </w:p>
    <w:p w:rsidR="00D21C69" w:rsidRDefault="00D21C69" w:rsidP="00D21C69">
      <w:pPr>
        <w:jc w:val="both"/>
      </w:pPr>
      <w:r>
        <w:t xml:space="preserve">Za navedena  potraživanja nije proveden ispravak vrijednosti, pa slijedi da su  kašnjenja u naplati potraživanja  do  godine dana.    Stanje nenaplaćenih potraživanja utvrđena su temeljem  godišnjih financijskih izvještaja za 2018. godinu propisanim Pravilnikom o financijskom </w:t>
      </w:r>
      <w:r>
        <w:lastRenderedPageBreak/>
        <w:t xml:space="preserve">izvještavanju u proračunskom računovodstvu  („Narodne novine“ broj 3/15, 93/15, 135/15,2/17  28/17 i 112/18 ) obrazac BIL( VP 152).  </w:t>
      </w:r>
    </w:p>
    <w:p w:rsidR="00D21C69" w:rsidRDefault="00D21C69" w:rsidP="00D21C69">
      <w:pPr>
        <w:jc w:val="both"/>
      </w:pPr>
    </w:p>
    <w:p w:rsidR="00D21C69" w:rsidRDefault="00D21C69" w:rsidP="00D21C69">
      <w:pPr>
        <w:jc w:val="both"/>
      </w:pPr>
    </w:p>
    <w:p w:rsidR="00D21C69" w:rsidRDefault="00D21C69" w:rsidP="00D21C69">
      <w:r>
        <w:t>Tablic</w:t>
      </w:r>
      <w:r w:rsidR="00C5403F">
        <w:t>a 8.  Stanje nepodmirenih obveza</w:t>
      </w:r>
      <w:r>
        <w:t xml:space="preserve"> - Grad</w:t>
      </w:r>
    </w:p>
    <w:p w:rsidR="00D21C69" w:rsidRDefault="00D21C69" w:rsidP="00D21C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tblGrid>
      <w:tr w:rsidR="00D21C69" w:rsidTr="00D21C69">
        <w:tc>
          <w:tcPr>
            <w:tcW w:w="185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31.12.2017.</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31.12.2018.</w:t>
            </w:r>
          </w:p>
        </w:tc>
      </w:tr>
      <w:tr w:rsidR="00D21C69" w:rsidTr="00D21C69">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lang w:eastAsia="en-US"/>
              </w:rPr>
            </w:pPr>
            <w:r>
              <w:rPr>
                <w:lang w:eastAsia="en-US"/>
              </w:rPr>
              <w:t>evidentirano</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15.241.750,00</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41.357.026,00</w:t>
            </w:r>
          </w:p>
        </w:tc>
      </w:tr>
      <w:tr w:rsidR="00D21C69" w:rsidTr="00D21C69">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lang w:eastAsia="en-US"/>
              </w:rPr>
            </w:pPr>
            <w:r>
              <w:rPr>
                <w:lang w:eastAsia="en-US"/>
              </w:rPr>
              <w:t>dospjelo</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4.622.639,00</w:t>
            </w:r>
          </w:p>
        </w:tc>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2.583.579,00</w:t>
            </w:r>
          </w:p>
        </w:tc>
      </w:tr>
    </w:tbl>
    <w:p w:rsidR="00D21C69" w:rsidRDefault="00D21C69" w:rsidP="00D21C69">
      <w:pPr>
        <w:jc w:val="both"/>
      </w:pPr>
      <w:r>
        <w:t xml:space="preserve"> </w:t>
      </w:r>
    </w:p>
    <w:p w:rsidR="00D21C69" w:rsidRDefault="00D21C69" w:rsidP="00D21C69">
      <w:pPr>
        <w:jc w:val="both"/>
      </w:pPr>
      <w:r>
        <w:t xml:space="preserve">     Stanje ukupnih obveza  na kraju obračunskog razdoblja, obrazac  Obveze ( VP159)   iznose 41.357.026,00 kuna, od čega je dospjelo 2.583.579,00 kuna.  U odnosu na prethodnu godinu  to je 171,34% više.  Razlog povećanju je evidentiranje  sudskih presuda  kao obveze koje dospijevaju u narednim proračunskim godinama.  Ukupne obveze   čine obveze stvorene  po osnovi  obveza prema dobavljačima, sudskih presuda, kredita i zajmova, zajedničkih prihoda i PDV-a.  </w:t>
      </w:r>
    </w:p>
    <w:p w:rsidR="00D21C69" w:rsidRDefault="00D21C69" w:rsidP="00D21C69">
      <w:pPr>
        <w:jc w:val="both"/>
      </w:pPr>
      <w:r>
        <w:t xml:space="preserve">      Stanje nepodmirenih obveza prema </w:t>
      </w:r>
      <w:r>
        <w:rPr>
          <w:b/>
        </w:rPr>
        <w:t>dobavljačima</w:t>
      </w:r>
      <w:r>
        <w:t xml:space="preserve"> temeljem </w:t>
      </w:r>
      <w:r>
        <w:rPr>
          <w:b/>
        </w:rPr>
        <w:t>ulaznih računa,  rješenja, situacija</w:t>
      </w:r>
      <w:r>
        <w:t xml:space="preserve"> evidentiranih u Knjizi ulaznih računa  iznose 2.577.757,74  kuna od čega je dospjelo 2.281.099,55 kuna.</w:t>
      </w:r>
    </w:p>
    <w:p w:rsidR="00D21C69" w:rsidRDefault="00D21C69" w:rsidP="00D21C69">
      <w:pPr>
        <w:jc w:val="both"/>
      </w:pPr>
      <w:r>
        <w:t xml:space="preserve">Stanje  nepodmirenih obveza  temeljem </w:t>
      </w:r>
      <w:r>
        <w:rPr>
          <w:b/>
        </w:rPr>
        <w:t>sudskih presuda</w:t>
      </w:r>
      <w:r>
        <w:t xml:space="preserve"> (Jović, Raj d.o.o., APN) evidentiranih u bilančnoj evidenciji  na dan 31.12.2018. godine iznosi 27.985.894,79 kuna  kao nedospjele obveze.</w:t>
      </w:r>
    </w:p>
    <w:p w:rsidR="00D21C69" w:rsidRDefault="00D21C69" w:rsidP="00D21C69">
      <w:pPr>
        <w:jc w:val="both"/>
      </w:pPr>
      <w:r>
        <w:t xml:space="preserve">     Stanje nepodmirenih obveza temeljem primljenih </w:t>
      </w:r>
      <w:r>
        <w:rPr>
          <w:b/>
        </w:rPr>
        <w:t>kredita i zajmova</w:t>
      </w:r>
      <w:r>
        <w:t xml:space="preserve"> (Erste, Hrvatske vode)  i dospjelih kamata evidentirane u bilančnoj evidenciji na dan 31.12.2018. godine iznosi 10.288.389,91 kuna, od čega je dospjelo  302.479,45 kuna odnosno nedospjelo 9.985.910,46 kuna.       </w:t>
      </w:r>
    </w:p>
    <w:p w:rsidR="00D21C69" w:rsidRDefault="00D21C69" w:rsidP="00D21C69">
      <w:pPr>
        <w:jc w:val="both"/>
      </w:pPr>
      <w:r>
        <w:t xml:space="preserve">    Stanje nepodmirenih obveza temeljem   </w:t>
      </w:r>
      <w:r>
        <w:rPr>
          <w:b/>
        </w:rPr>
        <w:t>zajedničkih  prihoda</w:t>
      </w:r>
      <w:r>
        <w:t xml:space="preserve"> (spomenička renta, naknade za zadržavanje nezakonito izgrađene zgrade u prostoru) evidentirane u bilančnoj evidenciji   u iznosu od  345.507,72 kuna  kao nedospjele obveze. </w:t>
      </w:r>
    </w:p>
    <w:p w:rsidR="00D21C69" w:rsidRDefault="00D21C69" w:rsidP="00D21C69">
      <w:pPr>
        <w:jc w:val="both"/>
      </w:pPr>
      <w:r>
        <w:t xml:space="preserve">    Stanje nepodmirenih obveza za </w:t>
      </w:r>
      <w:r>
        <w:rPr>
          <w:b/>
        </w:rPr>
        <w:t>porez na dodatnu vrijednost po izlaznim računima</w:t>
      </w:r>
      <w:r>
        <w:t xml:space="preserve"> (zakupa poslovnih prostora) odnosi se na 12/18  u iznosu od 159.475,84 kuna kao nedospjela obveza sa 31.12.2018. godine.</w:t>
      </w:r>
    </w:p>
    <w:p w:rsidR="00D21C69" w:rsidRDefault="00D21C69" w:rsidP="00D21C69">
      <w:pPr>
        <w:jc w:val="both"/>
      </w:pPr>
    </w:p>
    <w:p w:rsidR="00D21C69" w:rsidRDefault="00D21C69" w:rsidP="00D21C69">
      <w:pPr>
        <w:jc w:val="both"/>
      </w:pPr>
    </w:p>
    <w:p w:rsidR="00D21C69" w:rsidRDefault="00D21C69" w:rsidP="00D21C69">
      <w:r>
        <w:t>Tablic</w:t>
      </w:r>
      <w:r w:rsidR="00C5403F">
        <w:t>a 9.  Stanje nepodmirenih obveza</w:t>
      </w:r>
      <w:r>
        <w:t xml:space="preserve">  - proračunski korisnici</w:t>
      </w:r>
    </w:p>
    <w:p w:rsidR="00D21C69" w:rsidRDefault="00D21C69" w:rsidP="00D21C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1985"/>
      </w:tblGrid>
      <w:tr w:rsidR="00D21C69" w:rsidTr="00D21C69">
        <w:tc>
          <w:tcPr>
            <w:tcW w:w="339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31.12.2018.</w:t>
            </w:r>
          </w:p>
          <w:p w:rsidR="00D21C69" w:rsidRDefault="00D21C69">
            <w:pPr>
              <w:spacing w:line="256" w:lineRule="auto"/>
              <w:jc w:val="center"/>
              <w:rPr>
                <w:b/>
                <w:lang w:eastAsia="en-US"/>
              </w:rPr>
            </w:pPr>
            <w:r>
              <w:rPr>
                <w:b/>
                <w:lang w:eastAsia="en-US"/>
              </w:rPr>
              <w:t>evidentirane</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31.12.2018.</w:t>
            </w:r>
          </w:p>
          <w:p w:rsidR="00D21C69" w:rsidRDefault="00D21C69">
            <w:pPr>
              <w:spacing w:line="256" w:lineRule="auto"/>
              <w:jc w:val="center"/>
              <w:rPr>
                <w:b/>
                <w:lang w:eastAsia="en-US"/>
              </w:rPr>
            </w:pPr>
            <w:r>
              <w:rPr>
                <w:b/>
                <w:lang w:eastAsia="en-US"/>
              </w:rPr>
              <w:t>dospjele</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Centar za kulturu i informacije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195.383,00</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Dječji vrtić „Paški mališani“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Gradska knjižnica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2.583,00</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r>
    </w:tbl>
    <w:p w:rsidR="00D21C69" w:rsidRDefault="00D21C69" w:rsidP="00D21C69"/>
    <w:p w:rsidR="00D21C69" w:rsidRDefault="00D21C69" w:rsidP="00D21C69">
      <w:pPr>
        <w:jc w:val="both"/>
      </w:pPr>
      <w:r>
        <w:t xml:space="preserve">Stanje nepodmirenih dospjelih obveza 31.12.2018. triju   proračunskih korisnika:  Centara za kulturu i informacije Pag,  Dječjeg vrtića „Paški mališani“ Pag  i  Gradsku knjižnica Pag  iznosi 0,00 kuna prema njihovim financijskim izvještajima za izvještajno razdoblje  </w:t>
      </w:r>
      <w:proofErr w:type="spellStart"/>
      <w:r>
        <w:t>obrazcu</w:t>
      </w:r>
      <w:proofErr w:type="spellEnd"/>
      <w:r>
        <w:t xml:space="preserve">  Obveze (VP 159).  </w:t>
      </w:r>
    </w:p>
    <w:p w:rsidR="004A6821" w:rsidRDefault="004A6821" w:rsidP="00D21C69">
      <w:pPr>
        <w:jc w:val="both"/>
      </w:pPr>
    </w:p>
    <w:p w:rsidR="004A6821" w:rsidRDefault="004A6821" w:rsidP="00D21C69">
      <w:pPr>
        <w:jc w:val="both"/>
      </w:pPr>
    </w:p>
    <w:p w:rsidR="004A6821" w:rsidRDefault="004A6821" w:rsidP="00D21C69">
      <w:pPr>
        <w:jc w:val="both"/>
      </w:pPr>
    </w:p>
    <w:p w:rsidR="00D21C69" w:rsidRDefault="00D21C69" w:rsidP="00D21C69">
      <w:r>
        <w:lastRenderedPageBreak/>
        <w:t>Tablica 10. Stanje potencijalnih obveza po osnovi sudskih postupaka - Grad</w:t>
      </w:r>
    </w:p>
    <w:p w:rsidR="00D21C69" w:rsidRDefault="00D21C69" w:rsidP="00D21C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540"/>
        <w:gridCol w:w="1985"/>
      </w:tblGrid>
      <w:tr w:rsidR="00D21C69" w:rsidTr="00D21C69">
        <w:tc>
          <w:tcPr>
            <w:tcW w:w="185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54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31.12.2017.</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31.12.2018.</w:t>
            </w:r>
          </w:p>
        </w:tc>
      </w:tr>
      <w:tr w:rsidR="00D21C69" w:rsidTr="00D21C69">
        <w:tc>
          <w:tcPr>
            <w:tcW w:w="185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potencijalne obveze po osnovi sudskih postupaka</w:t>
            </w:r>
          </w:p>
        </w:tc>
        <w:tc>
          <w:tcPr>
            <w:tcW w:w="1540"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40.229.623,58</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17.049.866,79</w:t>
            </w:r>
          </w:p>
        </w:tc>
      </w:tr>
    </w:tbl>
    <w:p w:rsidR="00D21C69" w:rsidRDefault="00D21C69" w:rsidP="00D21C69"/>
    <w:p w:rsidR="00D21C69" w:rsidRDefault="00D21C69" w:rsidP="00D21C69">
      <w:pPr>
        <w:jc w:val="both"/>
      </w:pPr>
      <w:r>
        <w:t xml:space="preserve">     Prema popisu sudskih sporova  koji uz ispunjenje određenih uvjeta mogu postati obveza Grada Paga u 2018. godini evidentirani su  </w:t>
      </w:r>
      <w:proofErr w:type="spellStart"/>
      <w:r>
        <w:t>izvanbilančni</w:t>
      </w:r>
      <w:proofErr w:type="spellEnd"/>
      <w:r>
        <w:t xml:space="preserve"> zapisi na 99151/99651. Popis sudskih sporova dan je u Tablici 11.</w:t>
      </w:r>
    </w:p>
    <w:p w:rsidR="00D21C69" w:rsidRDefault="00D21C69" w:rsidP="00D21C69"/>
    <w:p w:rsidR="00D21C69" w:rsidRDefault="00D21C69" w:rsidP="00D21C69">
      <w:r>
        <w:t xml:space="preserve">Tablica 11.  Popis sudskih sporova </w:t>
      </w:r>
    </w:p>
    <w:p w:rsidR="00D21C69" w:rsidRDefault="00D21C69" w:rsidP="00D21C69"/>
    <w:tbl>
      <w:tblPr>
        <w:tblStyle w:val="Reetkatablice"/>
        <w:tblW w:w="9351" w:type="dxa"/>
        <w:tblInd w:w="0" w:type="dxa"/>
        <w:tblLook w:val="04A0" w:firstRow="1" w:lastRow="0" w:firstColumn="1" w:lastColumn="0" w:noHBand="0" w:noVBand="1"/>
      </w:tblPr>
      <w:tblGrid>
        <w:gridCol w:w="845"/>
        <w:gridCol w:w="3095"/>
        <w:gridCol w:w="1158"/>
        <w:gridCol w:w="2552"/>
        <w:gridCol w:w="1701"/>
      </w:tblGrid>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lang w:eastAsia="en-US"/>
              </w:rPr>
            </w:pPr>
            <w:r>
              <w:rPr>
                <w:b/>
                <w:lang w:eastAsia="en-US"/>
              </w:rPr>
              <w:t>Redni broj</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lang w:eastAsia="en-US"/>
              </w:rPr>
            </w:pPr>
            <w:r>
              <w:rPr>
                <w:b/>
                <w:lang w:eastAsia="en-US"/>
              </w:rPr>
              <w:t>Stranke u postupku</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lang w:eastAsia="en-US"/>
              </w:rPr>
            </w:pPr>
            <w:r>
              <w:rPr>
                <w:b/>
                <w:lang w:eastAsia="en-US"/>
              </w:rPr>
              <w:t>Oznaka spora</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lang w:eastAsia="en-US"/>
              </w:rPr>
            </w:pPr>
            <w:r>
              <w:rPr>
                <w:b/>
                <w:lang w:eastAsia="en-US"/>
              </w:rPr>
              <w:t>Vrste spora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center"/>
              <w:rPr>
                <w:b/>
                <w:lang w:eastAsia="en-US"/>
              </w:rPr>
            </w:pPr>
            <w:r>
              <w:rPr>
                <w:b/>
                <w:lang w:eastAsia="en-US"/>
              </w:rPr>
              <w:t>Vrijednost spora u kn</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1.</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Grad Pag c/a Paška sirana d.d.</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P-342/06</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241.535,88</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2.</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 xml:space="preserve">Grad Pag c/a Paška sirana d.d. </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P-38/12</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208.229,47</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3.</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 xml:space="preserve">Grad Pag c/a Paška sirana d.d. </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P-184/12</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208.229,47</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4.</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 xml:space="preserve">Josip </w:t>
            </w:r>
            <w:proofErr w:type="spellStart"/>
            <w:r>
              <w:rPr>
                <w:sz w:val="22"/>
                <w:szCs w:val="22"/>
                <w:lang w:eastAsia="en-US"/>
              </w:rPr>
              <w:t>Vinšek</w:t>
            </w:r>
            <w:proofErr w:type="spellEnd"/>
            <w:r>
              <w:rPr>
                <w:sz w:val="22"/>
                <w:szCs w:val="22"/>
                <w:lang w:eastAsia="en-US"/>
              </w:rPr>
              <w:t xml:space="preserve"> c/a Grad Pag i dr.</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Pn-132/13</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naknada štete</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106.800,00</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5.</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Božidar Belina c/a Grad Pag i dr.</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P-145/14</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102.580,50</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6.</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proofErr w:type="spellStart"/>
            <w:r>
              <w:rPr>
                <w:sz w:val="22"/>
                <w:szCs w:val="22"/>
                <w:lang w:eastAsia="en-US"/>
              </w:rPr>
              <w:t>Gradum</w:t>
            </w:r>
            <w:proofErr w:type="spellEnd"/>
            <w:r>
              <w:rPr>
                <w:sz w:val="22"/>
                <w:szCs w:val="22"/>
                <w:lang w:eastAsia="en-US"/>
              </w:rPr>
              <w:t xml:space="preserve"> graditeljstvo d.o.o. c/a Grad Pag </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Povrv-209/15</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167.455,94</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7.</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 xml:space="preserve">Mihovil </w:t>
            </w:r>
            <w:proofErr w:type="spellStart"/>
            <w:r>
              <w:rPr>
                <w:sz w:val="22"/>
                <w:szCs w:val="22"/>
                <w:lang w:eastAsia="en-US"/>
              </w:rPr>
              <w:t>Kaurloto</w:t>
            </w:r>
            <w:proofErr w:type="spellEnd"/>
            <w:r>
              <w:rPr>
                <w:sz w:val="22"/>
                <w:szCs w:val="22"/>
                <w:lang w:eastAsia="en-US"/>
              </w:rPr>
              <w:t xml:space="preserve"> c/a Grad Pag i Komunalno društvo Pag d.o.o.</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P-807/17</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10.756.881,72</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8.</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Jadrankamen Kaštela d.o.o. c/a Grad Pag</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P-177/13</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400.000,00</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9.</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 xml:space="preserve">HM </w:t>
            </w:r>
            <w:proofErr w:type="spellStart"/>
            <w:r>
              <w:rPr>
                <w:sz w:val="22"/>
                <w:szCs w:val="22"/>
                <w:lang w:eastAsia="en-US"/>
              </w:rPr>
              <w:t>Patria</w:t>
            </w:r>
            <w:proofErr w:type="spellEnd"/>
            <w:r>
              <w:rPr>
                <w:sz w:val="22"/>
                <w:szCs w:val="22"/>
                <w:lang w:eastAsia="en-US"/>
              </w:rPr>
              <w:t xml:space="preserve"> d.o.o. c/a Grad Pag</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Povrv-585/17</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2.325.894,15</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b/>
                <w:sz w:val="22"/>
                <w:szCs w:val="22"/>
                <w:lang w:eastAsia="en-US"/>
              </w:rPr>
            </w:pPr>
            <w:r>
              <w:rPr>
                <w:sz w:val="22"/>
                <w:szCs w:val="22"/>
                <w:lang w:eastAsia="en-US"/>
              </w:rPr>
              <w:t>10</w:t>
            </w:r>
            <w:r>
              <w:rPr>
                <w:b/>
                <w:sz w:val="22"/>
                <w:szCs w:val="22"/>
                <w:lang w:eastAsia="en-US"/>
              </w:rPr>
              <w:t>.</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 xml:space="preserve">HM </w:t>
            </w:r>
            <w:proofErr w:type="spellStart"/>
            <w:r>
              <w:rPr>
                <w:sz w:val="22"/>
                <w:szCs w:val="22"/>
                <w:lang w:eastAsia="en-US"/>
              </w:rPr>
              <w:t>Patria</w:t>
            </w:r>
            <w:proofErr w:type="spellEnd"/>
            <w:r>
              <w:rPr>
                <w:sz w:val="22"/>
                <w:szCs w:val="22"/>
                <w:lang w:eastAsia="en-US"/>
              </w:rPr>
              <w:t xml:space="preserve"> d.o.o. c/a Grad Pag</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Povrv-554/17</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82.166,20</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11.</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IBIS  d.o.o. c/a Grad Pag</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P-1472/15</w:t>
            </w:r>
          </w:p>
        </w:tc>
        <w:tc>
          <w:tcPr>
            <w:tcW w:w="2552"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isplata</w:t>
            </w: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2.430.093,46</w:t>
            </w:r>
          </w:p>
        </w:tc>
      </w:tr>
      <w:tr w:rsidR="00D21C69" w:rsidTr="00D21C69">
        <w:tc>
          <w:tcPr>
            <w:tcW w:w="845"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12.</w:t>
            </w:r>
          </w:p>
        </w:tc>
        <w:tc>
          <w:tcPr>
            <w:tcW w:w="3095"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 xml:space="preserve">Ivanka Milošević, Marija </w:t>
            </w:r>
            <w:proofErr w:type="spellStart"/>
            <w:r>
              <w:rPr>
                <w:sz w:val="22"/>
                <w:szCs w:val="22"/>
                <w:lang w:eastAsia="en-US"/>
              </w:rPr>
              <w:t>Draščić</w:t>
            </w:r>
            <w:proofErr w:type="spellEnd"/>
            <w:r>
              <w:rPr>
                <w:sz w:val="22"/>
                <w:szCs w:val="22"/>
                <w:lang w:eastAsia="en-US"/>
              </w:rPr>
              <w:t xml:space="preserve">  c/a Grad Pag</w:t>
            </w:r>
          </w:p>
        </w:tc>
        <w:tc>
          <w:tcPr>
            <w:tcW w:w="1158" w:type="dxa"/>
            <w:tcBorders>
              <w:top w:val="single" w:sz="4" w:space="0" w:color="auto"/>
              <w:left w:val="single" w:sz="4" w:space="0" w:color="auto"/>
              <w:bottom w:val="single" w:sz="4" w:space="0" w:color="auto"/>
              <w:right w:val="single" w:sz="4" w:space="0" w:color="auto"/>
            </w:tcBorders>
            <w:hideMark/>
          </w:tcPr>
          <w:p w:rsidR="00D21C69" w:rsidRDefault="00D21C69">
            <w:pPr>
              <w:rPr>
                <w:sz w:val="22"/>
                <w:szCs w:val="22"/>
                <w:lang w:eastAsia="en-US"/>
              </w:rPr>
            </w:pPr>
            <w:r>
              <w:rPr>
                <w:sz w:val="22"/>
                <w:szCs w:val="22"/>
                <w:lang w:eastAsia="en-US"/>
              </w:rPr>
              <w:t>P-115/13</w:t>
            </w:r>
          </w:p>
        </w:tc>
        <w:tc>
          <w:tcPr>
            <w:tcW w:w="2552" w:type="dxa"/>
            <w:tcBorders>
              <w:top w:val="single" w:sz="4" w:space="0" w:color="auto"/>
              <w:left w:val="single" w:sz="4" w:space="0" w:color="auto"/>
              <w:bottom w:val="single" w:sz="4" w:space="0" w:color="auto"/>
              <w:right w:val="single" w:sz="4" w:space="0" w:color="auto"/>
            </w:tcBorders>
          </w:tcPr>
          <w:p w:rsidR="00D21C69" w:rsidRDefault="00D21C69">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D21C69" w:rsidRDefault="00D21C69">
            <w:pPr>
              <w:jc w:val="right"/>
              <w:rPr>
                <w:sz w:val="22"/>
                <w:szCs w:val="22"/>
                <w:lang w:eastAsia="en-US"/>
              </w:rPr>
            </w:pPr>
            <w:r>
              <w:rPr>
                <w:sz w:val="22"/>
                <w:szCs w:val="22"/>
                <w:lang w:eastAsia="en-US"/>
              </w:rPr>
              <w:t>20.000,00</w:t>
            </w:r>
          </w:p>
        </w:tc>
      </w:tr>
    </w:tbl>
    <w:p w:rsidR="00D21C69" w:rsidRDefault="00D21C69" w:rsidP="00D21C69">
      <w:pPr>
        <w:rPr>
          <w:b/>
        </w:rPr>
      </w:pPr>
    </w:p>
    <w:p w:rsidR="00D21C69" w:rsidRDefault="00D21C69" w:rsidP="00D21C69"/>
    <w:p w:rsidR="00D21C69" w:rsidRDefault="00D21C69" w:rsidP="00D21C69">
      <w:r>
        <w:t xml:space="preserve">Tablica 12.  Stanje  potencijalnih obveza po osnovi sudskih postupaka - proračunski </w:t>
      </w:r>
    </w:p>
    <w:p w:rsidR="00D21C69" w:rsidRDefault="00D21C69" w:rsidP="00D21C69">
      <w:r>
        <w:t xml:space="preserve">                     korisnici</w:t>
      </w:r>
    </w:p>
    <w:p w:rsidR="00D21C69" w:rsidRDefault="00D21C69" w:rsidP="00D21C6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tblGrid>
      <w:tr w:rsidR="00D21C69" w:rsidTr="00D21C69">
        <w:tc>
          <w:tcPr>
            <w:tcW w:w="339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lang w:eastAsia="en-US"/>
              </w:rPr>
            </w:pPr>
            <w:r>
              <w:rPr>
                <w:b/>
                <w:lang w:eastAsia="en-US"/>
              </w:rPr>
              <w:t>31.12.2018.</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Centar za kulturu i informacije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Dječji vrtić „Paški mališani“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r>
      <w:tr w:rsidR="00D21C69" w:rsidTr="00D21C69">
        <w:tc>
          <w:tcPr>
            <w:tcW w:w="339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sz w:val="22"/>
                <w:szCs w:val="22"/>
                <w:lang w:eastAsia="en-US"/>
              </w:rPr>
            </w:pPr>
            <w:r>
              <w:rPr>
                <w:sz w:val="22"/>
                <w:szCs w:val="22"/>
                <w:lang w:eastAsia="en-US"/>
              </w:rPr>
              <w:t>Gradska knjižnica Pag</w:t>
            </w:r>
          </w:p>
        </w:tc>
        <w:tc>
          <w:tcPr>
            <w:tcW w:w="1985"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lang w:eastAsia="en-US"/>
              </w:rPr>
            </w:pPr>
            <w:r>
              <w:rPr>
                <w:lang w:eastAsia="en-US"/>
              </w:rPr>
              <w:t>0,00</w:t>
            </w:r>
          </w:p>
        </w:tc>
      </w:tr>
    </w:tbl>
    <w:p w:rsidR="00D21C69" w:rsidRDefault="00D21C69" w:rsidP="00D21C69">
      <w:pPr>
        <w:jc w:val="both"/>
      </w:pPr>
    </w:p>
    <w:p w:rsidR="00D21C69" w:rsidRDefault="00D21C69" w:rsidP="00D21C69">
      <w:pPr>
        <w:jc w:val="both"/>
      </w:pPr>
      <w:r>
        <w:t xml:space="preserve">Proračunski korisnici nemaju  evidentirane sudske sporove koji  bi  mogli postati obveza. </w:t>
      </w:r>
    </w:p>
    <w:p w:rsidR="00D21C69" w:rsidRDefault="00D21C69" w:rsidP="00D21C69"/>
    <w:p w:rsidR="00D21C69" w:rsidRDefault="00D21C69" w:rsidP="00D21C69"/>
    <w:p w:rsidR="00D21C69" w:rsidRDefault="00D21C69" w:rsidP="00D21C69"/>
    <w:p w:rsidR="00D21C69" w:rsidRDefault="00D21C69" w:rsidP="00D21C69"/>
    <w:p w:rsidR="00D21C69" w:rsidRDefault="00D21C69" w:rsidP="00D21C69"/>
    <w:p w:rsidR="00D21C69" w:rsidRDefault="00D21C69" w:rsidP="00D21C69"/>
    <w:p w:rsidR="00D21C69" w:rsidRDefault="00D21C69" w:rsidP="00D21C69">
      <w:pPr>
        <w:jc w:val="both"/>
        <w:rPr>
          <w:b/>
          <w:i/>
        </w:rPr>
      </w:pPr>
      <w:r>
        <w:rPr>
          <w:b/>
          <w:i/>
        </w:rPr>
        <w:lastRenderedPageBreak/>
        <w:t xml:space="preserve">        OBRAZLOŽENJE IZVRŠENJA PROGRAMA IZ POSEBNOG DIJELA PRORAČUNA GRADA PAGA ZA  2018. GODINU</w:t>
      </w:r>
    </w:p>
    <w:p w:rsidR="00D21C69" w:rsidRDefault="00D21C69" w:rsidP="00D21C69">
      <w:pPr>
        <w:jc w:val="both"/>
        <w:rPr>
          <w:b/>
          <w:i/>
          <w:sz w:val="28"/>
          <w:szCs w:val="28"/>
        </w:rPr>
      </w:pPr>
    </w:p>
    <w:p w:rsidR="00D21C69" w:rsidRDefault="00D21C69" w:rsidP="00D21C69">
      <w:pPr>
        <w:jc w:val="both"/>
      </w:pPr>
      <w:r>
        <w:t xml:space="preserve">   Izvršenje Proračuna u  2018. godine  evidentirano je kroz poseban dio Proračuna  prema organizacijskoj i programskoj klasifikaciji. </w:t>
      </w:r>
    </w:p>
    <w:p w:rsidR="00D21C69" w:rsidRDefault="00D21C69" w:rsidP="00D21C69">
      <w:pPr>
        <w:jc w:val="both"/>
      </w:pPr>
      <w:r>
        <w:t xml:space="preserve">Izvršenje po organizacijskoj klasifikaciji iskazano je  kroz tablicu  koja sadržava brojčanu oznaku i naziv razdjela i glave, izvornog plana, izvršenja za izvještajno razdoblje te indeks izvršenja za izvještajno razdoblje u odnosu na izvorni plan. Status razdjela  dodijeljen je  izvršnom, predstavničkom tijelu i upravnim tijelima. Odlukom o ustrojstvu i djelokrugu gradske uprave Grada Paga ustrojena su tri upravna tijela. Iz navedenog  utvrđeni su slijedeći razdjeli u Proračunu Grada Paga:  </w:t>
      </w:r>
    </w:p>
    <w:p w:rsidR="00D21C69" w:rsidRDefault="00D21C69" w:rsidP="00D21C69">
      <w:pPr>
        <w:jc w:val="both"/>
      </w:pPr>
    </w:p>
    <w:p w:rsidR="00D21C69" w:rsidRDefault="00D21C69" w:rsidP="00D21C69">
      <w:pPr>
        <w:jc w:val="both"/>
        <w:rPr>
          <w:b/>
          <w:i/>
        </w:rPr>
      </w:pPr>
      <w:r>
        <w:t xml:space="preserve">- Razdjel </w:t>
      </w:r>
      <w:r>
        <w:rPr>
          <w:b/>
          <w:i/>
        </w:rPr>
        <w:t xml:space="preserve">001 Predstavnička i izvršna tijela </w:t>
      </w:r>
    </w:p>
    <w:p w:rsidR="00D21C69" w:rsidRDefault="00D21C69" w:rsidP="00D21C69">
      <w:pPr>
        <w:jc w:val="both"/>
      </w:pPr>
      <w:r>
        <w:t xml:space="preserve">- Razdjel </w:t>
      </w:r>
      <w:r>
        <w:rPr>
          <w:b/>
          <w:i/>
        </w:rPr>
        <w:t>002 Ured Grada</w:t>
      </w:r>
    </w:p>
    <w:p w:rsidR="00D21C69" w:rsidRDefault="00D21C69" w:rsidP="00D21C69">
      <w:pPr>
        <w:jc w:val="both"/>
      </w:pPr>
      <w:r>
        <w:t xml:space="preserve">- Razdjel </w:t>
      </w:r>
      <w:r>
        <w:rPr>
          <w:b/>
          <w:i/>
        </w:rPr>
        <w:t>003 Upravni odjel za proračun i financije</w:t>
      </w:r>
    </w:p>
    <w:p w:rsidR="00D21C69" w:rsidRDefault="00D21C69" w:rsidP="00D21C69">
      <w:pPr>
        <w:jc w:val="both"/>
        <w:rPr>
          <w:b/>
          <w:i/>
        </w:rPr>
      </w:pPr>
      <w:r>
        <w:t xml:space="preserve">- Razdjel </w:t>
      </w:r>
      <w:r>
        <w:rPr>
          <w:b/>
          <w:i/>
        </w:rPr>
        <w:t>004 Upravni odjel za komunalni sustav i prostorno uređenje</w:t>
      </w:r>
    </w:p>
    <w:p w:rsidR="00D21C69" w:rsidRDefault="00D21C69" w:rsidP="00D21C69">
      <w:pPr>
        <w:jc w:val="both"/>
        <w:rPr>
          <w:b/>
          <w:i/>
        </w:rPr>
      </w:pPr>
    </w:p>
    <w:p w:rsidR="00D21C69" w:rsidRDefault="00D21C69" w:rsidP="00D21C69">
      <w:pPr>
        <w:jc w:val="both"/>
      </w:pPr>
      <w:r>
        <w:t>Svaki Razdjel sa</w:t>
      </w:r>
      <w:r w:rsidR="00C5403F">
        <w:t>stoji se od jedne ili više glava</w:t>
      </w:r>
      <w:r>
        <w:t>. Unutar Razdjela 002 utvrđene su glave  za potrebe planiranja i izvršenja plana  upravnog tijela i triju proračunskih korisnika.</w:t>
      </w:r>
    </w:p>
    <w:p w:rsidR="00D21C69" w:rsidRDefault="00D21C69" w:rsidP="00D21C69">
      <w:pPr>
        <w:jc w:val="both"/>
      </w:pPr>
      <w:r>
        <w:t xml:space="preserve"> </w:t>
      </w:r>
    </w:p>
    <w:p w:rsidR="00D21C69" w:rsidRDefault="00D21C69" w:rsidP="00D21C69">
      <w:pPr>
        <w:jc w:val="both"/>
      </w:pPr>
      <w:r>
        <w:t xml:space="preserve">     Člankom 12. stavak 2.  Pravilnika o polugodišnjem i godišnjem izvještaju  o izvršenju proračuna (Narodne novine“ broj 24/13 i 102/17)  propisano je  da obrazloženje   sadrži   i obrazloženje  izvršenje programa iz posebnog dijela  proračuna. Izvršenje po programskoj klasifikaciji (programi, aktivnosti i projekti)  među ostalim  sadrži i naziv razdjela  i  glave pa stoga obrazloženje organizacijske klasifikacije biti će objedinjena sa programskom. </w:t>
      </w:r>
    </w:p>
    <w:p w:rsidR="00D21C69" w:rsidRDefault="00D21C69" w:rsidP="00D21C69">
      <w:pPr>
        <w:jc w:val="both"/>
      </w:pPr>
    </w:p>
    <w:p w:rsidR="00D21C69" w:rsidRDefault="00D21C69" w:rsidP="00D21C69">
      <w:pPr>
        <w:jc w:val="both"/>
        <w:rPr>
          <w:b/>
          <w:i/>
        </w:rPr>
      </w:pPr>
      <w:r>
        <w:rPr>
          <w:b/>
          <w:i/>
        </w:rPr>
        <w:t xml:space="preserve"> Razdjel 001  PREDSTAVNIČKA I IZVRŠNA TIJELA</w:t>
      </w:r>
    </w:p>
    <w:p w:rsidR="00D21C69" w:rsidRDefault="00D21C69" w:rsidP="00D21C69">
      <w:pPr>
        <w:jc w:val="both"/>
        <w:rPr>
          <w:b/>
          <w:i/>
        </w:rPr>
      </w:pPr>
    </w:p>
    <w:p w:rsidR="00D21C69" w:rsidRDefault="00D21C69" w:rsidP="00D21C69">
      <w:pPr>
        <w:jc w:val="both"/>
      </w:pPr>
      <w:r>
        <w:t xml:space="preserve">    Rashodi u ovom Razdjelu  planirani su u iznosu od 2.525.000,00 kuna, dok su izvršeni u  izvještajnom razdoblju u iznosu od 2.229.090,38 kuna ili  88,28% godišnjeg plana odnosno izvršenje u odnosu na ukupno je  4,18%. Rashodi  su izvršeni  po osnovi dvaju izvora financiranja  Izvora 1. Općih prihoda i primitaka u iznosu od 2.214.144,28 kuna i Izvora 4. Prihodi za posebne  namjene u iznosu od 14.946,10 kuna.   U Razdjelu se provodi  tri programa  čiji je cilj  efikasnijeg obavljanja poslova iz djelokruga predstavničkog  i izvršnog tijela utvrđenih Statuom Grada, izvršavanje zakonske obveze u dijelu koji se odnosi na  financiranje političkih stranaka i  za financiranje  poslovanja (administrativnih i sl. troškova)  mjesnih odbora kao oblika mjesne samouprave.</w:t>
      </w:r>
    </w:p>
    <w:p w:rsidR="00D21C69" w:rsidRDefault="00D21C69" w:rsidP="00D21C69"/>
    <w:p w:rsidR="00D21C69" w:rsidRDefault="00D21C69" w:rsidP="00D21C69">
      <w:pPr>
        <w:jc w:val="both"/>
      </w:pPr>
      <w:r>
        <w:rPr>
          <w:b/>
        </w:rPr>
        <w:t xml:space="preserve">     Program 1000 - donošenje akata i mjera  iz djelokruga predstavničkog i izvršnog tijela  </w:t>
      </w:r>
      <w:r>
        <w:t xml:space="preserve">ostvaren je u iznosu od 1.584.051,44 kuna od planiranih 1.774.500,00 kuna.  Najzastupljeniji su rashodi </w:t>
      </w:r>
      <w:r>
        <w:rPr>
          <w:i/>
        </w:rPr>
        <w:t>Aktivnosti A100001</w:t>
      </w:r>
      <w:r>
        <w:t xml:space="preserve"> koji uključuju plaće i doprinose na plaću   gradonačelnika  i zamjenika gradonačelnika isplaćene u   tijeku  2018. godine u iznosu 427.949,42 kuna, zatim naknade za službena putovanja  u iznosu od 46.205,51 kuna,  za rad  članova  Gradskog vijeća i radnih tijela Gradskog vijeća  koje su izvršene u iznosu od 251.899,08 kuna, rashodi reprezentacije  u iznosu od 221.870,82 kuna i  naknade  u slučaju neispunjenja kvote propisanih za zapošljavanje osoba s invaliditetom  temeljem Zakona o profesionalnoj rehabilitaciji i zapošljavanju osoba s invaliditetom    u iznosu od 12.334,14 kuna.</w:t>
      </w:r>
    </w:p>
    <w:p w:rsidR="00D21C69" w:rsidRDefault="00D21C69" w:rsidP="00D21C69">
      <w:pPr>
        <w:jc w:val="both"/>
      </w:pPr>
      <w:r>
        <w:t xml:space="preserve">Unutar Programa  izvršeni su rashodi  za obavljanje protokolarnih poslova, međunarodne i međugradske suradnje, rashoda koji  terete proračunsku pričuvu, dane prigodne poklone   (umirovljenicima  kao dodatak na mirovinu, J. </w:t>
      </w:r>
      <w:proofErr w:type="spellStart"/>
      <w:r>
        <w:t>Bukši</w:t>
      </w:r>
      <w:proofErr w:type="spellEnd"/>
      <w:r>
        <w:t xml:space="preserve"> za kupnju opreme za sudjelovanje na </w:t>
      </w:r>
      <w:r>
        <w:lastRenderedPageBreak/>
        <w:t xml:space="preserve">svjetskom prvenstvu u ribolovu- Portugal za liječenje J. </w:t>
      </w:r>
      <w:proofErr w:type="spellStart"/>
      <w:r>
        <w:t>Herenda</w:t>
      </w:r>
      <w:proofErr w:type="spellEnd"/>
      <w:r>
        <w:t xml:space="preserve">) te  dane donacije kroz sponzorstva ili po posebnim odlukama.  </w:t>
      </w:r>
    </w:p>
    <w:p w:rsidR="00D21C69" w:rsidRDefault="00D21C69" w:rsidP="00D21C69">
      <w:pPr>
        <w:jc w:val="both"/>
      </w:pPr>
      <w:r>
        <w:t>U izvještajno razdoblje dane su Odlukom gradonačelnika slijedeća donacije-sponzorstva:</w:t>
      </w:r>
    </w:p>
    <w:p w:rsidR="00D21C69" w:rsidRDefault="00D21C69" w:rsidP="00D21C69">
      <w:pPr>
        <w:jc w:val="both"/>
      </w:pPr>
      <w:r>
        <w:t>- Nogometnom klubu Pag  za organizaciju božićnog malonogometnog turnira u školskoj  sportskoj dvorani u iznosu od 3.000,00 kuna</w:t>
      </w:r>
    </w:p>
    <w:p w:rsidR="00D21C69" w:rsidRDefault="00D21C69" w:rsidP="00D21C69">
      <w:pPr>
        <w:jc w:val="both"/>
      </w:pPr>
      <w:r>
        <w:t>-   Obitelji  teško oboljele  Anđele Lisica   na ime dodjele  humanitarne pomoći  u iznosu od 4.000,00 kuna</w:t>
      </w:r>
    </w:p>
    <w:p w:rsidR="00D21C69" w:rsidRDefault="00D21C69" w:rsidP="00D21C69">
      <w:pPr>
        <w:jc w:val="both"/>
      </w:pPr>
      <w:r>
        <w:t>- Veslačkom klubu Pag za sponzoriranje prvenstva Hrvatske  na ergometrima održanog u Rijeci u iznosu od 5.000,00 kuna</w:t>
      </w:r>
    </w:p>
    <w:p w:rsidR="00D21C69" w:rsidRDefault="00D21C69" w:rsidP="00D21C69">
      <w:pPr>
        <w:jc w:val="both"/>
      </w:pPr>
      <w:r>
        <w:t>- Nogometnom klubu Pag  za podmirenje  troškova liječničkih pregleda svih igrača   Nogometnog kluba Pag u iznosu od 5.000,00 kuna</w:t>
      </w:r>
    </w:p>
    <w:p w:rsidR="00D21C69" w:rsidRDefault="00D21C69" w:rsidP="00D21C69">
      <w:pPr>
        <w:jc w:val="both"/>
      </w:pPr>
      <w:r>
        <w:t>-  Hrvatskoj kulturnoj udruzi Pjevana baština za izradu multimedija glagoljaško pučko pjevanje u Kolanu  (monografija, 2 CD,DVD) u iznosu od 1.200,00 kuna</w:t>
      </w:r>
    </w:p>
    <w:p w:rsidR="00D21C69" w:rsidRDefault="00D21C69" w:rsidP="00D21C69">
      <w:pPr>
        <w:jc w:val="both"/>
      </w:pPr>
      <w:r>
        <w:t>- Srednjoj školi „B. Kašić“ maturantima za organiziranje maturalne zabave u iznosu od 9.000,00 kuna</w:t>
      </w:r>
    </w:p>
    <w:p w:rsidR="00D21C69" w:rsidRDefault="00D21C69" w:rsidP="00D21C69">
      <w:pPr>
        <w:jc w:val="both"/>
      </w:pPr>
      <w:r>
        <w:t xml:space="preserve">- Školskim sestrama </w:t>
      </w:r>
      <w:proofErr w:type="spellStart"/>
      <w:r>
        <w:t>Franjevkama</w:t>
      </w:r>
      <w:proofErr w:type="spellEnd"/>
      <w:r>
        <w:t xml:space="preserve"> koja djeluje u župi Pag za financiranje  tekućih potreba u iznosu od 5.000,00 kuna</w:t>
      </w:r>
    </w:p>
    <w:p w:rsidR="00D21C69" w:rsidRDefault="00D21C69" w:rsidP="00D21C69">
      <w:pPr>
        <w:jc w:val="both"/>
      </w:pPr>
      <w:r>
        <w:t>- Malonogometnom klubu Hajduk- Vlašići za organizaciju turnira u malom nogometu koji se održao u razdoblju  26.04.-01.05.2018. na igralištu u Vlašićima u iznosu od 10.000,00 kuna</w:t>
      </w:r>
    </w:p>
    <w:p w:rsidR="00D21C69" w:rsidRDefault="00D21C69" w:rsidP="00D21C69">
      <w:pPr>
        <w:jc w:val="both"/>
      </w:pPr>
      <w:r>
        <w:t>- Općoj bolnici Zadar za kupnju opreme za Odjel ginekologije  u iznosu od 3.000,00 kuna</w:t>
      </w:r>
    </w:p>
    <w:p w:rsidR="00D21C69" w:rsidRDefault="00D21C69" w:rsidP="00D21C69">
      <w:pPr>
        <w:jc w:val="both"/>
      </w:pPr>
      <w:r>
        <w:t>- Marinu Valentić   kao članu Planinskog društva Kamenjak Rijeka  za uspon na najviši vrh Europe Elbrus u iznosu od 5.000,00 kuna</w:t>
      </w:r>
    </w:p>
    <w:p w:rsidR="00D21C69" w:rsidRDefault="00D21C69" w:rsidP="00D21C69">
      <w:pPr>
        <w:jc w:val="both"/>
      </w:pPr>
      <w:r>
        <w:t xml:space="preserve">- Moto klubu Paška bura za organizaciju rođendanskog </w:t>
      </w:r>
      <w:proofErr w:type="spellStart"/>
      <w:r>
        <w:t>partya</w:t>
      </w:r>
      <w:proofErr w:type="spellEnd"/>
      <w:r>
        <w:t xml:space="preserve"> 26.05. 2018.  na otvorenom, prostoru ispred starih magazina soli u iznosu od 500,00 kuna</w:t>
      </w:r>
    </w:p>
    <w:p w:rsidR="00D21C69" w:rsidRDefault="00D21C69" w:rsidP="00D21C69">
      <w:pPr>
        <w:jc w:val="both"/>
      </w:pPr>
      <w:r>
        <w:t xml:space="preserve">- Boćarskom klubu Bartol Kašić </w:t>
      </w:r>
      <w:proofErr w:type="spellStart"/>
      <w:r>
        <w:t>Dinjiška</w:t>
      </w:r>
      <w:proofErr w:type="spellEnd"/>
      <w:r>
        <w:t xml:space="preserve"> za organizaciju 2. Uskrsnog turnira u briškuli i </w:t>
      </w:r>
      <w:proofErr w:type="spellStart"/>
      <w:r>
        <w:t>trešeri</w:t>
      </w:r>
      <w:proofErr w:type="spellEnd"/>
      <w:r>
        <w:t xml:space="preserve">  koja je održana u prostorijama konobe  Davor u </w:t>
      </w:r>
      <w:proofErr w:type="spellStart"/>
      <w:r>
        <w:t>Dinjiškoj</w:t>
      </w:r>
      <w:proofErr w:type="spellEnd"/>
      <w:r>
        <w:t xml:space="preserve">  iznosu od 4.000,00 kuna</w:t>
      </w:r>
    </w:p>
    <w:p w:rsidR="00D21C69" w:rsidRDefault="00D21C69" w:rsidP="00D21C69">
      <w:pPr>
        <w:jc w:val="both"/>
      </w:pPr>
      <w:r>
        <w:t xml:space="preserve">-  Šimi Goleš  za realizaciju poslova tehničke pripreme i tiskanja knjige „Galoperu lipo </w:t>
      </w:r>
      <w:proofErr w:type="spellStart"/>
      <w:r>
        <w:t>cviće</w:t>
      </w:r>
      <w:proofErr w:type="spellEnd"/>
      <w:r>
        <w:t xml:space="preserve"> moje“  u iznosu od 4.000,00 kuna</w:t>
      </w:r>
    </w:p>
    <w:p w:rsidR="00D21C69" w:rsidRDefault="00D21C69" w:rsidP="00D21C69">
      <w:pPr>
        <w:jc w:val="both"/>
      </w:pPr>
      <w:r>
        <w:t xml:space="preserve">- Ženskoj klapi </w:t>
      </w:r>
      <w:proofErr w:type="spellStart"/>
      <w:r>
        <w:t>Peružini</w:t>
      </w:r>
      <w:proofErr w:type="spellEnd"/>
      <w:r>
        <w:t xml:space="preserve"> za podmirenje troškova puta na 52. Festival dalmatinskih klapa u Omišu i Međunarodni festival klapa u Perastu (Crna gora)  u iznosu od 10.000,00 kuna  </w:t>
      </w:r>
    </w:p>
    <w:p w:rsidR="00D21C69" w:rsidRDefault="00D21C69" w:rsidP="00D21C69">
      <w:pPr>
        <w:jc w:val="both"/>
      </w:pPr>
      <w:r>
        <w:t xml:space="preserve">- Ženskoj klapi </w:t>
      </w:r>
      <w:proofErr w:type="spellStart"/>
      <w:r>
        <w:t>Peružini</w:t>
      </w:r>
      <w:proofErr w:type="spellEnd"/>
      <w:r>
        <w:t xml:space="preserve"> za podmirenje troškova puta na 52. Festival dalmatinskih klapa u Omišu 2018. -finale u iznosu od 2.000,00 kuna</w:t>
      </w:r>
    </w:p>
    <w:p w:rsidR="00D21C69" w:rsidRDefault="00D21C69" w:rsidP="00D21C69">
      <w:pPr>
        <w:jc w:val="both"/>
      </w:pPr>
      <w:r>
        <w:t>- Malonogometnom klubu Hajduk- V</w:t>
      </w:r>
      <w:r w:rsidR="00C5403F">
        <w:t>lašići za organizaciju tradici</w:t>
      </w:r>
      <w:r>
        <w:t>onalnog memorijalnog malonogometnog turnira  u sjećanje na Martinu, Anu i Marina  u iznosu od 2.000,00 kuna</w:t>
      </w:r>
    </w:p>
    <w:p w:rsidR="00D21C69" w:rsidRDefault="00D21C69" w:rsidP="00D21C69">
      <w:pPr>
        <w:jc w:val="both"/>
      </w:pPr>
      <w:r>
        <w:t>- Malonogometnom klubu Karlobag za organizaciju 6. Međunarodnog turnira „Heroji Domovinskog rata“  koji je održava u Karlobagu od 26.-29.07.2018. godine u iznosu od 500,00 kuna</w:t>
      </w:r>
    </w:p>
    <w:p w:rsidR="00D21C69" w:rsidRDefault="00D21C69" w:rsidP="00D21C69">
      <w:pPr>
        <w:jc w:val="both"/>
      </w:pPr>
      <w:r>
        <w:t>-  Boćarskom klubu „</w:t>
      </w:r>
      <w:proofErr w:type="spellStart"/>
      <w:r>
        <w:t>Smilčić</w:t>
      </w:r>
      <w:proofErr w:type="spellEnd"/>
      <w:r>
        <w:t>“  za održavanje 2. boćarskog turnira u iznosu od 2.000,00 kuna</w:t>
      </w:r>
    </w:p>
    <w:p w:rsidR="00D21C69" w:rsidRDefault="00D21C69" w:rsidP="00D21C69">
      <w:pPr>
        <w:jc w:val="both"/>
      </w:pPr>
      <w:r>
        <w:t>- Stolnoteniskom klubu Pag za nastup na  7. Prvenstvu Jadranskih otoka u stolnom tenisu koji se održao  na Lošinju od 12.-14. 10.2018. godine u iznosu od 8.000,00 kuna</w:t>
      </w:r>
    </w:p>
    <w:p w:rsidR="00D21C69" w:rsidRDefault="00D21C69" w:rsidP="00D21C69">
      <w:pPr>
        <w:jc w:val="both"/>
      </w:pPr>
      <w:r>
        <w:t>- Župnom uredu Pag za  organizaciju domjenka u prostor Kneževog dvora   30.09.2018.  povodom mlade mise fra. Anto Gavranovića  u iznosu od 5.000,00 kuna</w:t>
      </w:r>
    </w:p>
    <w:p w:rsidR="00D21C69" w:rsidRDefault="00D21C69" w:rsidP="00D21C69">
      <w:pPr>
        <w:jc w:val="both"/>
      </w:pPr>
      <w:r>
        <w:t xml:space="preserve">- UHVDR-a  za putne troškove  odlaska na proslavu godišnjice izgradnje Križa  u Vukovar  i na mjesto pogibelji branitelja </w:t>
      </w:r>
      <w:proofErr w:type="spellStart"/>
      <w:r>
        <w:t>Evelina</w:t>
      </w:r>
      <w:proofErr w:type="spellEnd"/>
      <w:r>
        <w:t xml:space="preserve"> </w:t>
      </w:r>
      <w:proofErr w:type="spellStart"/>
      <w:r>
        <w:t>Maržića</w:t>
      </w:r>
      <w:proofErr w:type="spellEnd"/>
      <w:r>
        <w:t xml:space="preserve">  u iznosu od 6.000,00 kuna</w:t>
      </w:r>
    </w:p>
    <w:p w:rsidR="00D21C69" w:rsidRDefault="00D21C69" w:rsidP="00D21C69">
      <w:pPr>
        <w:jc w:val="both"/>
      </w:pPr>
      <w:r>
        <w:t xml:space="preserve">- Udruzi Veli </w:t>
      </w:r>
      <w:proofErr w:type="spellStart"/>
      <w:r>
        <w:t>škoj</w:t>
      </w:r>
      <w:proofErr w:type="spellEnd"/>
      <w:r>
        <w:t xml:space="preserve"> za manifestaciju  „Zvuci otoka Paga“ u iznosu od 2.000,00 kuna </w:t>
      </w:r>
    </w:p>
    <w:p w:rsidR="00D21C69" w:rsidRDefault="00D21C69" w:rsidP="00D21C69">
      <w:pPr>
        <w:jc w:val="both"/>
      </w:pPr>
      <w:r>
        <w:t>- Klubu roditelja nedonoščadi „Palčići“   za kampanju „Palčić gore2 kupnjom 6 kom majci u iznosu od 587,50 kuna</w:t>
      </w:r>
    </w:p>
    <w:p w:rsidR="00D21C69" w:rsidRDefault="00D21C69" w:rsidP="00D21C69">
      <w:pPr>
        <w:jc w:val="both"/>
      </w:pPr>
      <w:r>
        <w:t>- Općini Vojnić za otplatu glavnice  i sudskih troškova  u iznosu od 1.000,00 kuna</w:t>
      </w:r>
    </w:p>
    <w:p w:rsidR="00D21C69" w:rsidRDefault="00D21C69" w:rsidP="00D21C69">
      <w:pPr>
        <w:jc w:val="both"/>
      </w:pPr>
      <w:r>
        <w:t>- Maji Obad za troškove tiskanja treće zbirke pjesama Tragovi u iznosu od 2.000,00 kuna</w:t>
      </w:r>
    </w:p>
    <w:p w:rsidR="00D21C69" w:rsidRDefault="00D21C69" w:rsidP="00D21C69">
      <w:pPr>
        <w:jc w:val="both"/>
      </w:pPr>
      <w:r>
        <w:t>- ŠRD „Orada“ za sudjelovanje na državnom takmičenju u ribolovu  u iznosu od 2.000,00 kuna</w:t>
      </w:r>
    </w:p>
    <w:p w:rsidR="00D21C69" w:rsidRDefault="00D21C69" w:rsidP="00D21C69">
      <w:pPr>
        <w:jc w:val="both"/>
      </w:pPr>
      <w:r>
        <w:lastRenderedPageBreak/>
        <w:t>- KUD „Eugen Kumičić“ za sudjelovanje na Međunarodnoj glazbenoj smotri u Slovačkoj  u iznosu od 500,00 kuna</w:t>
      </w:r>
    </w:p>
    <w:p w:rsidR="00D21C69" w:rsidRDefault="00D21C69" w:rsidP="00D21C69">
      <w:pPr>
        <w:jc w:val="both"/>
      </w:pPr>
      <w:r>
        <w:t>-  Udruzi „Volim Vlašići“ za organizaciju biciklističkog maratona „Pedalom po Pagu“ u iznosu od 2.000,00 kuna</w:t>
      </w:r>
    </w:p>
    <w:p w:rsidR="00D21C69" w:rsidRDefault="00D21C69" w:rsidP="00D21C69">
      <w:pPr>
        <w:jc w:val="both"/>
      </w:pPr>
      <w:r>
        <w:t>- Osnovnoj školi Voštarnica Zadar za provođenje posebnih suvremenih programa   u radu s teškoćama u razvoju u iznosu od 2.000,00 kuna</w:t>
      </w:r>
    </w:p>
    <w:p w:rsidR="00D21C69" w:rsidRDefault="00D21C69" w:rsidP="00D21C69">
      <w:pPr>
        <w:jc w:val="both"/>
      </w:pPr>
      <w:r>
        <w:t>- Ustanovi za zdravstvenu njegu rehabilitaciju u kući Luce, Zadar za putne troškove fizioterapeuta za provođenje fizikalne terapije u kući bolesnika na području grada Paga u iznosu od 1.000,00 kuna</w:t>
      </w:r>
    </w:p>
    <w:p w:rsidR="00D21C69" w:rsidRDefault="00D21C69" w:rsidP="00D21C69">
      <w:pPr>
        <w:jc w:val="both"/>
      </w:pPr>
      <w:r>
        <w:t>U  tijeku proračunske godine gradonačelnik je Odlukama dao slijedeće donacije -po posebnim odlukama:</w:t>
      </w:r>
    </w:p>
    <w:p w:rsidR="00D21C69" w:rsidRDefault="00D21C69" w:rsidP="00D21C69">
      <w:pPr>
        <w:jc w:val="both"/>
      </w:pPr>
      <w:r>
        <w:t>- Matici Hrvatske - Ogranak Pag  za rad u iznosu od 25.000,00 kuna  s obzirom da nije u programu javnih potreba  za 2018. godinu</w:t>
      </w:r>
    </w:p>
    <w:p w:rsidR="00D21C69" w:rsidRDefault="00D21C69" w:rsidP="00D21C69">
      <w:pPr>
        <w:jc w:val="both"/>
      </w:pPr>
      <w:r>
        <w:t>- UHVDR Grada Paga  za trošak ručka sudionika znanstvenog-stručnog skupa Uloga i značaj paške spojnice u Domovinskom ratu u iznosu od 10.600,00 kuna</w:t>
      </w:r>
    </w:p>
    <w:p w:rsidR="00D21C69" w:rsidRDefault="00D21C69" w:rsidP="00D21C69">
      <w:pPr>
        <w:jc w:val="both"/>
      </w:pPr>
      <w:r>
        <w:t>- Žup</w:t>
      </w:r>
      <w:r w:rsidR="00C5403F">
        <w:t>n</w:t>
      </w:r>
      <w:r>
        <w:t>om uredu Pag za organizaciju proslave blagdana Vele Gospe u iznosu od 5.000,00 kuna</w:t>
      </w:r>
    </w:p>
    <w:p w:rsidR="00D21C69" w:rsidRDefault="00D21C69" w:rsidP="00D21C69">
      <w:pPr>
        <w:jc w:val="both"/>
      </w:pPr>
      <w:r>
        <w:t>- Župnom uredu Pag  za organizaciju  prijema izvanrednih uvaženih  uzvanika na proslavu Vele Gospe  u iznosu od 8.000,00 kuna</w:t>
      </w:r>
    </w:p>
    <w:p w:rsidR="00D21C69" w:rsidRDefault="00D21C69" w:rsidP="00D21C69">
      <w:pPr>
        <w:jc w:val="both"/>
      </w:pPr>
      <w:r>
        <w:t>- Malonogometnom klubu Hajduk –Vlašići za organizaciju tradicionalnog  jubilarnog 10. malonogometnog turnira „Vlašići kup 2018“  u iznosu od  5.000,00 kuna</w:t>
      </w:r>
    </w:p>
    <w:p w:rsidR="00D21C69" w:rsidRDefault="00D21C69" w:rsidP="00D21C69">
      <w:pPr>
        <w:jc w:val="both"/>
      </w:pPr>
      <w:r>
        <w:t>- Župnom uredu Pag  za podmirenje  materijalnih troškova ureda  i stana  časnih  sestara koje rade u župi u iznosu od  5.000,00 kuna</w:t>
      </w:r>
    </w:p>
    <w:p w:rsidR="00D21C69" w:rsidRDefault="00D21C69" w:rsidP="00D21C69">
      <w:pPr>
        <w:jc w:val="both"/>
      </w:pPr>
      <w:r>
        <w:t xml:space="preserve">-  Nogometnom klubu Pag  za organizaciju malonogometnog božićnog turnira   u iznosu od  3.000,00 kuna. </w:t>
      </w:r>
    </w:p>
    <w:p w:rsidR="00D21C69" w:rsidRDefault="00D21C69" w:rsidP="00D21C69">
      <w:pPr>
        <w:jc w:val="both"/>
      </w:pPr>
    </w:p>
    <w:p w:rsidR="00D21C69" w:rsidRDefault="00D21C69" w:rsidP="00D21C69">
      <w:pPr>
        <w:jc w:val="both"/>
      </w:pPr>
      <w:r>
        <w:rPr>
          <w:b/>
        </w:rPr>
        <w:t xml:space="preserve">     Program 1001 Razvoj civilnog društva - rad  političkih stranaka</w:t>
      </w:r>
      <w:r>
        <w:t xml:space="preserve"> izvršen je u iznosu od 39.960,00 kuna od planiranih 50.000,00 kuna sukladno članku 6.  Odluke  o raspoređivanju sredstava za financiranje političkih stranaka zastupljenih u Gradskom vijeću Grada Paga za 2018.  („Službeni glasnik grada Paga“ br. 3 /2018).</w:t>
      </w:r>
    </w:p>
    <w:p w:rsidR="00D21C69" w:rsidRDefault="00D21C69" w:rsidP="00D21C69">
      <w:pPr>
        <w:jc w:val="both"/>
      </w:pPr>
    </w:p>
    <w:p w:rsidR="00D21C69" w:rsidRDefault="00D21C69" w:rsidP="00D21C69">
      <w:pPr>
        <w:jc w:val="both"/>
      </w:pPr>
      <w:r>
        <w:rPr>
          <w:b/>
        </w:rPr>
        <w:t xml:space="preserve">     Program 1002 Mjesna samouprava</w:t>
      </w:r>
      <w:r>
        <w:t xml:space="preserve"> obuhvaća planirane i izvršene rashode kroz:</w:t>
      </w:r>
    </w:p>
    <w:p w:rsidR="00D21C69" w:rsidRDefault="00D21C69" w:rsidP="00D21C69">
      <w:pPr>
        <w:jc w:val="both"/>
      </w:pPr>
      <w:r>
        <w:rPr>
          <w:i/>
        </w:rPr>
        <w:t xml:space="preserve">Aktivnost A10001 </w:t>
      </w:r>
      <w:r>
        <w:t>Djelokrug  mjesne samouprave  vezana je za rashode svih mjesnih odbora na području Grada izvršena  u iznosu  552.137,03 kuna i to za   naknade  predsjednicima Vijeća  mjesnih odbora, potrošenu električnu energiju u prostorima pojedinih mjesnih odbora, potrošenu vodu i izvršene komunalne usluge, usluge telefona. Cilj ovog programa je   stvaranje dobrih uvjeta za rad mjesnih odbora i zadovoljavanja potreba stanovništva  u pojedinom mjesnom odboru.</w:t>
      </w:r>
    </w:p>
    <w:p w:rsidR="00D21C69" w:rsidRDefault="00D21C69" w:rsidP="00D21C69">
      <w:pPr>
        <w:jc w:val="both"/>
      </w:pPr>
      <w:r>
        <w:rPr>
          <w:i/>
        </w:rPr>
        <w:t xml:space="preserve">Aktivnost A100002 </w:t>
      </w:r>
      <w:r>
        <w:t xml:space="preserve"> Provedba izbora  za članove vijeća mjesnih odbora izvršena je u iznosu od 52.941,91 kuna od  planiranih 53.000,00 kuna.</w:t>
      </w:r>
    </w:p>
    <w:p w:rsidR="00D21C69" w:rsidRDefault="00D21C69" w:rsidP="00D21C69">
      <w:pPr>
        <w:jc w:val="both"/>
      </w:pPr>
    </w:p>
    <w:p w:rsidR="00D21C69" w:rsidRDefault="00D21C69" w:rsidP="00D21C69">
      <w:pPr>
        <w:jc w:val="both"/>
      </w:pPr>
    </w:p>
    <w:p w:rsidR="00D21C69" w:rsidRDefault="00D21C69" w:rsidP="00D21C69">
      <w:pPr>
        <w:jc w:val="both"/>
        <w:rPr>
          <w:b/>
          <w:i/>
        </w:rPr>
      </w:pPr>
      <w:r>
        <w:rPr>
          <w:b/>
          <w:i/>
        </w:rPr>
        <w:t xml:space="preserve">Razdjel 002 URED GRADA </w:t>
      </w:r>
    </w:p>
    <w:p w:rsidR="00D21C69" w:rsidRDefault="00D21C69" w:rsidP="00D21C69">
      <w:pPr>
        <w:jc w:val="both"/>
        <w:rPr>
          <w:b/>
          <w:i/>
        </w:rPr>
      </w:pPr>
    </w:p>
    <w:p w:rsidR="00D21C69" w:rsidRDefault="00D21C69" w:rsidP="00D21C69">
      <w:pPr>
        <w:jc w:val="both"/>
        <w:rPr>
          <w:rFonts w:eastAsia="Calibri"/>
        </w:rPr>
      </w:pPr>
      <w:r>
        <w:rPr>
          <w:rFonts w:eastAsia="Calibri"/>
        </w:rPr>
        <w:t xml:space="preserve">Rashodi ovog  Razdjela planirani su u iznosu od 16.657.700,00 kuna, a izvršeni su u iznosu od 41.250.745,77 kuna ili 247,64% plana </w:t>
      </w:r>
      <w:r>
        <w:t>odnosno izvršenje u odnosu na ukupno je  77,28%</w:t>
      </w:r>
      <w:r>
        <w:rPr>
          <w:rFonts w:eastAsia="Calibri"/>
        </w:rPr>
        <w:t>, a uključuju rashode  koji se izvršavaju kroz slijedeće  Glave:</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GLAVA 00201  Ured grada  </w:t>
      </w:r>
      <w:r>
        <w:rPr>
          <w:rFonts w:eastAsia="Calibri"/>
        </w:rPr>
        <w:t xml:space="preserve">od planiranih 11.233.000,00 kuna, izvršeno je 36.365.772,71 kuna ili 323,74 % i to iz Izvora 1.  Opći prihodi i primici  34.791.208,67 kuna, Izvora 4.Prihodi </w:t>
      </w:r>
      <w:r>
        <w:rPr>
          <w:rFonts w:eastAsia="Calibri"/>
        </w:rPr>
        <w:lastRenderedPageBreak/>
        <w:t xml:space="preserve">za posebne namjene  1.510.964,04 kuna, Izvora  5. Pomoći 39.600,00 kuna i  Izvora 6.  Donacije 24.000,00 kuna, kroz financiranje slijedećih programa. </w:t>
      </w:r>
    </w:p>
    <w:p w:rsidR="00D21C69" w:rsidRDefault="00D21C69" w:rsidP="00D21C69">
      <w:pPr>
        <w:jc w:val="both"/>
        <w:rPr>
          <w:rFonts w:eastAsia="Calibri"/>
        </w:rPr>
      </w:pPr>
      <w:r>
        <w:rPr>
          <w:rFonts w:eastAsia="Calibri"/>
        </w:rPr>
        <w:t xml:space="preserve"> </w:t>
      </w:r>
    </w:p>
    <w:p w:rsidR="00D21C69" w:rsidRDefault="00D21C69" w:rsidP="00D21C69">
      <w:pPr>
        <w:jc w:val="both"/>
        <w:rPr>
          <w:rFonts w:eastAsia="Calibri"/>
        </w:rPr>
      </w:pPr>
      <w:r>
        <w:rPr>
          <w:rFonts w:eastAsia="Calibri"/>
          <w:b/>
        </w:rPr>
        <w:t xml:space="preserve">     Program 1000 Priprema i donošenje akata iz djelokruga tijela</w:t>
      </w:r>
      <w:r>
        <w:rPr>
          <w:rFonts w:eastAsia="Calibri"/>
        </w:rPr>
        <w:t xml:space="preserve"> koji ima za cilj poboljšati uvjete rada   Ureda Grada</w:t>
      </w:r>
      <w:r>
        <w:rPr>
          <w:rFonts w:eastAsia="Calibri"/>
          <w:b/>
        </w:rPr>
        <w:t xml:space="preserve">   </w:t>
      </w:r>
      <w:r>
        <w:rPr>
          <w:rFonts w:eastAsia="Calibri"/>
        </w:rPr>
        <w:t>te</w:t>
      </w:r>
      <w:r>
        <w:rPr>
          <w:rFonts w:eastAsia="Calibri"/>
          <w:b/>
        </w:rPr>
        <w:t xml:space="preserve">  </w:t>
      </w:r>
      <w:r>
        <w:rPr>
          <w:rFonts w:eastAsia="Calibri"/>
        </w:rPr>
        <w:t>podmirivati rashode za redovno funkcioniranje.   Program je planiran   u iznosu od 1.366.000,00 kuna, a izvršen je u iznosu od 1.302.168,96 kuna  odnosno 95,33%  od izvora Općih prihoda i primitaka. Izvršenje se odnosi na  rashod  za zaposlene            ( plaće, doprinose i materijalna prava službenika i namještenika)  u iznosu od 762.863,03 kuna  zatim slijedi  materijalni rashod (službena putovanja, naknada za prijevoz, gorivo, uredski materijal, arhivski materijal, potrošni materijal za uredske strojeve-toneri, literatura, nabavu sitnog inventara i auto gume,  troškovi</w:t>
      </w:r>
      <w:r>
        <w:t xml:space="preserve"> telefona i mobitela, poštarine, usluge održavanja opreme, objava natječaja i oglasa, održavanje web stranice, usluge promidžbe i oglašavanja, reprezentacija)  u </w:t>
      </w:r>
      <w:r>
        <w:rPr>
          <w:rFonts w:eastAsia="Calibri"/>
        </w:rPr>
        <w:t>iznosu od  539.305,93  kuna.</w:t>
      </w:r>
    </w:p>
    <w:p w:rsidR="00D21C69" w:rsidRDefault="00D21C69" w:rsidP="00D21C69">
      <w:pPr>
        <w:jc w:val="both"/>
        <w:rPr>
          <w:rFonts w:eastAsia="Calibri"/>
        </w:rPr>
      </w:pPr>
    </w:p>
    <w:p w:rsidR="00D21C69" w:rsidRDefault="00D21C69" w:rsidP="00D21C69">
      <w:pPr>
        <w:jc w:val="both"/>
      </w:pPr>
      <w:r>
        <w:rPr>
          <w:b/>
        </w:rPr>
        <w:t xml:space="preserve">     Program 1001 Ostali rashodi Grada</w:t>
      </w:r>
      <w:r>
        <w:t xml:space="preserve"> izvršen je u iznosu od 30.570.458,15 kuna iz izvora  Opći prihodi i primici 30.129.055,61 kuna  i 441.402,54 kuna iz izvora Prihodi za posebne namjene od planiranih 1.056.500,00 kuna i to za:</w:t>
      </w:r>
    </w:p>
    <w:p w:rsidR="00D21C69" w:rsidRDefault="00D21C69" w:rsidP="00D21C69">
      <w:pPr>
        <w:jc w:val="both"/>
      </w:pPr>
      <w:r>
        <w:rPr>
          <w:i/>
        </w:rPr>
        <w:t>Aktivnost A100001</w:t>
      </w:r>
      <w:r>
        <w:t xml:space="preserve"> Ostali  rashodi po posebnim aktima   koji uključuju  </w:t>
      </w:r>
      <w:r>
        <w:rPr>
          <w:i/>
        </w:rPr>
        <w:t xml:space="preserve">Rashode za usluge </w:t>
      </w:r>
      <w:r>
        <w:t xml:space="preserve"> koje nisu izvršene iako su planirane  </w:t>
      </w:r>
      <w:r>
        <w:rPr>
          <w:i/>
        </w:rPr>
        <w:t>i</w:t>
      </w:r>
      <w:r>
        <w:t xml:space="preserve">  </w:t>
      </w:r>
      <w:r>
        <w:rPr>
          <w:i/>
        </w:rPr>
        <w:t xml:space="preserve">Ostali nespomenuti rashodi poslovanja </w:t>
      </w:r>
      <w:r>
        <w:t xml:space="preserve">  izvršeni su u iznosu od 30.472.159,98 kuna, a odnosi se na plaćenu naknadu u visini od 5% Poreznoj upravi za poslove razreza i naplate Poreza na potrošnju -26.739,79 kuna, naknadu u visini 1% naplate  poreza na dohodak- 66.750,88 kn, refundaciju dijela rashoda za zaposlenu čistačicu u Gradskoj knjižnici Pag -5.744,42 kuna, rashodi po presudi Županijskog suda u Varaždinu Gž-513/12-2-mjesečna renta od 1.500,00 kuna Tomislavu </w:t>
      </w:r>
      <w:proofErr w:type="spellStart"/>
      <w:r>
        <w:t>Štriga</w:t>
      </w:r>
      <w:proofErr w:type="spellEnd"/>
      <w:r>
        <w:t xml:space="preserve"> -18.000,00 kuna, ostatak po sudskoj presudi  IN.P.3164/15 </w:t>
      </w:r>
      <w:proofErr w:type="spellStart"/>
      <w:r>
        <w:t>Euroherc</w:t>
      </w:r>
      <w:proofErr w:type="spellEnd"/>
      <w:r>
        <w:t xml:space="preserve"> osiguranje d.d.-286,82 kuna, povrat komunalnog doprinosa  Nediljko Milas po Rješenju Upravnog odjela za prostorno uređenje, zaštitu okoliša i komunalne poslove Zadarske županije -28.328,94 kuna,  rashodi  po presudi 79 Gž-573/17-2 APN - 413.073,60 kuna, rashodi po presudi  P-20/10-49  </w:t>
      </w:r>
      <w:proofErr w:type="spellStart"/>
      <w:r>
        <w:t>B.Jović</w:t>
      </w:r>
      <w:proofErr w:type="spellEnd"/>
      <w:r>
        <w:t xml:space="preserve"> - 13.028.656,45 kuna, rashodi po presudi P-81/14 Raj d.o.o. -16.884.579,08 kuna. </w:t>
      </w:r>
    </w:p>
    <w:p w:rsidR="00D21C69" w:rsidRDefault="00D21C69" w:rsidP="00D21C69">
      <w:pPr>
        <w:jc w:val="both"/>
      </w:pPr>
      <w:r>
        <w:rPr>
          <w:i/>
        </w:rPr>
        <w:t>Aktivnost A100002</w:t>
      </w:r>
      <w:r>
        <w:t xml:space="preserve"> Sufinanciranje rada djelatnika  i ustanova  izvršen je  u  tekućoj proračunskoj godini u iznosu od  98.298,17 kuna za zakup poslovnog prostora površine 89 m²  za smještaj Prekršajnog suda   temeljem Ugovora sa Paškom siranom d.d. u iznosu od 49.581,24 kuna, režijskih troškova  (voda, struja, čistoća, grijanje) po navedenom ugovoru u iznosu od 32.756,93 kuna i troškove  prehranu dva policijska službenika na ispomoći u Policijskoj postaji Pag tijekom turističke sezone 2018. godine  (01.07.-31.08.) u iznosu od 15.960,00 kuna.  </w:t>
      </w:r>
    </w:p>
    <w:p w:rsidR="00D21C69" w:rsidRDefault="00D21C69" w:rsidP="00D21C69">
      <w:pPr>
        <w:jc w:val="both"/>
      </w:pPr>
    </w:p>
    <w:p w:rsidR="00D21C69" w:rsidRDefault="00D21C69" w:rsidP="00D21C69">
      <w:pPr>
        <w:jc w:val="both"/>
      </w:pPr>
      <w:r>
        <w:rPr>
          <w:b/>
        </w:rPr>
        <w:t xml:space="preserve">     Program 1003 Nabava i održavanje opreme</w:t>
      </w:r>
      <w:r>
        <w:t xml:space="preserve"> izvršen je u iznosu od 294.609,66 kuna iz izvora Opći prihodi i primici od planiranih 361.000,00 kuna kroz Aktivnosti i Kapitalne projekte   s ciljem   produljenja vijeka trajanja osnovnih sredstava redovnim održavanjem  (službenih automobila,  računalne i druge opreme, računalnih  programa (LC programi), najam opreme (kopirnog),  nabavom  računalne (</w:t>
      </w:r>
      <w:proofErr w:type="spellStart"/>
      <w:r>
        <w:t>tablet</w:t>
      </w:r>
      <w:proofErr w:type="spellEnd"/>
      <w:r>
        <w:t xml:space="preserve">, UPS, </w:t>
      </w:r>
      <w:proofErr w:type="spellStart"/>
      <w:r>
        <w:t>backap</w:t>
      </w:r>
      <w:proofErr w:type="spellEnd"/>
      <w:r>
        <w:t xml:space="preserve">)  i druge opreme ( klima uređaja-Knežev dvor, </w:t>
      </w:r>
      <w:proofErr w:type="spellStart"/>
      <w:r>
        <w:t>viječnica</w:t>
      </w:r>
      <w:proofErr w:type="spellEnd"/>
      <w:r>
        <w:t>, kamere-Gradska uprava, prijenosne kamere-deponij, vatrogasni aparati, tenda-Gradska knjižnica), računalnog programa- spomenička renta, povećanje licenci) i nabavom uredskog namještaja  ( stolovi, ormari- prostorije Gradske uprave ).</w:t>
      </w:r>
    </w:p>
    <w:p w:rsidR="00D21C69" w:rsidRDefault="00D21C69" w:rsidP="00D21C69">
      <w:pPr>
        <w:jc w:val="both"/>
      </w:pPr>
    </w:p>
    <w:p w:rsidR="00D21C69" w:rsidRDefault="00D21C69" w:rsidP="00D21C69">
      <w:pPr>
        <w:jc w:val="both"/>
      </w:pPr>
      <w:r>
        <w:rPr>
          <w:b/>
        </w:rPr>
        <w:t xml:space="preserve">     Program 1007  Promicanje kulture </w:t>
      </w:r>
      <w:r>
        <w:t>od  planiranih 1.110.500,00 kuna  izvršen je u iznosu od 1.062.139,57 kuna ili 95,65% od plana iz izvora Opći prihodi i primici 400.930,11 kuna, izvora  Prihodi za posebne namjene 518.209,46 kuna, izvora Donacije 24.000,00 kuna i izvora Pomoći 22.000,00 kuna. Izvršenje je  sadržano kroz izvršenja slijedećih  Aktivnosti sa ciljem zaštititi i očuvati kulturnu baštinu  na području Grada Paga.</w:t>
      </w:r>
    </w:p>
    <w:p w:rsidR="00D21C69" w:rsidRDefault="00D21C69" w:rsidP="00D21C69">
      <w:pPr>
        <w:jc w:val="both"/>
      </w:pPr>
      <w:r>
        <w:rPr>
          <w:i/>
        </w:rPr>
        <w:lastRenderedPageBreak/>
        <w:t>Aktivnost A100001</w:t>
      </w:r>
      <w:r>
        <w:t xml:space="preserve"> Zaštitni znak  izvršen je u iznosu od 4.000,00 kuna s ciljem produljenja prava uporabe znaka „Izvorno hrvatsko“  za proizvod  Paška čipka  sukladno Pravilniku o znakovima vizualnog označavanja  hrvatskih proizvoda i  Ugovora U/C0068/06-16 s obzirom da je Paška čipka  proizvod  posebne vrijednosti  proizašlom  iz bogate  povijesne tradicije  našeg Grada. </w:t>
      </w:r>
    </w:p>
    <w:p w:rsidR="00D21C69" w:rsidRDefault="00D21C69" w:rsidP="00D21C69">
      <w:pPr>
        <w:jc w:val="both"/>
      </w:pPr>
      <w:r>
        <w:rPr>
          <w:i/>
        </w:rPr>
        <w:t>Aktivnost A100002</w:t>
      </w:r>
      <w:r>
        <w:t xml:space="preserve"> Sufinanciranje manifestacija   tijekom  2018. godine  provodile su se s ciljem  obogaćivanja  kulturnih događaja -  organizacijom zimskog i ljetnog karnevala (184.711,42 kn), kulturnog ljeta (39.964,77 kn), smotre klapa (22.759,11 kn), Zvuci otoka Paga-Opatija (42.250,00 kn),  proslave  Uskrsa - Uskrsni doručak (35.106,01 kn), Dan grada (92.931,59 kn),  Dan branitelja, Dan Oluje, Dan pobjede i domovinske zahvalnosti, Sv. Sveti  u iznosu od 63.503,59  kuna. </w:t>
      </w:r>
    </w:p>
    <w:p w:rsidR="00D21C69" w:rsidRDefault="00D21C69" w:rsidP="00D21C69">
      <w:pPr>
        <w:jc w:val="both"/>
      </w:pPr>
      <w:r>
        <w:rPr>
          <w:i/>
        </w:rPr>
        <w:t>Aktivnost A100003</w:t>
      </w:r>
      <w:r>
        <w:t xml:space="preserve"> izvršena  u iznosu od 78.982,97 kuna  za  organizaciju 9. Međunarodni festival čipke  koji je održan od 21.-24.06. kao još jedna u nizu promocije paške čipke  kao  nematerijalne kulturne baštine UNESCO-a, kulturnog dobra  koji se održava godinu za godinom i tako već 8 godina i time je postalo tradicionalno kulturno događanje u Pagu. </w:t>
      </w:r>
    </w:p>
    <w:p w:rsidR="00D21C69" w:rsidRDefault="00D21C69" w:rsidP="00D21C69">
      <w:pPr>
        <w:jc w:val="both"/>
      </w:pPr>
      <w:r>
        <w:t xml:space="preserve">Održavanje  festivala financirano je iz izvora Pomoći - Ministarstvo kulture u iznosu od 20.000,00 kuna,  Donacije- Erste banke  24.000,00 kuna i  Općih prihoda i primitaka 34.982,97  kuna  odnosno iz sredstava proračuna. </w:t>
      </w:r>
    </w:p>
    <w:p w:rsidR="00D21C69" w:rsidRDefault="00D21C69" w:rsidP="00D21C69">
      <w:pPr>
        <w:jc w:val="both"/>
      </w:pPr>
      <w:r>
        <w:rPr>
          <w:i/>
        </w:rPr>
        <w:t xml:space="preserve">Aktivnost A1000004 </w:t>
      </w:r>
      <w:r>
        <w:t xml:space="preserve"> izvršena je u iznosu od 240.930,11 kuna za  </w:t>
      </w:r>
      <w:r>
        <w:rPr>
          <w:color w:val="424753"/>
          <w:shd w:val="clear" w:color="auto" w:fill="FFFFFF"/>
        </w:rPr>
        <w:t xml:space="preserve">Adventa u Pagu u razdoblju od 01.12.18.-13.01.19. kroz  organizaciju niza tradicionalnih glazbenih i scenskih priredbi, kreativne radionice, kazališne predstave, te zabavnog programa (klizalište) i </w:t>
      </w:r>
      <w:proofErr w:type="spellStart"/>
      <w:r>
        <w:rPr>
          <w:color w:val="424753"/>
          <w:shd w:val="clear" w:color="auto" w:fill="FFFFFF"/>
        </w:rPr>
        <w:t>gastro</w:t>
      </w:r>
      <w:proofErr w:type="spellEnd"/>
      <w:r>
        <w:rPr>
          <w:color w:val="424753"/>
          <w:shd w:val="clear" w:color="auto" w:fill="FFFFFF"/>
        </w:rPr>
        <w:t xml:space="preserve"> ponude u II. Magazinu.</w:t>
      </w:r>
      <w:r>
        <w:rPr>
          <w:i/>
        </w:rPr>
        <w:t xml:space="preserve">  </w:t>
      </w:r>
      <w:r>
        <w:t xml:space="preserve"> </w:t>
      </w:r>
    </w:p>
    <w:p w:rsidR="00D21C69" w:rsidRDefault="00D21C69" w:rsidP="00D21C69">
      <w:pPr>
        <w:jc w:val="both"/>
      </w:pPr>
      <w:r>
        <w:rPr>
          <w:i/>
        </w:rPr>
        <w:t xml:space="preserve">Aktivnost A1000005  </w:t>
      </w:r>
      <w:r>
        <w:t xml:space="preserve"> Arheološka istraživanja izvršena su u iznosu od 160.000,00 kuna i to za  arheološko istraživanje  nalazišta kod  rta </w:t>
      </w:r>
      <w:proofErr w:type="spellStart"/>
      <w:r>
        <w:t>Letavica</w:t>
      </w:r>
      <w:proofErr w:type="spellEnd"/>
      <w:r>
        <w:t xml:space="preserve">  (130.000,00 kn) i  uvale Sv. Nikole (30.000,00 kn). </w:t>
      </w:r>
    </w:p>
    <w:p w:rsidR="00D21C69" w:rsidRDefault="00D21C69" w:rsidP="00D21C69">
      <w:pPr>
        <w:jc w:val="both"/>
      </w:pPr>
      <w:r>
        <w:rPr>
          <w:i/>
        </w:rPr>
        <w:t>Aktivnost A100006</w:t>
      </w:r>
      <w:r>
        <w:t xml:space="preserve"> utvrđena je   Programom javnih potreba u kulturi ( „Službeni glasnik Grada Paga“ 10/2018)  u iznosu od 100.000,00 kuna i to  za financiranje programa u kulturi u ustanovama kojima je osnivač Grada Paga i udrugama i ostalim korisnicima u kulturi  za programe očuvanja  tradicijske i kulturne baštine, glazbene kulture, promicanje urbane kulture. Planirani i izvršeni iznosi  po pojedinim udrugama i ostalim korisnicima  u 2018. godini  utvrđeni  su kako slijedi:   </w:t>
      </w:r>
    </w:p>
    <w:p w:rsidR="00D21C69" w:rsidRDefault="00D21C69" w:rsidP="00D21C69">
      <w:pPr>
        <w:jc w:val="both"/>
      </w:pPr>
    </w:p>
    <w:p w:rsidR="00D21C69" w:rsidRDefault="00D21C69" w:rsidP="00D21C69">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47"/>
        <w:gridCol w:w="1417"/>
        <w:gridCol w:w="1417"/>
      </w:tblGrid>
      <w:tr w:rsidR="00D21C69" w:rsidTr="00D21C69">
        <w:tc>
          <w:tcPr>
            <w:tcW w:w="4536"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Plan</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 xml:space="preserve">Izvršenje </w:t>
            </w:r>
          </w:p>
          <w:p w:rsidR="00D21C69" w:rsidRDefault="00D21C69">
            <w:pPr>
              <w:spacing w:line="256" w:lineRule="auto"/>
              <w:jc w:val="center"/>
              <w:rPr>
                <w:b/>
                <w:sz w:val="20"/>
                <w:szCs w:val="20"/>
                <w:lang w:eastAsia="en-US"/>
              </w:rPr>
            </w:pPr>
            <w:r>
              <w:rPr>
                <w:b/>
                <w:sz w:val="20"/>
                <w:szCs w:val="20"/>
                <w:lang w:eastAsia="en-US"/>
              </w:rPr>
              <w:t>2018.</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Dostavljen</w:t>
            </w:r>
          </w:p>
          <w:p w:rsidR="00D21C69" w:rsidRDefault="00D21C69">
            <w:pPr>
              <w:spacing w:line="256" w:lineRule="auto"/>
              <w:jc w:val="center"/>
              <w:rPr>
                <w:b/>
                <w:sz w:val="20"/>
                <w:szCs w:val="20"/>
                <w:lang w:eastAsia="en-US"/>
              </w:rPr>
            </w:pPr>
            <w:r>
              <w:rPr>
                <w:b/>
                <w:sz w:val="20"/>
                <w:szCs w:val="20"/>
                <w:lang w:eastAsia="en-US"/>
              </w:rPr>
              <w:t>izvještaj</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Društvo paških čipkarica Frane Budak</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7.000,00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7.000,00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DA</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Gradska glazba Pag</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60.000,00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60.000,00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DA</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KUD Družina Pag</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20.000,00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20.000,00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KUD Sv. Jeronim Vlašići</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 xml:space="preserve">Karnevalska udruga  Markova </w:t>
            </w:r>
            <w:proofErr w:type="spellStart"/>
            <w:r>
              <w:rPr>
                <w:sz w:val="22"/>
                <w:szCs w:val="22"/>
                <w:lang w:eastAsia="en-US"/>
              </w:rPr>
              <w:t>kumpanija</w:t>
            </w:r>
            <w:proofErr w:type="spellEnd"/>
            <w:r>
              <w:rPr>
                <w:sz w:val="22"/>
                <w:szCs w:val="22"/>
                <w:lang w:eastAsia="en-US"/>
              </w:rPr>
              <w:t xml:space="preserve"> Pag</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5.000,00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5.000,00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 xml:space="preserve">Ženska klapa </w:t>
            </w:r>
            <w:proofErr w:type="spellStart"/>
            <w:r>
              <w:rPr>
                <w:sz w:val="22"/>
                <w:szCs w:val="22"/>
                <w:lang w:eastAsia="en-US"/>
              </w:rPr>
              <w:t>Peružini</w:t>
            </w:r>
            <w:proofErr w:type="spellEnd"/>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Župni ured Pag –Božićni koncert</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bl>
    <w:p w:rsidR="00D21C69" w:rsidRDefault="00D21C69" w:rsidP="00D21C69">
      <w:pPr>
        <w:jc w:val="both"/>
      </w:pPr>
    </w:p>
    <w:p w:rsidR="00D21C69" w:rsidRDefault="00D21C69" w:rsidP="00D21C69">
      <w:pPr>
        <w:jc w:val="both"/>
      </w:pPr>
    </w:p>
    <w:p w:rsidR="00D21C69" w:rsidRDefault="00D21C69" w:rsidP="00D21C69">
      <w:pPr>
        <w:jc w:val="both"/>
        <w:rPr>
          <w:rFonts w:ascii="Minion Pro" w:hAnsi="Minion Pro"/>
          <w:color w:val="000000"/>
          <w:szCs w:val="20"/>
        </w:rPr>
      </w:pPr>
      <w:r>
        <w:t xml:space="preserve">Na korisnike sredstava po Programu javnih potreba u kulturi  primjenjuju  se odredbe  Zakona o financijskom poslovanju i računovodstvu neprofitnih  kojima je propisano </w:t>
      </w:r>
      <w:r>
        <w:rPr>
          <w:rFonts w:ascii="Minion Pro" w:hAnsi="Minion Pro"/>
          <w:color w:val="000000"/>
          <w:szCs w:val="20"/>
        </w:rPr>
        <w:t>obvezno sastavljanje i dostavljanju izvještaja o potrošnji proračunskih sredstava na obrazac  PROR-POT.    S obzirom da  nisu dostavljeni   izvještaji svih  navedenih korisnika  nije  moguće izvršiti obvezu sastavljanja propisanim sadržajem Izvještaja o realizaciji programa javnih potreba za 2018. godinu koji proizlazi iz Zakona o financiranju javnih potreba u kulturi.</w:t>
      </w:r>
    </w:p>
    <w:p w:rsidR="00D21C69" w:rsidRDefault="00D21C69" w:rsidP="00D21C69">
      <w:pPr>
        <w:jc w:val="both"/>
        <w:rPr>
          <w:rFonts w:ascii="Minion Pro" w:hAnsi="Minion Pro"/>
          <w:color w:val="000000"/>
          <w:szCs w:val="20"/>
        </w:rPr>
      </w:pPr>
      <w:r>
        <w:rPr>
          <w:rFonts w:ascii="Minion Pro" w:hAnsi="Minion Pro"/>
          <w:color w:val="000000"/>
          <w:szCs w:val="20"/>
        </w:rPr>
        <w:lastRenderedPageBreak/>
        <w:t xml:space="preserve">Na ovu  nepravilnost  ukazuje  i Državni ured za reviziju u izvješću o obavljenoj financijskoj reviziji za 2016. godinu  „ pojedini  korisnici nisu podnosili izvješća o utrošku sredstva, a kod korisnika koji su ih dostavili u pojedinih slučajevima nedostaje opisni dio realiziranih aktivnosti  te popratni materijal“. </w:t>
      </w:r>
    </w:p>
    <w:p w:rsidR="00D21C69" w:rsidRDefault="00D21C69" w:rsidP="00D21C69">
      <w:pPr>
        <w:jc w:val="both"/>
      </w:pPr>
    </w:p>
    <w:p w:rsidR="00D21C69" w:rsidRDefault="00D21C69" w:rsidP="00D21C69">
      <w:pPr>
        <w:jc w:val="both"/>
      </w:pPr>
      <w:r>
        <w:rPr>
          <w:b/>
        </w:rPr>
        <w:t xml:space="preserve">     Program  1008 Razvoj civilnog društva  </w:t>
      </w:r>
      <w:r>
        <w:t>planiran je</w:t>
      </w:r>
      <w:r>
        <w:rPr>
          <w:b/>
        </w:rPr>
        <w:t xml:space="preserve">  </w:t>
      </w:r>
      <w:r>
        <w:t xml:space="preserve">temeljem  Programa javnih potreba i programa  ostalih društvenih djelatnosti i razvoja civilnog društva za 2018. godinu („Službeni glasnik Grada Paga“ 10/2018)  kojim  je utvrđena visina i raspored sredstva za financiranje  programskih djelatnosti udruga proisteklih  iz Domovinskog rata  kao i udruga angažiranih na promicanju razvoja civilnog društva  uključene kroz  slijedeće aktivnosti iz izvora Opći prihodi i primici:  </w:t>
      </w:r>
    </w:p>
    <w:p w:rsidR="00D21C69" w:rsidRDefault="00D21C69" w:rsidP="00D21C69">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1134"/>
        <w:gridCol w:w="1134"/>
        <w:gridCol w:w="1134"/>
      </w:tblGrid>
      <w:tr w:rsidR="00D21C69" w:rsidTr="00D21C69">
        <w:tc>
          <w:tcPr>
            <w:tcW w:w="527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Plan</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 xml:space="preserve">Izvršenje </w:t>
            </w:r>
          </w:p>
          <w:p w:rsidR="00D21C69" w:rsidRDefault="00D21C69">
            <w:pPr>
              <w:spacing w:line="256" w:lineRule="auto"/>
              <w:jc w:val="center"/>
              <w:rPr>
                <w:b/>
                <w:sz w:val="20"/>
                <w:szCs w:val="20"/>
                <w:lang w:eastAsia="en-US"/>
              </w:rPr>
            </w:pPr>
            <w:r>
              <w:rPr>
                <w:b/>
                <w:sz w:val="20"/>
                <w:szCs w:val="20"/>
                <w:lang w:eastAsia="en-US"/>
              </w:rPr>
              <w:t>2018.</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Dostavljen</w:t>
            </w:r>
          </w:p>
          <w:p w:rsidR="00D21C69" w:rsidRDefault="00D21C69">
            <w:pPr>
              <w:spacing w:line="256" w:lineRule="auto"/>
              <w:jc w:val="center"/>
              <w:rPr>
                <w:b/>
                <w:sz w:val="20"/>
                <w:szCs w:val="20"/>
                <w:lang w:eastAsia="en-US"/>
              </w:rPr>
            </w:pPr>
            <w:r>
              <w:rPr>
                <w:b/>
                <w:sz w:val="20"/>
                <w:szCs w:val="20"/>
                <w:lang w:eastAsia="en-US"/>
              </w:rPr>
              <w:t>izvještaj</w:t>
            </w: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lang w:eastAsia="en-US"/>
              </w:rPr>
            </w:pPr>
            <w:r>
              <w:rPr>
                <w:i/>
                <w:lang w:eastAsia="en-US"/>
              </w:rPr>
              <w:t xml:space="preserve">Aktivnost A100001 </w:t>
            </w:r>
            <w:r>
              <w:rPr>
                <w:lang w:eastAsia="en-US"/>
              </w:rPr>
              <w:t xml:space="preserve">Pomoć za rad samostana </w:t>
            </w:r>
            <w:r>
              <w:rPr>
                <w:sz w:val="22"/>
                <w:szCs w:val="22"/>
                <w:lang w:eastAsia="en-US"/>
              </w:rPr>
              <w:t xml:space="preserve">Samostan Sv. </w:t>
            </w:r>
            <w:proofErr w:type="spellStart"/>
            <w:r>
              <w:rPr>
                <w:sz w:val="22"/>
                <w:szCs w:val="22"/>
                <w:lang w:eastAsia="en-US"/>
              </w:rPr>
              <w:t>Margarite</w:t>
            </w:r>
            <w:proofErr w:type="spellEnd"/>
            <w:r>
              <w:rPr>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60.000,00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60.000,00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lang w:eastAsia="en-US"/>
              </w:rPr>
            </w:pPr>
            <w:r>
              <w:rPr>
                <w:i/>
                <w:lang w:eastAsia="en-US"/>
              </w:rPr>
              <w:t>Aktivnost A100002</w:t>
            </w:r>
            <w:r>
              <w:rPr>
                <w:lang w:eastAsia="en-US"/>
              </w:rPr>
              <w:t xml:space="preserve">  Donacije za sanaciju sakralnih objekata</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10.000,00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w:t>
            </w:r>
          </w:p>
        </w:tc>
      </w:tr>
      <w:tr w:rsidR="00D21C69" w:rsidTr="00D21C69">
        <w:tc>
          <w:tcPr>
            <w:tcW w:w="527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both"/>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i/>
                <w:lang w:eastAsia="en-US"/>
              </w:rPr>
              <w:t>Aktivnost A100003</w:t>
            </w:r>
            <w:r>
              <w:rPr>
                <w:lang w:eastAsia="en-US"/>
              </w:rPr>
              <w:t xml:space="preserve"> Udruge proizišle iz Domovinskog rata</w:t>
            </w: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Udruga hrvatskih veterana Domovinskog rata Grada Paga</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26.000,00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26.000,00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527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both"/>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i/>
                <w:lang w:eastAsia="en-US"/>
              </w:rPr>
              <w:t>A100004</w:t>
            </w:r>
            <w:r>
              <w:rPr>
                <w:lang w:eastAsia="en-US"/>
              </w:rPr>
              <w:t xml:space="preserve"> Poticaj  djelovanja udruga civilnog društva  </w:t>
            </w: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Društvo prijatelja Hajduka Pag</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4.000,00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w:t>
            </w: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Udruga Volim Vlašići</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5A5838">
            <w:pPr>
              <w:spacing w:line="256" w:lineRule="auto"/>
              <w:jc w:val="right"/>
              <w:rPr>
                <w:sz w:val="22"/>
                <w:szCs w:val="22"/>
                <w:lang w:eastAsia="en-US"/>
              </w:rPr>
            </w:pPr>
            <w:r>
              <w:rPr>
                <w:sz w:val="22"/>
                <w:szCs w:val="22"/>
                <w:lang w:eastAsia="en-US"/>
              </w:rPr>
              <w:t>-</w:t>
            </w:r>
          </w:p>
        </w:tc>
      </w:tr>
      <w:tr w:rsidR="00D21C69" w:rsidTr="00D21C69">
        <w:tc>
          <w:tcPr>
            <w:tcW w:w="527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both"/>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lang w:eastAsia="en-US"/>
              </w:rPr>
            </w:pPr>
            <w:r>
              <w:rPr>
                <w:i/>
                <w:lang w:eastAsia="en-US"/>
              </w:rPr>
              <w:t>Aktivnost A100005</w:t>
            </w:r>
            <w:r>
              <w:rPr>
                <w:lang w:eastAsia="en-US"/>
              </w:rPr>
              <w:t xml:space="preserve"> Humanitarna djelatnost  </w:t>
            </w:r>
          </w:p>
          <w:p w:rsidR="00D21C69" w:rsidRDefault="00D21C69">
            <w:pPr>
              <w:spacing w:line="256" w:lineRule="auto"/>
              <w:jc w:val="both"/>
              <w:rPr>
                <w:sz w:val="22"/>
                <w:szCs w:val="22"/>
                <w:lang w:eastAsia="en-US"/>
              </w:rPr>
            </w:pPr>
            <w:r>
              <w:rPr>
                <w:lang w:eastAsia="en-US"/>
              </w:rPr>
              <w:t>Crvenog križa</w:t>
            </w: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527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lang w:eastAsia="en-US"/>
              </w:rPr>
              <w:t>HCK Gradskog društva   Pag</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73.000,00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73.000,00</w:t>
            </w:r>
          </w:p>
        </w:tc>
        <w:tc>
          <w:tcPr>
            <w:tcW w:w="1134"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DA</w:t>
            </w:r>
          </w:p>
        </w:tc>
      </w:tr>
    </w:tbl>
    <w:p w:rsidR="00D21C69" w:rsidRDefault="00D21C69" w:rsidP="00D21C69">
      <w:pPr>
        <w:jc w:val="both"/>
      </w:pPr>
    </w:p>
    <w:p w:rsidR="00D21C69" w:rsidRDefault="00D21C69" w:rsidP="00D21C69">
      <w:pPr>
        <w:jc w:val="both"/>
        <w:rPr>
          <w:rFonts w:ascii="Minion Pro" w:hAnsi="Minion Pro"/>
          <w:color w:val="000000"/>
          <w:szCs w:val="20"/>
        </w:rPr>
      </w:pPr>
      <w:r>
        <w:t xml:space="preserve">    Na korisnike sredstava po ovom Programu također se primjenjuju odredbe  Zakona o financijskom poslovanju i računovodstvu neprofitnih  kojima je </w:t>
      </w:r>
      <w:r>
        <w:rPr>
          <w:rFonts w:ascii="Minion Pro" w:hAnsi="Minion Pro"/>
          <w:color w:val="000000"/>
          <w:szCs w:val="20"/>
        </w:rPr>
        <w:t>obvezno sastavljanje i dostavljanju izvještaja o potrošnji proračunskih sredstava na obrazac  PROR-POT.</w:t>
      </w:r>
    </w:p>
    <w:p w:rsidR="00D21C69" w:rsidRDefault="00D21C69" w:rsidP="00D21C69">
      <w:pPr>
        <w:jc w:val="both"/>
        <w:rPr>
          <w:b/>
        </w:rPr>
      </w:pPr>
    </w:p>
    <w:p w:rsidR="00D21C69" w:rsidRDefault="00D21C69" w:rsidP="00D21C69">
      <w:pPr>
        <w:jc w:val="both"/>
      </w:pPr>
      <w:r>
        <w:rPr>
          <w:b/>
        </w:rPr>
        <w:t xml:space="preserve">     Programom 1009 Razvoj sporta i rekreacije</w:t>
      </w:r>
      <w:r>
        <w:t xml:space="preserve">  planirana  su sredstva za financiranje javnih potreba u sportu u ukupnom iznosu od 319.000,00 kuna, a izvršena u iznosu od 275.019,24 kuna ili 86,21% iz  izvora Opći prihodi i primici  i to  za:</w:t>
      </w:r>
    </w:p>
    <w:p w:rsidR="00D21C69" w:rsidRDefault="00D21C69" w:rsidP="00D21C69">
      <w:pPr>
        <w:jc w:val="both"/>
      </w:pPr>
      <w:r>
        <w:rPr>
          <w:i/>
        </w:rPr>
        <w:t>Aktivnost A100001</w:t>
      </w:r>
      <w:r>
        <w:t xml:space="preserve">   je  utvrđena Programom  Javnih potreba u sportu Grada Paga za 2018. godinu  („Službeni glasnik Grada Paga“10/2018), a kojim su osigurana sredstva za aktivnosti  poticanja  i promicanja  sporta, provođenje sportskih aktivnosti  djece i mladih, djelovanje sportskih udruga, organizaciju sportskih manifestacija i natjecanja, sportsko-rekreacijskih aktivnosti građana  u cilju poticanja razvoja sporta na području Grada.   </w:t>
      </w:r>
    </w:p>
    <w:p w:rsidR="00D21C69" w:rsidRDefault="00D21C69" w:rsidP="00D21C69">
      <w:pPr>
        <w:jc w:val="both"/>
      </w:pPr>
      <w:r>
        <w:t xml:space="preserve">Planirano i izvršeno odnosi se na slijedeće udruge: </w:t>
      </w:r>
    </w:p>
    <w:p w:rsidR="00D21C69" w:rsidRDefault="00D21C69" w:rsidP="00D21C69">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47"/>
        <w:gridCol w:w="1417"/>
        <w:gridCol w:w="1417"/>
      </w:tblGrid>
      <w:tr w:rsidR="00D21C69" w:rsidTr="00D21C69">
        <w:tc>
          <w:tcPr>
            <w:tcW w:w="4536"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Plan</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 xml:space="preserve">Izvršenje </w:t>
            </w:r>
          </w:p>
          <w:p w:rsidR="00D21C69" w:rsidRDefault="00D21C69">
            <w:pPr>
              <w:spacing w:line="256" w:lineRule="auto"/>
              <w:jc w:val="center"/>
              <w:rPr>
                <w:b/>
                <w:sz w:val="20"/>
                <w:szCs w:val="20"/>
                <w:lang w:eastAsia="en-US"/>
              </w:rPr>
            </w:pPr>
            <w:r>
              <w:rPr>
                <w:b/>
                <w:sz w:val="20"/>
                <w:szCs w:val="20"/>
                <w:lang w:eastAsia="en-US"/>
              </w:rPr>
              <w:t>2018.</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Dostavljen</w:t>
            </w:r>
          </w:p>
          <w:p w:rsidR="00D21C69" w:rsidRDefault="00D21C69">
            <w:pPr>
              <w:spacing w:line="256" w:lineRule="auto"/>
              <w:jc w:val="center"/>
              <w:rPr>
                <w:b/>
                <w:sz w:val="20"/>
                <w:szCs w:val="20"/>
                <w:lang w:eastAsia="en-US"/>
              </w:rPr>
            </w:pPr>
            <w:r>
              <w:rPr>
                <w:b/>
                <w:sz w:val="20"/>
                <w:szCs w:val="20"/>
                <w:lang w:eastAsia="en-US"/>
              </w:rPr>
              <w:t>izvještaj</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rPr>
                <w:lang w:eastAsia="en-US"/>
              </w:rPr>
            </w:pPr>
            <w:r>
              <w:rPr>
                <w:sz w:val="22"/>
                <w:szCs w:val="22"/>
                <w:lang w:eastAsia="en-US"/>
              </w:rPr>
              <w:t xml:space="preserve">Boćarski klub Bartul Kašić, </w:t>
            </w:r>
            <w:proofErr w:type="spellStart"/>
            <w:r>
              <w:rPr>
                <w:sz w:val="22"/>
                <w:szCs w:val="22"/>
                <w:lang w:eastAsia="en-US"/>
              </w:rPr>
              <w:t>Dinjiška</w:t>
            </w:r>
            <w:proofErr w:type="spellEnd"/>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5.000,00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4.500,00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DA</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Športsko društvo Hajduk, Vlašići</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4.500,00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 xml:space="preserve">Stolnoteniski klub Pag </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3.500,00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3.500,00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lastRenderedPageBreak/>
              <w:t>Udruga izviđača Sv. Vid, Pag</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3.500,00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3.500,00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Moto klub Paška bura, Pag</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Nogometni športski klub Pag, Pag</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190.000,00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190.000,00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Sportsko rekreacijski klub „Nami“</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Veslački klub Pag, Pag</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51.000,00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50.000,00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DŠR „</w:t>
            </w:r>
            <w:proofErr w:type="spellStart"/>
            <w:r>
              <w:rPr>
                <w:sz w:val="22"/>
                <w:szCs w:val="22"/>
                <w:lang w:eastAsia="en-US"/>
              </w:rPr>
              <w:t>Kissa</w:t>
            </w:r>
            <w:proofErr w:type="spellEnd"/>
            <w:r>
              <w:rPr>
                <w:sz w:val="22"/>
                <w:szCs w:val="22"/>
                <w:lang w:eastAsia="en-US"/>
              </w:rPr>
              <w:t>“</w:t>
            </w: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4.000,00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4.000,00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NE</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 xml:space="preserve">Centar za podvodna istraživanja </w:t>
            </w:r>
            <w:proofErr w:type="spellStart"/>
            <w:r>
              <w:rPr>
                <w:sz w:val="22"/>
                <w:szCs w:val="22"/>
                <w:lang w:eastAsia="en-US"/>
              </w:rPr>
              <w:t>Navalis</w:t>
            </w:r>
            <w:proofErr w:type="spellEnd"/>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2.500,00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w:t>
            </w:r>
          </w:p>
        </w:tc>
      </w:tr>
    </w:tbl>
    <w:p w:rsidR="00D21C69" w:rsidRDefault="00D21C69" w:rsidP="00D21C69">
      <w:pPr>
        <w:jc w:val="both"/>
        <w:rPr>
          <w:i/>
        </w:rPr>
      </w:pPr>
    </w:p>
    <w:p w:rsidR="00D21C69" w:rsidRDefault="00D21C69" w:rsidP="00D21C69">
      <w:pPr>
        <w:jc w:val="both"/>
      </w:pPr>
      <w:r>
        <w:rPr>
          <w:i/>
        </w:rPr>
        <w:t>Kapitalni projekt K100003</w:t>
      </w:r>
      <w:r>
        <w:t xml:space="preserve">  izvršena je  u iznosu od  14.519,24 kuna  od planiranih 50.000,00 kuna  ili 29,04% za  naknadu za zadržavanje nezakonito izgrađene zgrade u prostoru  - zgrade nogometnog igrališta </w:t>
      </w:r>
      <w:proofErr w:type="spellStart"/>
      <w:r>
        <w:t>Julovica</w:t>
      </w:r>
      <w:proofErr w:type="spellEnd"/>
      <w:r>
        <w:t xml:space="preserve"> i vodnog doprinosa  na istu.  </w:t>
      </w:r>
    </w:p>
    <w:p w:rsidR="00D21C69" w:rsidRDefault="00D21C69" w:rsidP="00D21C69">
      <w:pPr>
        <w:jc w:val="both"/>
      </w:pPr>
    </w:p>
    <w:p w:rsidR="00D21C69" w:rsidRDefault="00D21C69" w:rsidP="00D21C69">
      <w:pPr>
        <w:jc w:val="both"/>
      </w:pPr>
      <w:r>
        <w:rPr>
          <w:b/>
        </w:rPr>
        <w:t xml:space="preserve">     Program 1010 Poticanje razvoja turizma </w:t>
      </w:r>
      <w:r>
        <w:t xml:space="preserve"> izvršen je u  izvještajnom razdoblju  u  iznosu od 551.352,04 kuna iz izvora Prihodi za posebne namjene. Izvršenje je  sadržano kroz izvršenja   Aktivnosti: </w:t>
      </w:r>
    </w:p>
    <w:p w:rsidR="00D21C69" w:rsidRDefault="00D21C69" w:rsidP="00D21C69">
      <w:pPr>
        <w:jc w:val="both"/>
      </w:pPr>
      <w:r>
        <w:rPr>
          <w:i/>
        </w:rPr>
        <w:t>Aktivnost A100001</w:t>
      </w:r>
      <w:r>
        <w:t xml:space="preserve"> sufinanciranje programa Turističke zajednice Grada Paga   temeljem Odluke o utrošku sredstava boravišne pristojbe za 2018. godinu  („Službeni glasnik Grada Paga“ broj 10/2018)   sa 170.000,00 kuna kao potpore manifestacijama u organizaciji TZ Grada  Paga.   </w:t>
      </w:r>
    </w:p>
    <w:p w:rsidR="00D21C69" w:rsidRDefault="00D21C69" w:rsidP="00D21C69">
      <w:pPr>
        <w:jc w:val="both"/>
      </w:pPr>
      <w:r>
        <w:rPr>
          <w:i/>
        </w:rPr>
        <w:t>Aktivnost A100002</w:t>
      </w:r>
      <w:r>
        <w:t xml:space="preserve">  izvršena je u  ugovorenom iznosu od 126.000,00 kuna temeljem Ugovora br.97/15/16 o suradnji na marketinškim aktivnostima „Udruženo oglašavanje na </w:t>
      </w:r>
      <w:hyperlink r:id="rId15" w:history="1">
        <w:r>
          <w:rPr>
            <w:rStyle w:val="Hiperveza"/>
          </w:rPr>
          <w:t>www.ryanair.com</w:t>
        </w:r>
      </w:hyperlink>
      <w:r>
        <w:t xml:space="preserve">“  sa Turističkom zajednicom Zadarske županije  kao regionalnoj turističkoj organizaciji koja vrši promidžbu Zadarske regije u inozemstvu. </w:t>
      </w:r>
    </w:p>
    <w:p w:rsidR="00D21C69" w:rsidRDefault="00D21C69" w:rsidP="00D21C69">
      <w:pPr>
        <w:jc w:val="both"/>
      </w:pPr>
      <w:r>
        <w:rPr>
          <w:i/>
        </w:rPr>
        <w:t xml:space="preserve">Aktivnost A100005  </w:t>
      </w:r>
      <w:r>
        <w:t xml:space="preserve">valorizacija ljekovitog blata –zdravstveni turizam  sa 255.352,04 kuna  koja  uključuje  građevinske radove  na objektu </w:t>
      </w:r>
      <w:proofErr w:type="spellStart"/>
      <w:r>
        <w:t>Lokunja</w:t>
      </w:r>
      <w:proofErr w:type="spellEnd"/>
      <w:r>
        <w:t xml:space="preserve">, vodni doprinos  za građevinu turističke namjene  na lokaciji </w:t>
      </w:r>
      <w:proofErr w:type="spellStart"/>
      <w:r>
        <w:t>Prosika</w:t>
      </w:r>
      <w:proofErr w:type="spellEnd"/>
      <w:r>
        <w:t xml:space="preserve">, </w:t>
      </w:r>
      <w:proofErr w:type="spellStart"/>
      <w:r>
        <w:t>izmuljenje</w:t>
      </w:r>
      <w:proofErr w:type="spellEnd"/>
      <w:r>
        <w:t xml:space="preserve">  odnosno iskop </w:t>
      </w:r>
      <w:proofErr w:type="spellStart"/>
      <w:r>
        <w:t>peloida</w:t>
      </w:r>
      <w:proofErr w:type="spellEnd"/>
      <w:r>
        <w:t xml:space="preserve"> i istraživanje  fizikalno kemijskih  svojstva uzoraka ljekovitog blata.</w:t>
      </w:r>
    </w:p>
    <w:p w:rsidR="00D21C69" w:rsidRDefault="00D21C69" w:rsidP="00D21C69">
      <w:pPr>
        <w:jc w:val="both"/>
      </w:pPr>
    </w:p>
    <w:p w:rsidR="00D21C69" w:rsidRDefault="00D21C69" w:rsidP="00D21C69">
      <w:pPr>
        <w:jc w:val="both"/>
      </w:pPr>
      <w:r>
        <w:rPr>
          <w:b/>
        </w:rPr>
        <w:t xml:space="preserve">     Program 1010 Poticanje gospodarstva </w:t>
      </w:r>
      <w:r>
        <w:t>u izvještajnom razdoblju  izvršen je u iznosu od 416.509,00 kuna iz izvora Opći prihodi i primici  i to  kroz:</w:t>
      </w:r>
    </w:p>
    <w:p w:rsidR="00D21C69" w:rsidRDefault="00D21C69" w:rsidP="00D21C69">
      <w:pPr>
        <w:jc w:val="both"/>
      </w:pPr>
      <w:r>
        <w:rPr>
          <w:i/>
        </w:rPr>
        <w:t>Aktivnost A100002</w:t>
      </w:r>
      <w:r>
        <w:t xml:space="preserve"> dane  donacije u iznosu od 345.000,00 kuna  Radio Pag d.o.o.  </w:t>
      </w:r>
    </w:p>
    <w:p w:rsidR="00D21C69" w:rsidRDefault="00D21C69" w:rsidP="00D21C69">
      <w:pPr>
        <w:jc w:val="both"/>
      </w:pPr>
      <w:r>
        <w:rPr>
          <w:i/>
        </w:rPr>
        <w:t>Aktivnost A100003</w:t>
      </w:r>
      <w:r>
        <w:t xml:space="preserve"> Lokalna akcijska  grupa u iznos od 15.384,00 za članarinu za 2018. godine   sukladno  Odluci Skupštine LAG-a  </w:t>
      </w:r>
      <w:proofErr w:type="spellStart"/>
      <w:r>
        <w:t>Mentorides</w:t>
      </w:r>
      <w:proofErr w:type="spellEnd"/>
      <w:r>
        <w:t>. Godišnja članarina grada iznosi 4,00 kn po stanovniku. Prema popisu stanovništva iz 2011. godine  Grad Pag ima 3846 stanovnika.</w:t>
      </w:r>
    </w:p>
    <w:p w:rsidR="00D21C69" w:rsidRDefault="00D21C69" w:rsidP="00D21C69">
      <w:pPr>
        <w:jc w:val="both"/>
      </w:pPr>
      <w:r>
        <w:rPr>
          <w:i/>
        </w:rPr>
        <w:t xml:space="preserve">Aktivnost A100004 </w:t>
      </w:r>
      <w:r>
        <w:t xml:space="preserve">  za   savjetodavne usluge pripreme službene projektne dokumentacije za projekt poduzetničke zone Grada  Paga za javni poziv  za dodjelu bespovratnih sredstva  „3a2.2. Razvoj poslovne infrastrukture Faza-zona-Faza II“ po potpisivanju  Ugovora  od 31.250,00 kuna od ukupno ugovorenog iznosa od 75.000,00 kuna te  usluge u vezi izrade Programa raspolaganja poljoprivrednim zemljištem u iznosu od 24.875,00 kuna.  </w:t>
      </w:r>
    </w:p>
    <w:p w:rsidR="00D21C69" w:rsidRDefault="00D21C69" w:rsidP="00D21C69">
      <w:pPr>
        <w:jc w:val="both"/>
      </w:pPr>
    </w:p>
    <w:p w:rsidR="00D21C69" w:rsidRDefault="00D21C69" w:rsidP="00D21C69">
      <w:pPr>
        <w:jc w:val="both"/>
        <w:rPr>
          <w:szCs w:val="20"/>
        </w:rPr>
      </w:pPr>
      <w:r>
        <w:rPr>
          <w:b/>
          <w:szCs w:val="20"/>
        </w:rPr>
        <w:t xml:space="preserve">     Program 1013 Osnovno i srednjoškolsko obrazovanje  </w:t>
      </w:r>
      <w:r>
        <w:rPr>
          <w:szCs w:val="20"/>
        </w:rPr>
        <w:t xml:space="preserve"> od planiranih 325.000,00 kuna, izvršen je u iznosu od 307.808,94 kuna  iz izvora Opći prihodi i primici 297.808,94 kuna i izvora Pomoći 10.000,00 kuna ( škola čipke).  Financirane su javne potrebe  kroz  aktivnosti:</w:t>
      </w:r>
    </w:p>
    <w:p w:rsidR="00D21C69" w:rsidRDefault="00D21C69" w:rsidP="00D21C69">
      <w:pPr>
        <w:jc w:val="both"/>
        <w:rPr>
          <w:szCs w:val="20"/>
        </w:rPr>
      </w:pPr>
      <w:r>
        <w:rPr>
          <w:i/>
          <w:szCs w:val="20"/>
        </w:rPr>
        <w:t>Aktivnost A100001</w:t>
      </w:r>
      <w:r>
        <w:rPr>
          <w:b/>
          <w:szCs w:val="20"/>
        </w:rPr>
        <w:t xml:space="preserve"> </w:t>
      </w:r>
      <w:r>
        <w:rPr>
          <w:szCs w:val="20"/>
        </w:rPr>
        <w:t xml:space="preserve"> Javne potrebe iznad standarda u osnovnom školstvu - O. š. Jurja Dalmatinac utvrđena je Programom javnih potreba u području odgoja i obrazovanja za 2018. godinu </w:t>
      </w:r>
      <w:r>
        <w:t>(„Službeni glasnik Grada Paga“ broj 10/2018) i to za unapređenje osnovnoškolskog obrazovanja kroz programe izvannastavnih aktivnosti, natjecanja, smotri, tradicijske baštine, organizacije produženog  boravka učenika i drugo.  Od planiranih 118.000,00 izvršeno je 125.584,24 kuna po dostavljenom financijskom izvješću  i to za</w:t>
      </w:r>
      <w:r>
        <w:rPr>
          <w:szCs w:val="20"/>
        </w:rPr>
        <w:t xml:space="preserve">: </w:t>
      </w:r>
    </w:p>
    <w:p w:rsidR="00D21C69" w:rsidRDefault="00D21C69" w:rsidP="00D21C69">
      <w:pPr>
        <w:jc w:val="both"/>
        <w:rPr>
          <w:szCs w:val="20"/>
        </w:rPr>
      </w:pPr>
    </w:p>
    <w:p w:rsidR="00D21C69" w:rsidRDefault="00D21C69" w:rsidP="00D21C69">
      <w:pPr>
        <w:jc w:val="both"/>
        <w:rPr>
          <w:szCs w:val="20"/>
        </w:rPr>
      </w:pPr>
    </w:p>
    <w:p w:rsidR="00D21C69" w:rsidRDefault="00D21C69" w:rsidP="00D21C69">
      <w:pPr>
        <w:jc w:val="both"/>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47"/>
        <w:gridCol w:w="1417"/>
        <w:gridCol w:w="1417"/>
      </w:tblGrid>
      <w:tr w:rsidR="00D21C69" w:rsidTr="00D21C69">
        <w:tc>
          <w:tcPr>
            <w:tcW w:w="4536"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Plan</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 xml:space="preserve">Izvršenje </w:t>
            </w:r>
          </w:p>
          <w:p w:rsidR="00D21C69" w:rsidRDefault="00D21C69">
            <w:pPr>
              <w:spacing w:line="256" w:lineRule="auto"/>
              <w:jc w:val="center"/>
              <w:rPr>
                <w:b/>
                <w:sz w:val="20"/>
                <w:szCs w:val="20"/>
                <w:lang w:eastAsia="en-US"/>
              </w:rPr>
            </w:pPr>
            <w:r>
              <w:rPr>
                <w:b/>
                <w:sz w:val="20"/>
                <w:szCs w:val="20"/>
                <w:lang w:eastAsia="en-US"/>
              </w:rPr>
              <w:t>2018.</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Dostavljen</w:t>
            </w:r>
          </w:p>
          <w:p w:rsidR="00D21C69" w:rsidRDefault="00D21C69">
            <w:pPr>
              <w:spacing w:line="256" w:lineRule="auto"/>
              <w:jc w:val="center"/>
              <w:rPr>
                <w:b/>
                <w:sz w:val="20"/>
                <w:szCs w:val="20"/>
                <w:lang w:eastAsia="en-US"/>
              </w:rPr>
            </w:pPr>
            <w:r>
              <w:rPr>
                <w:b/>
                <w:sz w:val="20"/>
                <w:szCs w:val="20"/>
                <w:lang w:eastAsia="en-US"/>
              </w:rPr>
              <w:t>izvještaj</w:t>
            </w:r>
          </w:p>
        </w:tc>
      </w:tr>
      <w:tr w:rsidR="00D21C69" w:rsidTr="00D21C69">
        <w:tc>
          <w:tcPr>
            <w:tcW w:w="4536"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118.000,00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125.584,24</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DA</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produženi boravak učenika</w:t>
            </w:r>
          </w:p>
        </w:tc>
        <w:tc>
          <w:tcPr>
            <w:tcW w:w="144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84.584,24</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knjige</w:t>
            </w:r>
          </w:p>
        </w:tc>
        <w:tc>
          <w:tcPr>
            <w:tcW w:w="144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1.286,90</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projekt razmjene učenika</w:t>
            </w:r>
          </w:p>
        </w:tc>
        <w:tc>
          <w:tcPr>
            <w:tcW w:w="144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23.300,00</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izvan nastavne aktivnosti</w:t>
            </w:r>
          </w:p>
        </w:tc>
        <w:tc>
          <w:tcPr>
            <w:tcW w:w="144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6.413,10</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škola  paške čipke</w:t>
            </w:r>
          </w:p>
        </w:tc>
        <w:tc>
          <w:tcPr>
            <w:tcW w:w="144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10.000,00</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bl>
    <w:p w:rsidR="00D21C69" w:rsidRDefault="00D21C69" w:rsidP="00D21C69">
      <w:pPr>
        <w:jc w:val="both"/>
        <w:rPr>
          <w:i/>
        </w:rPr>
      </w:pPr>
    </w:p>
    <w:p w:rsidR="00D21C69" w:rsidRDefault="00D21C69" w:rsidP="00D21C69">
      <w:pPr>
        <w:jc w:val="both"/>
      </w:pPr>
      <w:r>
        <w:rPr>
          <w:i/>
          <w:szCs w:val="20"/>
        </w:rPr>
        <w:t>Aktivnost A100002</w:t>
      </w:r>
      <w:r>
        <w:rPr>
          <w:szCs w:val="20"/>
        </w:rPr>
        <w:t xml:space="preserve">  Javne potrebe iznad standarda u srednjem školstvu S. š. Bartul Kašić Pag utvrđena je   Programom javnih potreba u području odgoja i obrazovanja za 2018. godinu </w:t>
      </w:r>
      <w:r>
        <w:t>(„Službeni glasnik Grada Paga“ broj 10/2018) u iznosu od 51.000,00 kuna  i to za unapređenje srednjoškolskog  obrazovanja kroz slijedeće  programe  i  aktivnosti:</w:t>
      </w:r>
    </w:p>
    <w:p w:rsidR="00D21C69" w:rsidRDefault="00D21C69" w:rsidP="00D21C69">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47"/>
        <w:gridCol w:w="1417"/>
        <w:gridCol w:w="1417"/>
      </w:tblGrid>
      <w:tr w:rsidR="00D21C69" w:rsidTr="00D21C69">
        <w:tc>
          <w:tcPr>
            <w:tcW w:w="4536"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Plan</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 xml:space="preserve">Izvršenje </w:t>
            </w:r>
          </w:p>
          <w:p w:rsidR="00D21C69" w:rsidRDefault="00D21C69">
            <w:pPr>
              <w:spacing w:line="256" w:lineRule="auto"/>
              <w:jc w:val="center"/>
              <w:rPr>
                <w:b/>
                <w:sz w:val="20"/>
                <w:szCs w:val="20"/>
                <w:lang w:eastAsia="en-US"/>
              </w:rPr>
            </w:pPr>
            <w:r>
              <w:rPr>
                <w:b/>
                <w:sz w:val="20"/>
                <w:szCs w:val="20"/>
                <w:lang w:eastAsia="en-US"/>
              </w:rPr>
              <w:t>2018.</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center"/>
              <w:rPr>
                <w:b/>
                <w:sz w:val="20"/>
                <w:szCs w:val="20"/>
                <w:lang w:eastAsia="en-US"/>
              </w:rPr>
            </w:pPr>
            <w:r>
              <w:rPr>
                <w:b/>
                <w:sz w:val="20"/>
                <w:szCs w:val="20"/>
                <w:lang w:eastAsia="en-US"/>
              </w:rPr>
              <w:t>Dostavljen</w:t>
            </w:r>
          </w:p>
          <w:p w:rsidR="00D21C69" w:rsidRDefault="00D21C69">
            <w:pPr>
              <w:spacing w:line="256" w:lineRule="auto"/>
              <w:jc w:val="center"/>
              <w:rPr>
                <w:b/>
                <w:sz w:val="20"/>
                <w:szCs w:val="20"/>
                <w:lang w:eastAsia="en-US"/>
              </w:rPr>
            </w:pPr>
            <w:r>
              <w:rPr>
                <w:b/>
                <w:sz w:val="20"/>
                <w:szCs w:val="20"/>
                <w:lang w:eastAsia="en-US"/>
              </w:rPr>
              <w:t>izvještaj</w:t>
            </w:r>
          </w:p>
        </w:tc>
      </w:tr>
      <w:tr w:rsidR="00D21C69" w:rsidTr="00D21C69">
        <w:tc>
          <w:tcPr>
            <w:tcW w:w="4536"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rPr>
                <w:lang w:eastAsia="en-US"/>
              </w:rPr>
            </w:pPr>
          </w:p>
        </w:tc>
        <w:tc>
          <w:tcPr>
            <w:tcW w:w="144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51.000,00</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51.522,82</w:t>
            </w: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DA</w:t>
            </w: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čipkarska škola</w:t>
            </w:r>
          </w:p>
        </w:tc>
        <w:tc>
          <w:tcPr>
            <w:tcW w:w="144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46.783,63</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Dan otvorenih vrata</w:t>
            </w:r>
          </w:p>
        </w:tc>
        <w:tc>
          <w:tcPr>
            <w:tcW w:w="144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3.407,19</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r w:rsidR="00D21C69" w:rsidTr="00D21C69">
        <w:tc>
          <w:tcPr>
            <w:tcW w:w="4536"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both"/>
              <w:rPr>
                <w:sz w:val="22"/>
                <w:szCs w:val="22"/>
                <w:lang w:eastAsia="en-US"/>
              </w:rPr>
            </w:pPr>
            <w:r>
              <w:rPr>
                <w:sz w:val="22"/>
                <w:szCs w:val="22"/>
                <w:lang w:eastAsia="en-US"/>
              </w:rPr>
              <w:t>tiskanje časopisa „</w:t>
            </w:r>
            <w:proofErr w:type="spellStart"/>
            <w:r>
              <w:rPr>
                <w:sz w:val="22"/>
                <w:szCs w:val="22"/>
                <w:lang w:eastAsia="en-US"/>
              </w:rPr>
              <w:t>Bartolomeo</w:t>
            </w:r>
            <w:proofErr w:type="spellEnd"/>
            <w:r>
              <w:rPr>
                <w:sz w:val="22"/>
                <w:szCs w:val="22"/>
                <w:lang w:eastAsia="en-US"/>
              </w:rPr>
              <w:t>“</w:t>
            </w:r>
          </w:p>
        </w:tc>
        <w:tc>
          <w:tcPr>
            <w:tcW w:w="144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21C69" w:rsidRDefault="00D21C69">
            <w:pPr>
              <w:spacing w:line="256" w:lineRule="auto"/>
              <w:jc w:val="right"/>
              <w:rPr>
                <w:sz w:val="22"/>
                <w:szCs w:val="22"/>
                <w:lang w:eastAsia="en-US"/>
              </w:rPr>
            </w:pPr>
            <w:r>
              <w:rPr>
                <w:sz w:val="22"/>
                <w:szCs w:val="22"/>
                <w:lang w:eastAsia="en-US"/>
              </w:rPr>
              <w:t>1.332,00</w:t>
            </w:r>
          </w:p>
        </w:tc>
        <w:tc>
          <w:tcPr>
            <w:tcW w:w="1417" w:type="dxa"/>
            <w:tcBorders>
              <w:top w:val="single" w:sz="4" w:space="0" w:color="auto"/>
              <w:left w:val="single" w:sz="4" w:space="0" w:color="auto"/>
              <w:bottom w:val="single" w:sz="4" w:space="0" w:color="auto"/>
              <w:right w:val="single" w:sz="4" w:space="0" w:color="auto"/>
            </w:tcBorders>
          </w:tcPr>
          <w:p w:rsidR="00D21C69" w:rsidRDefault="00D21C69">
            <w:pPr>
              <w:spacing w:line="256" w:lineRule="auto"/>
              <w:jc w:val="right"/>
              <w:rPr>
                <w:sz w:val="22"/>
                <w:szCs w:val="22"/>
                <w:lang w:eastAsia="en-US"/>
              </w:rPr>
            </w:pPr>
          </w:p>
        </w:tc>
      </w:tr>
    </w:tbl>
    <w:p w:rsidR="00D21C69" w:rsidRDefault="00D21C69" w:rsidP="00D21C69">
      <w:pPr>
        <w:jc w:val="both"/>
      </w:pPr>
    </w:p>
    <w:p w:rsidR="00D21C69" w:rsidRDefault="00D21C69" w:rsidP="00D21C69">
      <w:pPr>
        <w:jc w:val="both"/>
      </w:pPr>
      <w:r>
        <w:t xml:space="preserve">  </w:t>
      </w:r>
    </w:p>
    <w:p w:rsidR="00D21C69" w:rsidRDefault="00D21C69" w:rsidP="00D21C69">
      <w:pPr>
        <w:jc w:val="both"/>
        <w:rPr>
          <w:szCs w:val="20"/>
        </w:rPr>
      </w:pPr>
      <w:r>
        <w:rPr>
          <w:szCs w:val="20"/>
        </w:rPr>
        <w:t xml:space="preserve">Indeks izvršenja u izvještajnom razdoblju </w:t>
      </w:r>
      <w:r>
        <w:rPr>
          <w:i/>
          <w:szCs w:val="20"/>
        </w:rPr>
        <w:t>Aktivnosti A100003</w:t>
      </w:r>
      <w:r>
        <w:rPr>
          <w:szCs w:val="20"/>
        </w:rPr>
        <w:t xml:space="preserve"> Stipendije u odnosu na tekući plan za proračunsku godinu iznosi 95,54%. Isplaćeno je 96.500,00 kuna  za školsku i akademsku godinu 2017/2018 temeljem Odluke o stipendiranju učenika.  </w:t>
      </w:r>
    </w:p>
    <w:p w:rsidR="00D21C69" w:rsidRDefault="00D21C69" w:rsidP="00D21C69">
      <w:pPr>
        <w:jc w:val="both"/>
        <w:rPr>
          <w:szCs w:val="20"/>
        </w:rPr>
      </w:pPr>
      <w:r>
        <w:rPr>
          <w:szCs w:val="20"/>
        </w:rPr>
        <w:t xml:space="preserve">Za </w:t>
      </w:r>
      <w:r>
        <w:rPr>
          <w:i/>
          <w:szCs w:val="20"/>
        </w:rPr>
        <w:t>Aktivnost A100004</w:t>
      </w:r>
      <w:r>
        <w:rPr>
          <w:szCs w:val="20"/>
        </w:rPr>
        <w:t xml:space="preserve"> Sufinanciranje javnog prijevoza redovnih učenika srednjih škola kojih nema u Pagu  34.201,88  kuna što odgovara iznosu  troškova  za razdoblje 1-6 mj./ 2018, 9-12 mj./ 2018   u visini do pune karte koje nisu  sufinancirane od  državnog i županijskog proračuna po ispostavljenim računima autoprijevoznika Antonio </w:t>
      </w:r>
      <w:proofErr w:type="spellStart"/>
      <w:r>
        <w:rPr>
          <w:szCs w:val="20"/>
        </w:rPr>
        <w:t>tours</w:t>
      </w:r>
      <w:proofErr w:type="spellEnd"/>
      <w:r>
        <w:rPr>
          <w:szCs w:val="20"/>
        </w:rPr>
        <w:t xml:space="preserve">. </w:t>
      </w:r>
    </w:p>
    <w:p w:rsidR="00D21C69" w:rsidRDefault="00D21C69" w:rsidP="00D21C69">
      <w:pPr>
        <w:jc w:val="both"/>
        <w:rPr>
          <w:szCs w:val="20"/>
        </w:rPr>
      </w:pPr>
    </w:p>
    <w:p w:rsidR="00D21C69" w:rsidRDefault="00D21C69" w:rsidP="00D21C69">
      <w:pPr>
        <w:jc w:val="both"/>
        <w:rPr>
          <w:color w:val="000000"/>
        </w:rPr>
      </w:pPr>
      <w:r>
        <w:rPr>
          <w:b/>
          <w:color w:val="000000"/>
        </w:rPr>
        <w:t xml:space="preserve">     Program 1014 Zaštita i spašavanje</w:t>
      </w:r>
      <w:r>
        <w:rPr>
          <w:color w:val="000000"/>
        </w:rPr>
        <w:t xml:space="preserve">  izvršen je u iznosu od 780.000,00 kuna  iz izvora Opći prihodi i primici kroz slijedeće aktivnosti:</w:t>
      </w:r>
    </w:p>
    <w:p w:rsidR="00D21C69" w:rsidRDefault="00D21C69" w:rsidP="00D21C69">
      <w:pPr>
        <w:jc w:val="both"/>
        <w:rPr>
          <w:color w:val="000000"/>
        </w:rPr>
      </w:pPr>
      <w:r>
        <w:rPr>
          <w:i/>
          <w:color w:val="000000"/>
        </w:rPr>
        <w:t>Aktivnost A100001</w:t>
      </w:r>
      <w:r>
        <w:rPr>
          <w:b/>
          <w:color w:val="000000"/>
        </w:rPr>
        <w:t xml:space="preserve"> </w:t>
      </w:r>
      <w:r>
        <w:rPr>
          <w:color w:val="000000"/>
        </w:rPr>
        <w:t>Unapređenje dobrovoljnog vatrogastva i zaštite</w:t>
      </w:r>
      <w:r>
        <w:rPr>
          <w:b/>
          <w:color w:val="000000"/>
        </w:rPr>
        <w:t xml:space="preserve"> </w:t>
      </w:r>
      <w:r>
        <w:rPr>
          <w:color w:val="000000"/>
        </w:rPr>
        <w:t xml:space="preserve"> izvršena je u iznosu od 750.000,00 kuna za obavljanje vatrogasne djelatnosti  Dobrovoljnog vatrogasnog društva Pag  u cilju  provedbe mjera zaštite od požara, gašenja požara i spašavanje ljudi i imovine ugroženih  požarom  u skladu sa Zakonom o vatrogastvu.</w:t>
      </w:r>
      <w:r>
        <w:t xml:space="preserve">  Temeljem Zakona o financijskom poslovanju i računovodstvu neprofitnih </w:t>
      </w:r>
      <w:r>
        <w:rPr>
          <w:rFonts w:ascii="Minion Pro" w:hAnsi="Minion Pro"/>
          <w:color w:val="000000"/>
          <w:szCs w:val="20"/>
        </w:rPr>
        <w:t>dostavljen je izvještaj o potrošnji proračunskih sredstava na obrazac  PROR-POT.</w:t>
      </w:r>
    </w:p>
    <w:p w:rsidR="00D21C69" w:rsidRDefault="00D21C69" w:rsidP="00D21C69">
      <w:pPr>
        <w:jc w:val="both"/>
        <w:rPr>
          <w:color w:val="000000"/>
        </w:rPr>
      </w:pPr>
      <w:r>
        <w:rPr>
          <w:i/>
          <w:color w:val="000000"/>
        </w:rPr>
        <w:t xml:space="preserve">Aktivnost </w:t>
      </w:r>
      <w:r>
        <w:rPr>
          <w:color w:val="000000"/>
        </w:rPr>
        <w:t xml:space="preserve"> izrada  plana zaštite  </w:t>
      </w:r>
      <w:r>
        <w:rPr>
          <w:i/>
          <w:color w:val="000000"/>
        </w:rPr>
        <w:t xml:space="preserve">A100002 </w:t>
      </w:r>
      <w:r>
        <w:rPr>
          <w:color w:val="000000"/>
        </w:rPr>
        <w:t xml:space="preserve">  izvršena je kroz obavljene stručne poslove zaštite od požara, zaštite i spašavanja, zaštite na radu i zaštite okoliša  po Ugovoru  sa Alfa atest -  Split d.o.o. u iznosu od 12.000,00 kuna. </w:t>
      </w:r>
    </w:p>
    <w:p w:rsidR="00D21C69" w:rsidRDefault="00D21C69" w:rsidP="00D21C69">
      <w:pPr>
        <w:jc w:val="both"/>
        <w:rPr>
          <w:szCs w:val="20"/>
        </w:rPr>
      </w:pPr>
      <w:r>
        <w:rPr>
          <w:i/>
          <w:color w:val="000000"/>
        </w:rPr>
        <w:t xml:space="preserve">Aktivnost A100004  </w:t>
      </w:r>
      <w:r>
        <w:rPr>
          <w:color w:val="000000"/>
        </w:rPr>
        <w:t>izvršena je</w:t>
      </w:r>
      <w:r>
        <w:rPr>
          <w:szCs w:val="20"/>
        </w:rPr>
        <w:t xml:space="preserve">  u iznosu od 10.000,00 kuna doznakom  Gorskoj službi spašavanja za obavljanje njihove djelatnosti  spašavanja i zaštitu ljudskih života u planinama i nepristupačnim područjima  shodno Zakonu o Hrvatskoj gorskoj službi spašavanja („Narodne novine 79/06,110/15). </w:t>
      </w:r>
    </w:p>
    <w:p w:rsidR="00D21C69" w:rsidRDefault="00D21C69" w:rsidP="00D21C69">
      <w:pPr>
        <w:jc w:val="both"/>
        <w:rPr>
          <w:color w:val="000000"/>
        </w:rPr>
      </w:pPr>
      <w:r>
        <w:rPr>
          <w:i/>
          <w:color w:val="000000"/>
        </w:rPr>
        <w:t xml:space="preserve">Aktivnost A100005 </w:t>
      </w:r>
      <w:r>
        <w:rPr>
          <w:color w:val="000000"/>
        </w:rPr>
        <w:t xml:space="preserve">  za konzultantske usluge  pri izradi Procjene rizika od velikih nesreća sukladno Zakonu o sustavu civilne zaštite (NN 82/15)</w:t>
      </w:r>
      <w:r>
        <w:rPr>
          <w:i/>
          <w:color w:val="000000"/>
        </w:rPr>
        <w:t xml:space="preserve">  </w:t>
      </w:r>
      <w:r>
        <w:rPr>
          <w:color w:val="000000"/>
        </w:rPr>
        <w:t>u iznosu od 8.000,00 kuna.</w:t>
      </w:r>
    </w:p>
    <w:p w:rsidR="00D21C69" w:rsidRDefault="00D21C69" w:rsidP="00D21C69">
      <w:pPr>
        <w:jc w:val="both"/>
        <w:rPr>
          <w:i/>
          <w:color w:val="000000"/>
        </w:rPr>
      </w:pPr>
    </w:p>
    <w:p w:rsidR="00D21C69" w:rsidRDefault="00D21C69" w:rsidP="00D21C69">
      <w:pPr>
        <w:jc w:val="both"/>
        <w:rPr>
          <w:color w:val="000000"/>
        </w:rPr>
      </w:pPr>
      <w:r>
        <w:rPr>
          <w:color w:val="000000"/>
        </w:rPr>
        <w:lastRenderedPageBreak/>
        <w:t xml:space="preserve">     Za</w:t>
      </w:r>
      <w:r>
        <w:rPr>
          <w:b/>
          <w:color w:val="000000"/>
        </w:rPr>
        <w:t xml:space="preserve"> Program 1015 Socijalna skrb   </w:t>
      </w:r>
      <w:r>
        <w:rPr>
          <w:color w:val="000000"/>
        </w:rPr>
        <w:t>utrošeno je</w:t>
      </w:r>
      <w:r>
        <w:rPr>
          <w:b/>
          <w:color w:val="000000"/>
        </w:rPr>
        <w:t xml:space="preserve">  </w:t>
      </w:r>
      <w:r>
        <w:rPr>
          <w:color w:val="000000"/>
        </w:rPr>
        <w:t xml:space="preserve"> u iznosu od 152.757,68 kuna  od planiranih 243.000,00 kuna i to iz izvora Opći prihodi i primici 145.157,68 kuna i izvora Pomoći 7.600,00 kuna  kroz dvije aktivnosti utvrđene Programom javnih potreba u socijalnoj skrbi za 2017. godinu:</w:t>
      </w:r>
    </w:p>
    <w:p w:rsidR="00D21C69" w:rsidRDefault="00D21C69" w:rsidP="00D21C69">
      <w:pPr>
        <w:jc w:val="both"/>
        <w:rPr>
          <w:color w:val="000000"/>
        </w:rPr>
      </w:pPr>
      <w:r>
        <w:rPr>
          <w:i/>
          <w:color w:val="000000"/>
        </w:rPr>
        <w:t>Aktivnost A100001</w:t>
      </w:r>
      <w:r>
        <w:rPr>
          <w:color w:val="000000"/>
        </w:rPr>
        <w:t xml:space="preserve"> Pomoć za podmirenje troškova stanovanja  ( troškovi utroška vode i kanalizacije, odvoza kućnog smeća, el. energije)  utvrđena je Zakonom o socijalnoj skrbi kojom  su jedinice lokalne samouprave obvezene u svojim proračunima osigurati sredstva za ostvarivanje prava na pomoć za podmirivanje troškova stanovanja korisnicima  „pomoći za uzdržavanje“ zajamčene minimalne naknade koji to pravo ostvaruju preko  Centra za socijalnu skrb Pag. U tekućoj proračunskoj godini koristilo je 8-11 kućanstava, a za što je u proračunu Grada utrošeno 59.160,00 kuna.</w:t>
      </w:r>
      <w:r>
        <w:rPr>
          <w:rFonts w:ascii="Arial" w:hAnsi="Arial"/>
          <w:color w:val="000000"/>
          <w:szCs w:val="20"/>
        </w:rPr>
        <w:t xml:space="preserve"> </w:t>
      </w:r>
      <w:r>
        <w:rPr>
          <w:color w:val="000000"/>
        </w:rPr>
        <w:t>Pomoć za podmirenje troškova ogrijeva koristilo je  8 korisnika i to iz  izvora Pomoći – Proračun Zadarske županije s kojeg je doznačen iznos od 7.600,00 kuna.</w:t>
      </w:r>
    </w:p>
    <w:p w:rsidR="00D21C69" w:rsidRDefault="00D21C69" w:rsidP="00D21C69">
      <w:pPr>
        <w:jc w:val="both"/>
        <w:rPr>
          <w:color w:val="000000"/>
        </w:rPr>
      </w:pPr>
      <w:r>
        <w:rPr>
          <w:i/>
          <w:color w:val="000000"/>
        </w:rPr>
        <w:t>Aktivnost A100002</w:t>
      </w:r>
      <w:r>
        <w:rPr>
          <w:color w:val="000000"/>
        </w:rPr>
        <w:t xml:space="preserve">  Pomoć pojedincima i obiteljima izvršena je u iznosu od 85.997,68 kuna  od planiranih 103.000,00 kuna  kroz novčane potpore za prevladavanje trenutne životnih problema i poteškoća  pojedinaca i obitelji temeljem Zaključaka Socijalnog vijeća (76.997,68 kn) i   troškovi boravka jednog djeteta   u Dječjem vrtiću za djecu s teškoćama u razvoju Latica u Zadru (9.000,00 kn). </w:t>
      </w:r>
    </w:p>
    <w:p w:rsidR="00D21C69" w:rsidRDefault="00D21C69" w:rsidP="00D21C69">
      <w:pPr>
        <w:jc w:val="both"/>
        <w:rPr>
          <w:color w:val="000000"/>
        </w:rPr>
      </w:pPr>
    </w:p>
    <w:p w:rsidR="00D21C69" w:rsidRDefault="00D21C69" w:rsidP="00D21C69">
      <w:pPr>
        <w:jc w:val="both"/>
      </w:pPr>
      <w:r>
        <w:rPr>
          <w:b/>
        </w:rPr>
        <w:t xml:space="preserve">     Program 1016 Očuvanje i unapređenje zdravlja  </w:t>
      </w:r>
      <w:r>
        <w:t>izvršen je</w:t>
      </w:r>
      <w:r>
        <w:rPr>
          <w:b/>
        </w:rPr>
        <w:t xml:space="preserve"> </w:t>
      </w:r>
      <w:r>
        <w:t xml:space="preserve"> u iznosu od 150.949,47 kuna  iz izvora Opći prihodi i primici kroz  slijedeće  Aktivnosti. </w:t>
      </w:r>
    </w:p>
    <w:p w:rsidR="00D21C69" w:rsidRDefault="00D21C69" w:rsidP="00D21C69">
      <w:pPr>
        <w:jc w:val="both"/>
      </w:pPr>
      <w:r>
        <w:rPr>
          <w:i/>
        </w:rPr>
        <w:t>Aktivnost A100002</w:t>
      </w:r>
      <w:r>
        <w:t xml:space="preserve">  sa izvršenjem od 105.208,86 kuna, odnosi se na obavljenu uslugu obvezne  preventivne deratizacije  i dezinsekcije na području Grada  u tijeku 2018. godine od strane Ciklon d.o.o. (</w:t>
      </w:r>
      <w:proofErr w:type="spellStart"/>
      <w:r>
        <w:t>lercicidno</w:t>
      </w:r>
      <w:proofErr w:type="spellEnd"/>
      <w:r>
        <w:t xml:space="preserve"> tretiranje medija pogodnih za razvoj komaraca, </w:t>
      </w:r>
      <w:proofErr w:type="spellStart"/>
      <w:r>
        <w:t>adulticidna</w:t>
      </w:r>
      <w:proofErr w:type="spellEnd"/>
      <w:r>
        <w:t xml:space="preserve"> dezinsekcija javnih površina toplotnim zamagljivanjem, dvije deratizacije), stručnog nadzora nad provedbom  navedenih usluga  Zavoda za javno zdravstvo Zadar te  usluge prijevoza lešine ovaca.</w:t>
      </w:r>
    </w:p>
    <w:p w:rsidR="00D21C69" w:rsidRDefault="00D21C69" w:rsidP="00D21C69">
      <w:pPr>
        <w:jc w:val="both"/>
      </w:pPr>
      <w:r>
        <w:rPr>
          <w:i/>
        </w:rPr>
        <w:t>Aktivnost A100004</w:t>
      </w:r>
      <w:r>
        <w:t xml:space="preserve"> Meteorološka  mjerenja izvršena je u iznosu od 18.859,67 kuna za razdoblje 12/17-11/18  temeljem Ugovora  kojim je utvrđeno  da se podmiruje usluga meteorološka  mjerenja  na klimatološkoj postaji Pag.  </w:t>
      </w:r>
    </w:p>
    <w:p w:rsidR="00D21C69" w:rsidRDefault="00D21C69" w:rsidP="00D21C69">
      <w:pPr>
        <w:jc w:val="both"/>
      </w:pPr>
      <w:r>
        <w:rPr>
          <w:i/>
        </w:rPr>
        <w:t>Aktivnost A100005</w:t>
      </w:r>
      <w:r>
        <w:t xml:space="preserve">    izvršena je u iznosu od 26.500,00 kuna za  financiranje  rada turističke ambulante - tima hitne  medicinske pomoći  u razdoblju od 01.07.-31.08.2018. godine u Ispostavi Pag Zavoda za hitnu medicinu Zadarske županije.  </w:t>
      </w:r>
    </w:p>
    <w:p w:rsidR="00D21C69" w:rsidRDefault="00D21C69" w:rsidP="00D21C69">
      <w:pPr>
        <w:jc w:val="both"/>
      </w:pPr>
    </w:p>
    <w:p w:rsidR="00D21C69" w:rsidRDefault="00D21C69" w:rsidP="00D21C69">
      <w:pPr>
        <w:jc w:val="both"/>
        <w:rPr>
          <w:color w:val="000000"/>
        </w:rPr>
      </w:pPr>
      <w:r>
        <w:rPr>
          <w:b/>
          <w:color w:val="000000"/>
        </w:rPr>
        <w:t xml:space="preserve">     Program 1017 Demografska obnova  </w:t>
      </w:r>
      <w:r>
        <w:rPr>
          <w:color w:val="000000"/>
        </w:rPr>
        <w:t xml:space="preserve">uključuje </w:t>
      </w:r>
      <w:r>
        <w:rPr>
          <w:i/>
          <w:color w:val="000000"/>
        </w:rPr>
        <w:t>Aktivnost A100001</w:t>
      </w:r>
      <w:r>
        <w:rPr>
          <w:b/>
          <w:color w:val="000000"/>
        </w:rPr>
        <w:t xml:space="preserve"> </w:t>
      </w:r>
      <w:r>
        <w:rPr>
          <w:color w:val="000000"/>
        </w:rPr>
        <w:t>Naknade obiteljima za novorođenu djecu te četvoro i više djece izvršena je u iznosu od 340.000,00 kuna od planiranih 355.000,00 kuna iz izvora Opći prihodi i primici.  U  2018. godini isplaćeno je temeljem Odluke o isplati  naknade obiteljima („Službeni glasnik Grada Paga“ broj 10/2017) za  prvo novorođeno dijete 22 x 5.000,00 kn,  za  drugo  9 x 10.000,00 kn, za treće  3 x 30.000,00 kn i  četvrto  1 x 50.000,00 kn ).</w:t>
      </w:r>
    </w:p>
    <w:p w:rsidR="00D21C69" w:rsidRDefault="00D21C69" w:rsidP="00D21C69">
      <w:pPr>
        <w:jc w:val="both"/>
        <w:rPr>
          <w:color w:val="000000"/>
        </w:rPr>
      </w:pPr>
    </w:p>
    <w:p w:rsidR="00D21C69" w:rsidRDefault="00D21C69" w:rsidP="00D21C69">
      <w:pPr>
        <w:jc w:val="both"/>
        <w:rPr>
          <w:rFonts w:eastAsia="Calibri"/>
        </w:rPr>
      </w:pPr>
      <w:r>
        <w:rPr>
          <w:rFonts w:eastAsia="Calibri"/>
          <w:b/>
        </w:rPr>
        <w:t xml:space="preserve">GLAVA 00202  Dječji vrtić „Paški mališani“ Pag </w:t>
      </w:r>
      <w:r>
        <w:rPr>
          <w:rFonts w:eastAsia="Calibri"/>
        </w:rPr>
        <w:t>od planiranih 4.501.900,00 kuna, izvršena je  4.027.217,58  kuna  ili 89,46% to iz izvora Opći prihodi i primici  2.384.764,35 kuna, Vlastitih prihoda  960.758,17 kuna, Pomoći  681.695,06 kuna   raspoređene  kroz  slijedeće  Programe:</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1000 Provedba zakonskog standarda u </w:t>
      </w:r>
      <w:proofErr w:type="spellStart"/>
      <w:r>
        <w:rPr>
          <w:rFonts w:eastAsia="Calibri"/>
          <w:b/>
        </w:rPr>
        <w:t>predškolstvu</w:t>
      </w:r>
      <w:proofErr w:type="spellEnd"/>
      <w:r>
        <w:rPr>
          <w:rFonts w:eastAsia="Calibri"/>
        </w:rPr>
        <w:t xml:space="preserve">   sukladno Zakonu o predškolskom odgoju i obrazovanju kojim je utvrđeno da  je osnivač dužan   osigurati sredstva za rad dječjeg vrtića.   Grad  Pag kroz </w:t>
      </w:r>
      <w:r>
        <w:rPr>
          <w:rFonts w:eastAsia="Calibri"/>
          <w:i/>
        </w:rPr>
        <w:t>Aktivnost A100001</w:t>
      </w:r>
      <w:r>
        <w:rPr>
          <w:rFonts w:eastAsia="Calibri"/>
        </w:rPr>
        <w:t xml:space="preserve"> Odgojno, administrativno i tehničko </w:t>
      </w:r>
      <w:r>
        <w:rPr>
          <w:rFonts w:eastAsia="Calibri"/>
        </w:rPr>
        <w:lastRenderedPageBreak/>
        <w:t>osoblje doznačio  sredstva  u iznosu od 2.368.539,35 kuna  i to za rashode za  zaposlene  ( plaće, doprinose na plaće, ostale rashode  za 22 zaposlena - 2.249.126,05 kn) i  materijalne rashode</w:t>
      </w:r>
    </w:p>
    <w:p w:rsidR="00D21C69" w:rsidRDefault="00D21C69" w:rsidP="00D21C69">
      <w:pPr>
        <w:jc w:val="both"/>
        <w:rPr>
          <w:rFonts w:eastAsia="Calibri"/>
        </w:rPr>
      </w:pPr>
      <w:r>
        <w:rPr>
          <w:rFonts w:eastAsia="Calibri"/>
        </w:rPr>
        <w:t xml:space="preserve"> ( naknade za prijevoz  zaposlenih - 90.000,00 kn, naknadu Upravnog vijeća za 10 sjednica u 2018. godinu  (5 članova x 300,00 kn), premiju osiguranja  imovine-zgrade -14.413,30 kn ). </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1001 Izgradnja  i uređenje dječjeg vrtića </w:t>
      </w:r>
      <w:r>
        <w:rPr>
          <w:rFonts w:eastAsia="Calibri"/>
        </w:rPr>
        <w:t xml:space="preserve">  izvršen je u iznosu od 686.928,75 kuna  kroz </w:t>
      </w:r>
      <w:r>
        <w:rPr>
          <w:rFonts w:eastAsia="Calibri"/>
          <w:i/>
        </w:rPr>
        <w:t xml:space="preserve">Kapitalni projekt K1000001 </w:t>
      </w:r>
      <w:r>
        <w:rPr>
          <w:rFonts w:eastAsia="Calibri"/>
        </w:rPr>
        <w:t xml:space="preserve">  kao rashod za nabavu opreme za sobe boravka u vrtiću te opremanje ureda odgojiteljice -703,75 kuna,  rekonstrukciju i opremanje igrališta dječjeg vrtića -670.000,00 kn  iz izvora Pomoći odnosno sredstava  Ministarstva regionalnog razvoja i fondova EU te  i  ostatka po I privremenoj situaciji </w:t>
      </w:r>
      <w:proofErr w:type="spellStart"/>
      <w:r>
        <w:rPr>
          <w:rFonts w:eastAsia="Calibri"/>
        </w:rPr>
        <w:t>Redox</w:t>
      </w:r>
      <w:proofErr w:type="spellEnd"/>
      <w:r>
        <w:rPr>
          <w:rFonts w:eastAsia="Calibri"/>
        </w:rPr>
        <w:t xml:space="preserve"> </w:t>
      </w:r>
      <w:proofErr w:type="spellStart"/>
      <w:r>
        <w:rPr>
          <w:rFonts w:eastAsia="Calibri"/>
        </w:rPr>
        <w:t>d,o,o</w:t>
      </w:r>
      <w:proofErr w:type="spellEnd"/>
      <w:r>
        <w:rPr>
          <w:rFonts w:eastAsia="Calibri"/>
        </w:rPr>
        <w:t xml:space="preserve">   za opremanje  igrališta dječjeg vrtića - 16.225,00 kuna iz izvora Opći prihodi i primici.</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1002 Poslovanje financirano iz ostalih izvora prihoda  korisnika  </w:t>
      </w:r>
      <w:r>
        <w:rPr>
          <w:rFonts w:eastAsia="Calibri"/>
        </w:rPr>
        <w:t>izvršen je</w:t>
      </w:r>
      <w:r>
        <w:rPr>
          <w:rFonts w:eastAsia="Calibri"/>
          <w:b/>
        </w:rPr>
        <w:t xml:space="preserve"> </w:t>
      </w:r>
      <w:r>
        <w:rPr>
          <w:rFonts w:eastAsia="Calibri"/>
        </w:rPr>
        <w:t xml:space="preserve">  u izvještajnom razdoblju  u iznosu od 971.749,48 kuna od planiranih 1.283.900,00 kuna financijskim planom  za 2018. godinu  i to iz  izvora:</w:t>
      </w:r>
    </w:p>
    <w:p w:rsidR="00D21C69" w:rsidRDefault="00D21C69" w:rsidP="00D21C69">
      <w:pPr>
        <w:jc w:val="both"/>
        <w:rPr>
          <w:rFonts w:eastAsia="Calibri"/>
        </w:rPr>
      </w:pPr>
      <w:r>
        <w:rPr>
          <w:rFonts w:eastAsia="Calibri"/>
        </w:rPr>
        <w:t>- Vlastiti prihodi  960.758,17 kuna za materijalne rashode (naknade troškova zaposlenima, rashodi za materijal i energiju, rashodi za usluge, naknade troškova izvan radnog odnosa i ostale nespomenute rashode poslovanja), financijske rashode (bankarske usluge) i rashode za nabavu  proizvedene  dugotrajne imovine ( uređaje, opremu).</w:t>
      </w:r>
    </w:p>
    <w:p w:rsidR="00D21C69" w:rsidRDefault="00D21C69" w:rsidP="00D21C69">
      <w:pPr>
        <w:jc w:val="both"/>
        <w:rPr>
          <w:rFonts w:eastAsia="Calibri"/>
        </w:rPr>
      </w:pPr>
      <w:r>
        <w:rPr>
          <w:rFonts w:eastAsia="Calibri"/>
        </w:rPr>
        <w:t>- Pomoći 10.991,31 kuna  od planiranih financijskim planom 27.300,00 kuna. Sredstva dobivena iz drugih proračuna koji nisu nadležni utrošena su za nabavu uređaja i rashode za stručno osposobljavanja  dobivenih od HZZ-a.</w:t>
      </w:r>
    </w:p>
    <w:p w:rsidR="00D21C69" w:rsidRDefault="00D21C69" w:rsidP="00D21C69">
      <w:pPr>
        <w:jc w:val="both"/>
        <w:rPr>
          <w:rFonts w:eastAsia="Calibri"/>
        </w:rPr>
      </w:pPr>
      <w:r>
        <w:rPr>
          <w:rFonts w:eastAsia="Calibri"/>
        </w:rPr>
        <w:t xml:space="preserve">Rashodi planirani u iznosu od 10.000,00 kuna  iz izvora Donacije  nisu u izvještajnom razdoblju izvršeni.    </w:t>
      </w:r>
    </w:p>
    <w:p w:rsidR="00D21C69" w:rsidRDefault="00D21C69" w:rsidP="00D21C69">
      <w:pPr>
        <w:jc w:val="both"/>
        <w:rPr>
          <w:rFonts w:eastAsia="Calibri"/>
        </w:rPr>
      </w:pPr>
      <w:r>
        <w:rPr>
          <w:rFonts w:eastAsia="Calibri"/>
        </w:rPr>
        <w:t>Izvršenje ovog Programa  utvrđeno je temeljem Izvješća odnosno dostavljenih podataka o trošenju vlastitih sredstava po odjeljcima računskog plana proračuna  za razdoblje 01.01.-31.12.2018. godine. S obzirom da  nije dostavljeno obrazloženje  uz Izvješće nije moguće  detaljnije obrazložiti izvršenje ovog Programa.</w:t>
      </w:r>
    </w:p>
    <w:p w:rsidR="00D21C69" w:rsidRDefault="00D21C69" w:rsidP="00D21C69">
      <w:pPr>
        <w:jc w:val="both"/>
        <w:rPr>
          <w:rFonts w:eastAsia="Calibri"/>
        </w:rPr>
      </w:pPr>
    </w:p>
    <w:p w:rsidR="00D21C69" w:rsidRDefault="00D21C69" w:rsidP="00D21C69">
      <w:pPr>
        <w:jc w:val="both"/>
      </w:pPr>
      <w:r>
        <w:rPr>
          <w:rFonts w:eastAsia="Calibri"/>
          <w:b/>
        </w:rPr>
        <w:t xml:space="preserve">     Program 1003 Posebni programi iznad standarda </w:t>
      </w:r>
      <w:r>
        <w:rPr>
          <w:rFonts w:eastAsia="Calibri"/>
        </w:rPr>
        <w:t>utvrđen je</w:t>
      </w:r>
      <w:r>
        <w:rPr>
          <w:szCs w:val="20"/>
        </w:rPr>
        <w:t xml:space="preserve">   Programom javnih potreba u području odgoja i obrazovanja za 2018. godinu </w:t>
      </w:r>
      <w:r>
        <w:t>(„Službeni glasnik Grada Paga“ broj 10/2018)    kroz Aktivnost   kojim se</w:t>
      </w:r>
      <w:r>
        <w:rPr>
          <w:rFonts w:eastAsia="Calibri"/>
        </w:rPr>
        <w:t xml:space="preserve"> </w:t>
      </w:r>
      <w:r>
        <w:t xml:space="preserve">unapređuje predškolsko  obrazovanja kroz   programe </w:t>
      </w:r>
      <w:proofErr w:type="spellStart"/>
      <w:r>
        <w:t>predškole</w:t>
      </w:r>
      <w:proofErr w:type="spellEnd"/>
      <w:r>
        <w:t xml:space="preserve"> i  rad s djecom s teškoćom u razvoju  nije izvršen iako je  planiran u  iznosu od 8.000,00 kuna iz izvora Opći prihodi i primici.  </w:t>
      </w:r>
    </w:p>
    <w:p w:rsidR="00D21C69" w:rsidRDefault="00D21C69" w:rsidP="00D21C69">
      <w:pPr>
        <w:jc w:val="both"/>
      </w:pPr>
    </w:p>
    <w:p w:rsidR="00D21C69" w:rsidRDefault="00D21C69" w:rsidP="00D21C69">
      <w:pPr>
        <w:jc w:val="both"/>
      </w:pPr>
    </w:p>
    <w:p w:rsidR="00D21C69" w:rsidRDefault="00D21C69" w:rsidP="00D21C69">
      <w:pPr>
        <w:jc w:val="both"/>
        <w:rPr>
          <w:rFonts w:eastAsia="Calibri"/>
        </w:rPr>
      </w:pPr>
      <w:r>
        <w:rPr>
          <w:rFonts w:eastAsia="Calibri"/>
          <w:b/>
        </w:rPr>
        <w:t xml:space="preserve">GLAVA 00203  Centar za kulturu i informacije Pag </w:t>
      </w:r>
      <w:r>
        <w:rPr>
          <w:rFonts w:eastAsia="Calibri"/>
        </w:rPr>
        <w:t>od planiranih 491.000,00 kuna, izvršena je  422.621,84 kuna ili 86,07% kroz  izvor Opći prihodi i primici  401.561,78,00  kuna koliko je Grad doznačio, iz izvora Vlastiti prihodi 11.000,00 kuna i izvora Pomoći  9.460,06 kuna kroz slijedeće  Programe:</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1000 Provedba zakonskog standarda u kulturi  </w:t>
      </w:r>
      <w:r>
        <w:rPr>
          <w:rFonts w:eastAsia="Calibri"/>
        </w:rPr>
        <w:t xml:space="preserve">izvršen   je kroz Aktivnosti, </w:t>
      </w:r>
    </w:p>
    <w:p w:rsidR="00D21C69" w:rsidRDefault="00D21C69" w:rsidP="00D21C69">
      <w:pPr>
        <w:jc w:val="both"/>
      </w:pPr>
      <w:r>
        <w:rPr>
          <w:i/>
        </w:rPr>
        <w:t>Aktivnost A100001</w:t>
      </w:r>
      <w:r>
        <w:t xml:space="preserve"> Stručno i administrativno osoblje  - iznos od 239.000,00 kuna izvršen je  u iznosu od 208.120,14 kuna ili 87,08%  planiranog iznosa. Izvršenje se odnosi na  rashode za zaposlene ( plaće zaposlenih i doprinose na plaće ), naknade troškova zaposlenima (službena putovanja, stručno osposobljavanje), materijalne rashode  (uredski materijal,  rashodi za usluge, ostale rashode) i financijske rashode ( usluge platnog prometa).</w:t>
      </w:r>
    </w:p>
    <w:p w:rsidR="00D21C69" w:rsidRDefault="00D21C69" w:rsidP="00D21C69">
      <w:pPr>
        <w:jc w:val="both"/>
      </w:pPr>
      <w:r>
        <w:rPr>
          <w:i/>
        </w:rPr>
        <w:t xml:space="preserve">Aktivnost  A100002 </w:t>
      </w:r>
      <w:r>
        <w:t>Intelektualne usluge - programi od planiranog iznosa 41.500,00 izvršena je u izvještajnom razdoblju po zahtjevima  u iznosu od 38.531,26 kuna.</w:t>
      </w:r>
    </w:p>
    <w:p w:rsidR="00D21C69" w:rsidRDefault="00D21C69" w:rsidP="00D21C69">
      <w:pPr>
        <w:jc w:val="both"/>
      </w:pPr>
      <w:r>
        <w:rPr>
          <w:i/>
        </w:rPr>
        <w:lastRenderedPageBreak/>
        <w:t>Aktivnost A100003</w:t>
      </w:r>
      <w:r>
        <w:t xml:space="preserve"> Materijalni rashodi - programi od planiranog  iznosa od 160.000,00 kuna  izvršena je u iznosu od  151.411,38 kuna ili 94,63%. Izvršenje ovih Aktivnosti odnosi se na rashode organizacije kulturnih događanja  u izvještajnom razdoblju. </w:t>
      </w:r>
    </w:p>
    <w:p w:rsidR="00D21C69" w:rsidRDefault="00D21C69" w:rsidP="00D21C69">
      <w:pPr>
        <w:jc w:val="both"/>
      </w:pPr>
      <w:r>
        <w:rPr>
          <w:i/>
        </w:rPr>
        <w:t>Kapitalni projekt K100001</w:t>
      </w:r>
      <w:r>
        <w:t xml:space="preserve"> Nabava opreme  od planiranih 3.500,00 kuna izvršen je 3.499,00 kuna odnosno 99,97%  od plana za nabavu fotoaparata.</w:t>
      </w:r>
    </w:p>
    <w:p w:rsidR="00D21C69" w:rsidRDefault="00D21C69" w:rsidP="00D21C69">
      <w:pPr>
        <w:jc w:val="both"/>
      </w:pPr>
      <w:r>
        <w:t xml:space="preserve"> </w:t>
      </w:r>
    </w:p>
    <w:p w:rsidR="00D21C69" w:rsidRDefault="00D21C69" w:rsidP="00D21C69">
      <w:pPr>
        <w:jc w:val="both"/>
      </w:pPr>
      <w:r>
        <w:rPr>
          <w:b/>
        </w:rPr>
        <w:t xml:space="preserve">     Program 1002 Poslovanje financirano iz ostalih izvora prihoda korisnika </w:t>
      </w:r>
      <w:r>
        <w:t xml:space="preserve"> izvršen je u iznosu od 21.060,06 kuna od planiranih 47.000,00 kuna iz ostvarenih vlastitih prihoda (prodaja ulaznica, refundacija čistačice, pomoći, kamate po viđenju)  i to za   </w:t>
      </w:r>
      <w:r>
        <w:rPr>
          <w:i/>
        </w:rPr>
        <w:t>Aktivnost A100001</w:t>
      </w:r>
      <w:r>
        <w:t xml:space="preserve"> Intelektualne usluge odnosno autorske honorare (B. Barbir) za realizaciju kulturnih manifestacija i izložba  -11.600,00 kuna. </w:t>
      </w:r>
      <w:r>
        <w:rPr>
          <w:i/>
        </w:rPr>
        <w:t>Aktivnost A100002</w:t>
      </w:r>
      <w:r>
        <w:t xml:space="preserve"> Materijalni rashodi – programi -organizaciju programa,  tradicijsko pjevanje 9.460,06 kuna  iz izvora Pomoći.</w:t>
      </w:r>
    </w:p>
    <w:p w:rsidR="00D21C69" w:rsidRDefault="00D21C69" w:rsidP="00D21C69">
      <w:pPr>
        <w:jc w:val="both"/>
      </w:pPr>
      <w:r>
        <w:t xml:space="preserve">Izvršenje je  utvrđeno temeljem dostavljenog dopisa o ostvarenju i utrošenim vlastitim sredstvima u razdoblju od 01.01.-31.12.2018. godine.  </w:t>
      </w:r>
    </w:p>
    <w:p w:rsidR="00D21C69" w:rsidRDefault="00D21C69" w:rsidP="00D21C69">
      <w:pPr>
        <w:jc w:val="both"/>
        <w:rPr>
          <w:b/>
        </w:rPr>
      </w:pPr>
      <w:r>
        <w:rPr>
          <w:b/>
        </w:rPr>
        <w:t xml:space="preserve">    </w:t>
      </w:r>
    </w:p>
    <w:p w:rsidR="00D21C69" w:rsidRDefault="00D21C69" w:rsidP="00D21C69">
      <w:pPr>
        <w:jc w:val="both"/>
        <w:rPr>
          <w:b/>
        </w:rPr>
      </w:pPr>
    </w:p>
    <w:p w:rsidR="00D21C69" w:rsidRDefault="00D21C69" w:rsidP="00D21C69">
      <w:pPr>
        <w:jc w:val="both"/>
        <w:rPr>
          <w:rFonts w:eastAsia="Calibri"/>
        </w:rPr>
      </w:pPr>
      <w:r>
        <w:rPr>
          <w:rFonts w:eastAsia="Calibri"/>
          <w:b/>
        </w:rPr>
        <w:t xml:space="preserve">GLAVA 00204 Gradska knjižnica Pag  </w:t>
      </w:r>
      <w:r>
        <w:rPr>
          <w:rFonts w:eastAsia="Calibri"/>
        </w:rPr>
        <w:t>izvršena je u iznosu od 435.133,64 kuna od planiranih 431.800,00 kuna iz izvora Opći prihodi i primici -341.068,24 kn, Vlastiti prihodi -32.717,46 i Pomoći -61.347,94 kn kroz provedbu slijedećih programa:</w:t>
      </w:r>
    </w:p>
    <w:p w:rsidR="00D21C69" w:rsidRDefault="00D21C69" w:rsidP="00D21C69">
      <w:pPr>
        <w:jc w:val="both"/>
        <w:rPr>
          <w:rFonts w:eastAsia="Calibri"/>
        </w:rPr>
      </w:pPr>
    </w:p>
    <w:p w:rsidR="00D21C69" w:rsidRDefault="00D21C69" w:rsidP="00D21C69">
      <w:pPr>
        <w:jc w:val="both"/>
      </w:pPr>
      <w:r>
        <w:rPr>
          <w:rFonts w:eastAsia="Calibri"/>
          <w:b/>
        </w:rPr>
        <w:t xml:space="preserve">     Program 1000 Provedba zakonskog standarda u kulturi  </w:t>
      </w:r>
      <w:r>
        <w:rPr>
          <w:rFonts w:eastAsia="Calibri"/>
        </w:rPr>
        <w:t>izvršen je</w:t>
      </w:r>
      <w:r>
        <w:rPr>
          <w:rFonts w:eastAsia="Calibri"/>
          <w:b/>
        </w:rPr>
        <w:t xml:space="preserve"> </w:t>
      </w:r>
      <w:r>
        <w:rPr>
          <w:rFonts w:eastAsia="Calibri"/>
        </w:rPr>
        <w:t xml:space="preserve">u iznosu od 341.068,24 kuna kroz  </w:t>
      </w:r>
      <w:r>
        <w:rPr>
          <w:rFonts w:eastAsia="Calibri"/>
          <w:i/>
        </w:rPr>
        <w:t>Aktivnost A100001</w:t>
      </w:r>
      <w:r>
        <w:rPr>
          <w:rFonts w:eastAsia="Calibri"/>
        </w:rPr>
        <w:t xml:space="preserve"> Stručno, administrativno i tehničko osoblje, a  koje uključuje rashoda za zaposlene ( plaće - 3 djelatnika i </w:t>
      </w:r>
      <w:r>
        <w:t xml:space="preserve">doprinose na plaće), materijalne rashode ( naknade  troškova zaposlenima, rashodi za materijal i energiju, rashode za usluge) i  ostali financijske rashode  ( usluge platnog prometa),  </w:t>
      </w:r>
      <w:r>
        <w:rPr>
          <w:i/>
        </w:rPr>
        <w:t>Kapitalni projekt K100001</w:t>
      </w:r>
      <w:r>
        <w:t xml:space="preserve"> Nabava opreme odnosno polica i </w:t>
      </w:r>
      <w:r>
        <w:rPr>
          <w:i/>
        </w:rPr>
        <w:t xml:space="preserve">Kapitalni projekt K100002 Knjižna građa </w:t>
      </w:r>
      <w:r>
        <w:t>za nabavu knjiga</w:t>
      </w:r>
    </w:p>
    <w:p w:rsidR="00D21C69" w:rsidRDefault="00D21C69" w:rsidP="00D21C69">
      <w:pPr>
        <w:jc w:val="both"/>
      </w:pPr>
    </w:p>
    <w:p w:rsidR="00D21C69" w:rsidRDefault="00D21C69" w:rsidP="00D21C69">
      <w:pPr>
        <w:jc w:val="both"/>
        <w:rPr>
          <w:color w:val="000000"/>
        </w:rPr>
      </w:pPr>
      <w:r>
        <w:rPr>
          <w:b/>
          <w:color w:val="000000"/>
        </w:rPr>
        <w:t xml:space="preserve">     Program 1001 Poslovanje iz ostalih izvora prihoda korisnika </w:t>
      </w:r>
      <w:r>
        <w:rPr>
          <w:color w:val="000000"/>
        </w:rPr>
        <w:t xml:space="preserve"> izvršen je u iznosu od 94.065,40 kuna od planiranih 85.300,00 kuna  iz ostvarenih vlastitih prihoda (članarine, </w:t>
      </w:r>
      <w:proofErr w:type="spellStart"/>
      <w:r>
        <w:rPr>
          <w:color w:val="000000"/>
        </w:rPr>
        <w:t>zakasnine</w:t>
      </w:r>
      <w:proofErr w:type="spellEnd"/>
      <w:r>
        <w:rPr>
          <w:color w:val="000000"/>
        </w:rPr>
        <w:t xml:space="preserve">,  refundacija čistačice, kamate po viđenju ) i to za rashode planirane kroz </w:t>
      </w:r>
      <w:r>
        <w:rPr>
          <w:i/>
          <w:color w:val="000000"/>
        </w:rPr>
        <w:t>Aktivnost A100001</w:t>
      </w:r>
      <w:r>
        <w:rPr>
          <w:color w:val="000000"/>
        </w:rPr>
        <w:t xml:space="preserve"> Sufinanciranje programa</w:t>
      </w:r>
      <w:r>
        <w:rPr>
          <w:b/>
          <w:color w:val="000000"/>
        </w:rPr>
        <w:t xml:space="preserve"> </w:t>
      </w:r>
      <w:r>
        <w:rPr>
          <w:color w:val="000000"/>
        </w:rPr>
        <w:t>– plaće  i doprinosi na plaće čistačice -17.195,89 kn, reprezentacija -609,69 kn, nabava knjige -14.911,88 kn i  dobivene Pomoći – sredstava Ministarstva  kulture za nabavu knjiga 51.422,94 kn i nabavu opreme 9.925,00 kn. Izvršenje Programa  prikazano je temeljem</w:t>
      </w:r>
      <w:r>
        <w:rPr>
          <w:rFonts w:eastAsia="Calibri"/>
        </w:rPr>
        <w:t xml:space="preserve"> dostavljenih podataka o trošenju vlastitih sredstava po odjeljcima računskog plana proračuna  za razdoblje 01.01.-31.12.2018. godine.</w:t>
      </w:r>
      <w:r>
        <w:rPr>
          <w:color w:val="000000"/>
        </w:rPr>
        <w:t xml:space="preserve"> </w:t>
      </w:r>
    </w:p>
    <w:p w:rsidR="00D21C69" w:rsidRDefault="00D21C69" w:rsidP="00D21C69">
      <w:pPr>
        <w:jc w:val="both"/>
        <w:rPr>
          <w:color w:val="000000"/>
        </w:rPr>
      </w:pPr>
    </w:p>
    <w:p w:rsidR="00D21C69" w:rsidRDefault="00D21C69" w:rsidP="00D21C69">
      <w:pPr>
        <w:jc w:val="both"/>
        <w:rPr>
          <w:color w:val="000000"/>
        </w:rPr>
      </w:pPr>
    </w:p>
    <w:p w:rsidR="00D21C69" w:rsidRDefault="00D21C69" w:rsidP="00D21C69">
      <w:pPr>
        <w:jc w:val="both"/>
        <w:rPr>
          <w:b/>
          <w:i/>
        </w:rPr>
      </w:pPr>
      <w:r>
        <w:rPr>
          <w:b/>
          <w:i/>
        </w:rPr>
        <w:t>Razdjel 003 UPRAVNI ODJEL ZA PRORAČUN I FINANCIJE</w:t>
      </w:r>
    </w:p>
    <w:p w:rsidR="00D21C69" w:rsidRDefault="00D21C69" w:rsidP="00D21C69">
      <w:pPr>
        <w:jc w:val="both"/>
        <w:rPr>
          <w:rFonts w:eastAsia="Calibri"/>
          <w:sz w:val="28"/>
          <w:szCs w:val="28"/>
        </w:rPr>
      </w:pPr>
    </w:p>
    <w:p w:rsidR="00D21C69" w:rsidRDefault="00D21C69" w:rsidP="00D21C69">
      <w:pPr>
        <w:jc w:val="both"/>
        <w:rPr>
          <w:rFonts w:eastAsia="Calibri"/>
        </w:rPr>
      </w:pPr>
      <w:r>
        <w:rPr>
          <w:rFonts w:eastAsia="Calibri"/>
        </w:rPr>
        <w:t xml:space="preserve">Rashodi ovog  Razdjela planirani su u iznosu od 2.073.000,00 kuna, a izvršeni su u iznosu od 2.005.458,57 kuna ili 96,74% plana  za 2018. godinu iz Izvora 1. Opći prihodi i primici, a predstavljaju rashode  koji se izvršavaju kroz slijedeće  Programe: </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1000 Priprema i donošenje akata iz djelokruga tijela</w:t>
      </w:r>
      <w:r>
        <w:rPr>
          <w:rFonts w:eastAsia="Calibri"/>
        </w:rPr>
        <w:t xml:space="preserve"> koji ima za cilj poboljšati uvjete rada   ovog Odjela</w:t>
      </w:r>
      <w:r>
        <w:rPr>
          <w:rFonts w:eastAsia="Calibri"/>
          <w:b/>
        </w:rPr>
        <w:t xml:space="preserve">   </w:t>
      </w:r>
      <w:r>
        <w:rPr>
          <w:rFonts w:eastAsia="Calibri"/>
        </w:rPr>
        <w:t>te</w:t>
      </w:r>
      <w:r>
        <w:rPr>
          <w:rFonts w:eastAsia="Calibri"/>
          <w:b/>
        </w:rPr>
        <w:t xml:space="preserve">  </w:t>
      </w:r>
      <w:r>
        <w:rPr>
          <w:rFonts w:eastAsia="Calibri"/>
        </w:rPr>
        <w:t xml:space="preserve">podmirivati rashode za redovno funkcioniranje. Program je planiran   u iznosu od 829.000,00 kuna, a izvršen u iznosu od 809.087,32 kuna  odnosno 97,60%, a  odnosi se na  rashod  za zaposlene ( plaće, doprinose i materijalna prava službenika temeljem Kolektivnog ugovora za zaposlene u gradskoj upravi Grada Paga )  i to u iznosu od 740.727,69 kuna dok  materijalni rashodi ( službena putovanja, naknada za prijevoz, stručno </w:t>
      </w:r>
      <w:r>
        <w:rPr>
          <w:rFonts w:eastAsia="Calibri"/>
        </w:rPr>
        <w:lastRenderedPageBreak/>
        <w:t xml:space="preserve">usavršavanje, uredski materijal, potrošni materijal za uredske strojeve –toneri, literatura, sitan inventar) </w:t>
      </w:r>
      <w:r>
        <w:t xml:space="preserve"> </w:t>
      </w:r>
      <w:r>
        <w:rPr>
          <w:rFonts w:eastAsia="Calibri"/>
        </w:rPr>
        <w:t xml:space="preserve">iznose 68.359,63 kuna.  </w:t>
      </w:r>
    </w:p>
    <w:p w:rsidR="00D21C69" w:rsidRDefault="00D21C69" w:rsidP="00D21C69">
      <w:pPr>
        <w:jc w:val="both"/>
        <w:rPr>
          <w:rFonts w:eastAsia="Calibri"/>
        </w:rPr>
      </w:pPr>
    </w:p>
    <w:p w:rsidR="00D21C69" w:rsidRDefault="00D21C69" w:rsidP="00D21C69">
      <w:pPr>
        <w:jc w:val="both"/>
      </w:pPr>
      <w:r>
        <w:rPr>
          <w:b/>
        </w:rPr>
        <w:t xml:space="preserve">     Program 1001 Ostali rashodi vezani za financije </w:t>
      </w:r>
      <w:r>
        <w:t xml:space="preserve"> izvršen je u iznosu od 1.196.371,25 kuna od planiranih 1.244.000,00 kuna. Izvršenje  je provedeno kroz  slijedeće aktivnosti:</w:t>
      </w:r>
    </w:p>
    <w:p w:rsidR="00D21C69" w:rsidRDefault="00D21C69" w:rsidP="00D21C69">
      <w:pPr>
        <w:jc w:val="both"/>
      </w:pPr>
      <w:r>
        <w:rPr>
          <w:i/>
        </w:rPr>
        <w:t>Aktivnost A100001</w:t>
      </w:r>
      <w:r>
        <w:t xml:space="preserve"> Financijski rashodi izvršena je u iznosu od 801.466,63 kuna, a odnosi se na naknade održavanja računa, naknade za slanje e-mail po računima. javnih prihoda i izvještaja - prihoda JLP(R)S -  22.943,79 kn,  naknade za neiskorišteni okvirni kredit, kamate za iskorišteni okvirni kredit, naknada za povrat osnove za plaćanje, naknade za priliv sredstva, naknada za obračunski </w:t>
      </w:r>
      <w:proofErr w:type="spellStart"/>
      <w:r>
        <w:t>pooling</w:t>
      </w:r>
      <w:proofErr w:type="spellEnd"/>
      <w:r>
        <w:t xml:space="preserve"> – 21.518,62 kn  te zatezne kamate za zakašnjela plaćanja obveza- 757.004,22 kn ( na zatezne kamate za nepravodobno plaćanje –APN (693.752,14 kn ), Hrvatske ceste OV-811/16 (31.334,12 kn), HM- PATRIA d.o.o  P-554/2017 (8.644,89 kn), </w:t>
      </w:r>
      <w:proofErr w:type="spellStart"/>
      <w:r>
        <w:t>N.Milas</w:t>
      </w:r>
      <w:proofErr w:type="spellEnd"/>
      <w:r>
        <w:t xml:space="preserve"> –povrat komunalnog doprinosa (20.485,10 kn) i drugih računa (2.787,97  kn). </w:t>
      </w:r>
    </w:p>
    <w:p w:rsidR="00D21C69" w:rsidRDefault="00D21C69" w:rsidP="00D21C69">
      <w:pPr>
        <w:jc w:val="both"/>
      </w:pPr>
      <w:r>
        <w:rPr>
          <w:i/>
        </w:rPr>
        <w:t>Aktivnost A100002</w:t>
      </w:r>
      <w:r>
        <w:t xml:space="preserve"> Premija osiguranja  izvršena je 65,83% od planiranog i to po policama za osiguranje zaposlenika -3.169,53 kn, automobile - 16.496,52 kn te objekata i opreme   u vlasništvu Grada -12.591,33 kn.  </w:t>
      </w:r>
    </w:p>
    <w:p w:rsidR="00D21C69" w:rsidRDefault="00D21C69" w:rsidP="00D21C69">
      <w:pPr>
        <w:jc w:val="both"/>
      </w:pPr>
      <w:r>
        <w:rPr>
          <w:i/>
        </w:rPr>
        <w:t>Aktivnost A100003</w:t>
      </w:r>
      <w:r>
        <w:t xml:space="preserve">   Članarine   izvršena  je u iznosu od 9.992,34 kuna i to za članarinu Udruzi gradova  sukladno Odluci o kriterijima za utvrđivanje visine članskog doprinosa -8.352,34 kn, članarina  za visu    Erste </w:t>
      </w:r>
      <w:proofErr w:type="spellStart"/>
      <w:r>
        <w:t>Card</w:t>
      </w:r>
      <w:proofErr w:type="spellEnd"/>
      <w:r>
        <w:t xml:space="preserve"> Club - 140,00 kn, članarina Hrvatska udruga povijesnih gradova-1.500,00 kn.</w:t>
      </w:r>
    </w:p>
    <w:p w:rsidR="00D21C69" w:rsidRDefault="00D21C69" w:rsidP="00D21C69">
      <w:pPr>
        <w:jc w:val="both"/>
        <w:rPr>
          <w:szCs w:val="20"/>
        </w:rPr>
      </w:pPr>
      <w:r>
        <w:rPr>
          <w:i/>
        </w:rPr>
        <w:t>Aktivnost A100006</w:t>
      </w:r>
      <w:r>
        <w:t xml:space="preserve">  Otplata kredita izvršena je u iznosu od 352.654,90 kuna i to  za  kamate po primljenom kreditu </w:t>
      </w:r>
      <w:r>
        <w:rPr>
          <w:szCs w:val="20"/>
        </w:rPr>
        <w:t xml:space="preserve">  kod </w:t>
      </w:r>
      <w:proofErr w:type="spellStart"/>
      <w:r>
        <w:rPr>
          <w:szCs w:val="20"/>
        </w:rPr>
        <w:t>Erste&amp;Steiermarkisce</w:t>
      </w:r>
      <w:proofErr w:type="spellEnd"/>
      <w:r>
        <w:rPr>
          <w:szCs w:val="20"/>
        </w:rPr>
        <w:t xml:space="preserve"> </w:t>
      </w:r>
      <w:proofErr w:type="spellStart"/>
      <w:r>
        <w:rPr>
          <w:szCs w:val="20"/>
        </w:rPr>
        <w:t>bank</w:t>
      </w:r>
      <w:proofErr w:type="spellEnd"/>
      <w:r>
        <w:rPr>
          <w:szCs w:val="20"/>
        </w:rPr>
        <w:t xml:space="preserve"> d.d.  sukladno Otplatnom planu   ( kamate  sa dospijećem 31.12.2017., 31.03.2018., 30.06.2018.,30.09.2018.).</w:t>
      </w:r>
    </w:p>
    <w:p w:rsidR="00D21C69" w:rsidRDefault="00D21C69" w:rsidP="00D21C69">
      <w:pPr>
        <w:jc w:val="both"/>
        <w:rPr>
          <w:szCs w:val="20"/>
        </w:rPr>
      </w:pPr>
    </w:p>
    <w:p w:rsidR="00D21C69" w:rsidRDefault="00D21C69" w:rsidP="00D21C69">
      <w:pPr>
        <w:jc w:val="both"/>
      </w:pPr>
      <w:r>
        <w:rPr>
          <w:color w:val="000000"/>
        </w:rPr>
        <w:t xml:space="preserve"> </w:t>
      </w:r>
      <w:r>
        <w:rPr>
          <w:b/>
          <w:i/>
        </w:rPr>
        <w:t xml:space="preserve">  </w:t>
      </w:r>
    </w:p>
    <w:p w:rsidR="00D21C69" w:rsidRDefault="00D21C69" w:rsidP="00D21C69">
      <w:pPr>
        <w:jc w:val="both"/>
        <w:rPr>
          <w:rFonts w:eastAsia="Calibri"/>
          <w:b/>
          <w:i/>
        </w:rPr>
      </w:pPr>
      <w:r>
        <w:rPr>
          <w:rFonts w:eastAsia="Calibri"/>
          <w:b/>
          <w:i/>
        </w:rPr>
        <w:t xml:space="preserve">Razdjel 004 UPRAVNI ODJEL ZA KOMUNALNI SUSTAV I PROSTORNO UREĐENJE   </w:t>
      </w:r>
    </w:p>
    <w:p w:rsidR="00D21C69" w:rsidRDefault="00D21C69" w:rsidP="00D21C69">
      <w:pPr>
        <w:jc w:val="both"/>
        <w:rPr>
          <w:rFonts w:eastAsia="Calibri"/>
          <w:b/>
          <w:i/>
        </w:rPr>
      </w:pPr>
    </w:p>
    <w:p w:rsidR="00D21C69" w:rsidRDefault="00D21C69" w:rsidP="00D21C69">
      <w:pPr>
        <w:jc w:val="both"/>
        <w:rPr>
          <w:rFonts w:eastAsia="Calibri"/>
        </w:rPr>
      </w:pPr>
      <w:r>
        <w:rPr>
          <w:rFonts w:eastAsia="Calibri"/>
        </w:rPr>
        <w:t>Rashodi ovog  Razdjela planirani su u iznosu od 9.944.300,00 kuna, a izvršeni su u iznosu od 7.896.017,21 kuna ili 79,40% plana  za 2018. godinu iz Izvora 1. Opći prihodi i primici 2.2670.910,58 kuna, Izvora 4. Prihodi za posebne namjene 4.312.538,98 kuna, Izvora 5.  Pomoći 912.567,65 kuna, a predstavljaju rashode  koji se izvršavaju kroz slijedeće programe:</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1000 Priprema i donošenje akata </w:t>
      </w:r>
      <w:r>
        <w:rPr>
          <w:rFonts w:eastAsia="Calibri"/>
        </w:rPr>
        <w:t xml:space="preserve">  planiran  je u iznosu od 1.877.500,00 kuna, a izvršen u iznosu od 1.785.042,33 kuna  i to za rashode koji su direktno vezani za rad ovog Odjela - </w:t>
      </w:r>
      <w:r>
        <w:rPr>
          <w:rFonts w:eastAsia="Calibri"/>
          <w:i/>
        </w:rPr>
        <w:t>Aktivnost A100001</w:t>
      </w:r>
      <w:r>
        <w:rPr>
          <w:rFonts w:eastAsia="Calibri"/>
        </w:rPr>
        <w:t xml:space="preserve"> Stručno, administrativno i tehničko osoblje kao rashodi za zaposlene ( plaće, doprinose i materijalna prava službenika temeljem Kolektivnog ugovora),  materijalne rashode ( službena putovanja, stručno usavršavanje, uredski materijal, potrošni materijal za uredske strojeve-toneri, nabavu sitnog inventara, nabava službene odjeće  redarima) izvršeno je u iznosu od 1.199.677,73 kuna. </w:t>
      </w:r>
    </w:p>
    <w:p w:rsidR="00D21C69" w:rsidRDefault="00D21C69" w:rsidP="00D21C69">
      <w:pPr>
        <w:jc w:val="both"/>
        <w:rPr>
          <w:rFonts w:eastAsia="Calibri"/>
        </w:rPr>
      </w:pPr>
      <w:r>
        <w:rPr>
          <w:rFonts w:eastAsia="Calibri"/>
        </w:rPr>
        <w:t>Izvršenje</w:t>
      </w:r>
      <w:r>
        <w:rPr>
          <w:rFonts w:eastAsia="Calibri"/>
          <w:i/>
        </w:rPr>
        <w:t xml:space="preserve"> Aktivnost A100002</w:t>
      </w:r>
      <w:r>
        <w:rPr>
          <w:rFonts w:eastAsia="Calibri"/>
        </w:rPr>
        <w:t xml:space="preserve"> Odvjetničke i druge usluge u iznosu od 585.364,60 kuna  uključuje izvršenje  rashoda najma programskog rješenja „PRO-RED“ prometno redarstvo - 14.500,00 kn, javnobilježničke pristojbe -7.033,48 kn, stručne procjene - 33.500,00 kn, odvjetničke usluge -436.705,88 kn, rashodi pristojbi ( upravnih i sudskih) - 45.355,48 kn,  troškovi parnica -6.250,00 kn, troškovi vještačenja - 22.019,76 kn, konzultantske usluge -20.000,00 kn ( 5 mjeseci po ugovoru o poslovno-stručnoj suradnji za područje prostornog planiranja zona kvadrat </w:t>
      </w:r>
      <w:proofErr w:type="spellStart"/>
      <w:r>
        <w:rPr>
          <w:rFonts w:eastAsia="Calibri"/>
        </w:rPr>
        <w:t>j.d.o.o</w:t>
      </w:r>
      <w:proofErr w:type="spellEnd"/>
      <w:r>
        <w:rPr>
          <w:rFonts w:eastAsia="Calibri"/>
        </w:rPr>
        <w:t>.).</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1001 Održavanje objekata i uređaja komunalne infrastrukture</w:t>
      </w:r>
      <w:r>
        <w:rPr>
          <w:rFonts w:eastAsia="Calibri"/>
        </w:rPr>
        <w:t xml:space="preserve"> planiran je u iznosu od 3.831.300,00 kuna, a izvršen u iznosu od 3.231.594,03 kuna ili 84,35% i to temeljem </w:t>
      </w:r>
      <w:r>
        <w:rPr>
          <w:rFonts w:eastAsia="Calibri"/>
        </w:rPr>
        <w:lastRenderedPageBreak/>
        <w:t xml:space="preserve">Programa održavanja komunalne infrastrukture  na području Grada Paga za 2018. godinu („Službeni glasnik Grada Paga“ broj 10/2018).  </w:t>
      </w:r>
    </w:p>
    <w:p w:rsidR="00D21C69" w:rsidRDefault="00D21C69" w:rsidP="00D21C69">
      <w:pPr>
        <w:jc w:val="both"/>
        <w:rPr>
          <w:rFonts w:eastAsia="Calibri"/>
        </w:rPr>
      </w:pPr>
      <w:r>
        <w:rPr>
          <w:rFonts w:eastAsia="Calibri"/>
        </w:rPr>
        <w:t>Program obuhvaća  slijedeće aktivnosti:</w:t>
      </w:r>
    </w:p>
    <w:p w:rsidR="00D21C69" w:rsidRDefault="00D21C69" w:rsidP="00D21C69">
      <w:pPr>
        <w:jc w:val="both"/>
        <w:rPr>
          <w:rFonts w:eastAsia="Calibri"/>
        </w:rPr>
      </w:pPr>
    </w:p>
    <w:tbl>
      <w:tblPr>
        <w:tblW w:w="9286" w:type="dxa"/>
        <w:tblLook w:val="01E0" w:firstRow="1" w:lastRow="1" w:firstColumn="1" w:lastColumn="1" w:noHBand="0" w:noVBand="0"/>
      </w:tblPr>
      <w:tblGrid>
        <w:gridCol w:w="2353"/>
        <w:gridCol w:w="3981"/>
        <w:gridCol w:w="1476"/>
        <w:gridCol w:w="1476"/>
      </w:tblGrid>
      <w:tr w:rsidR="00D21C69" w:rsidTr="00D21C69">
        <w:trPr>
          <w:trHeight w:val="227"/>
        </w:trPr>
        <w:tc>
          <w:tcPr>
            <w:tcW w:w="2353" w:type="dxa"/>
          </w:tcPr>
          <w:p w:rsidR="00D21C69" w:rsidRDefault="00D21C69">
            <w:pPr>
              <w:spacing w:line="256" w:lineRule="auto"/>
              <w:jc w:val="both"/>
              <w:rPr>
                <w:lang w:eastAsia="en-US"/>
              </w:rPr>
            </w:pPr>
          </w:p>
        </w:tc>
        <w:tc>
          <w:tcPr>
            <w:tcW w:w="3981" w:type="dxa"/>
          </w:tcPr>
          <w:p w:rsidR="00D21C69" w:rsidRDefault="00D21C69">
            <w:pPr>
              <w:spacing w:line="256" w:lineRule="auto"/>
              <w:jc w:val="both"/>
              <w:rPr>
                <w:lang w:eastAsia="en-US"/>
              </w:rPr>
            </w:pPr>
          </w:p>
        </w:tc>
        <w:tc>
          <w:tcPr>
            <w:tcW w:w="1476" w:type="dxa"/>
            <w:hideMark/>
          </w:tcPr>
          <w:p w:rsidR="00D21C69" w:rsidRDefault="00D21C69">
            <w:pPr>
              <w:spacing w:line="256" w:lineRule="auto"/>
              <w:jc w:val="center"/>
              <w:rPr>
                <w:lang w:eastAsia="en-US"/>
              </w:rPr>
            </w:pPr>
            <w:r>
              <w:rPr>
                <w:lang w:eastAsia="en-US"/>
              </w:rPr>
              <w:t>Planirano</w:t>
            </w:r>
          </w:p>
        </w:tc>
        <w:tc>
          <w:tcPr>
            <w:tcW w:w="1476" w:type="dxa"/>
            <w:hideMark/>
          </w:tcPr>
          <w:p w:rsidR="00D21C69" w:rsidRDefault="00D21C69">
            <w:pPr>
              <w:spacing w:line="256" w:lineRule="auto"/>
              <w:jc w:val="center"/>
              <w:rPr>
                <w:lang w:eastAsia="en-US"/>
              </w:rPr>
            </w:pPr>
            <w:r>
              <w:rPr>
                <w:lang w:eastAsia="en-US"/>
              </w:rPr>
              <w:t>Izvršeno</w:t>
            </w:r>
          </w:p>
        </w:tc>
      </w:tr>
      <w:tr w:rsidR="00D21C69" w:rsidTr="00D21C69">
        <w:trPr>
          <w:trHeight w:val="227"/>
        </w:trPr>
        <w:tc>
          <w:tcPr>
            <w:tcW w:w="2353" w:type="dxa"/>
            <w:hideMark/>
          </w:tcPr>
          <w:p w:rsidR="00D21C69" w:rsidRDefault="00D21C69">
            <w:pPr>
              <w:spacing w:line="256" w:lineRule="auto"/>
              <w:jc w:val="both"/>
              <w:rPr>
                <w:i/>
                <w:lang w:eastAsia="en-US"/>
              </w:rPr>
            </w:pPr>
            <w:r>
              <w:rPr>
                <w:i/>
                <w:lang w:eastAsia="en-US"/>
              </w:rPr>
              <w:t>Aktivnost A100001</w:t>
            </w:r>
          </w:p>
        </w:tc>
        <w:tc>
          <w:tcPr>
            <w:tcW w:w="3981" w:type="dxa"/>
            <w:hideMark/>
          </w:tcPr>
          <w:p w:rsidR="00D21C69" w:rsidRDefault="00D21C69">
            <w:pPr>
              <w:spacing w:line="256" w:lineRule="auto"/>
              <w:jc w:val="both"/>
              <w:rPr>
                <w:lang w:eastAsia="en-US"/>
              </w:rPr>
            </w:pPr>
            <w:r>
              <w:rPr>
                <w:lang w:eastAsia="en-US"/>
              </w:rPr>
              <w:t xml:space="preserve"> Održavanje parkova i zelenih površina</w:t>
            </w:r>
          </w:p>
        </w:tc>
        <w:tc>
          <w:tcPr>
            <w:tcW w:w="1476" w:type="dxa"/>
            <w:hideMark/>
          </w:tcPr>
          <w:p w:rsidR="00D21C69" w:rsidRDefault="00D21C69">
            <w:pPr>
              <w:spacing w:line="256" w:lineRule="auto"/>
              <w:jc w:val="right"/>
              <w:rPr>
                <w:lang w:eastAsia="en-US"/>
              </w:rPr>
            </w:pPr>
            <w:r>
              <w:rPr>
                <w:lang w:eastAsia="en-US"/>
              </w:rPr>
              <w:t>520.000,00</w:t>
            </w:r>
          </w:p>
        </w:tc>
        <w:tc>
          <w:tcPr>
            <w:tcW w:w="1476" w:type="dxa"/>
            <w:hideMark/>
          </w:tcPr>
          <w:p w:rsidR="00D21C69" w:rsidRDefault="00D21C69">
            <w:pPr>
              <w:spacing w:line="256" w:lineRule="auto"/>
              <w:jc w:val="right"/>
              <w:rPr>
                <w:lang w:eastAsia="en-US"/>
              </w:rPr>
            </w:pPr>
            <w:r>
              <w:rPr>
                <w:lang w:eastAsia="en-US"/>
              </w:rPr>
              <w:t>497.802,26</w:t>
            </w:r>
          </w:p>
        </w:tc>
      </w:tr>
      <w:tr w:rsidR="00D21C69" w:rsidTr="00D21C69">
        <w:trPr>
          <w:trHeight w:val="227"/>
        </w:trPr>
        <w:tc>
          <w:tcPr>
            <w:tcW w:w="2353" w:type="dxa"/>
            <w:hideMark/>
          </w:tcPr>
          <w:p w:rsidR="00D21C69" w:rsidRDefault="00D21C69">
            <w:pPr>
              <w:spacing w:line="256" w:lineRule="auto"/>
              <w:jc w:val="both"/>
              <w:rPr>
                <w:i/>
                <w:lang w:eastAsia="en-US"/>
              </w:rPr>
            </w:pPr>
            <w:r>
              <w:rPr>
                <w:i/>
                <w:lang w:eastAsia="en-US"/>
              </w:rPr>
              <w:t>Aktivnost A100002</w:t>
            </w:r>
          </w:p>
        </w:tc>
        <w:tc>
          <w:tcPr>
            <w:tcW w:w="3981" w:type="dxa"/>
            <w:hideMark/>
          </w:tcPr>
          <w:p w:rsidR="00D21C69" w:rsidRDefault="00D21C69">
            <w:pPr>
              <w:spacing w:line="256" w:lineRule="auto"/>
              <w:jc w:val="both"/>
              <w:rPr>
                <w:lang w:eastAsia="en-US"/>
              </w:rPr>
            </w:pPr>
            <w:r>
              <w:rPr>
                <w:lang w:eastAsia="en-US"/>
              </w:rPr>
              <w:t xml:space="preserve"> Održavanje i uređenje  javnih površina (usluge)</w:t>
            </w:r>
          </w:p>
        </w:tc>
        <w:tc>
          <w:tcPr>
            <w:tcW w:w="1476" w:type="dxa"/>
            <w:hideMark/>
          </w:tcPr>
          <w:p w:rsidR="00D21C69" w:rsidRDefault="00D21C69">
            <w:pPr>
              <w:spacing w:line="256" w:lineRule="auto"/>
              <w:jc w:val="right"/>
              <w:rPr>
                <w:lang w:eastAsia="en-US"/>
              </w:rPr>
            </w:pPr>
            <w:r>
              <w:rPr>
                <w:lang w:eastAsia="en-US"/>
              </w:rPr>
              <w:t>1.344.000,00</w:t>
            </w:r>
          </w:p>
        </w:tc>
        <w:tc>
          <w:tcPr>
            <w:tcW w:w="1476" w:type="dxa"/>
            <w:hideMark/>
          </w:tcPr>
          <w:p w:rsidR="00D21C69" w:rsidRDefault="00D21C69">
            <w:pPr>
              <w:spacing w:line="256" w:lineRule="auto"/>
              <w:jc w:val="right"/>
              <w:rPr>
                <w:lang w:eastAsia="en-US"/>
              </w:rPr>
            </w:pPr>
            <w:r>
              <w:rPr>
                <w:lang w:eastAsia="en-US"/>
              </w:rPr>
              <w:t>1.090.689,02</w:t>
            </w:r>
          </w:p>
        </w:tc>
      </w:tr>
      <w:tr w:rsidR="00D21C69" w:rsidTr="00D21C69">
        <w:trPr>
          <w:trHeight w:val="227"/>
        </w:trPr>
        <w:tc>
          <w:tcPr>
            <w:tcW w:w="2353" w:type="dxa"/>
            <w:hideMark/>
          </w:tcPr>
          <w:p w:rsidR="00D21C69" w:rsidRDefault="00D21C69">
            <w:pPr>
              <w:spacing w:line="256" w:lineRule="auto"/>
              <w:jc w:val="both"/>
              <w:rPr>
                <w:i/>
                <w:lang w:eastAsia="en-US"/>
              </w:rPr>
            </w:pPr>
            <w:r>
              <w:rPr>
                <w:i/>
                <w:lang w:eastAsia="en-US"/>
              </w:rPr>
              <w:t>Aktivnost A100004</w:t>
            </w:r>
          </w:p>
        </w:tc>
        <w:tc>
          <w:tcPr>
            <w:tcW w:w="3981" w:type="dxa"/>
            <w:hideMark/>
          </w:tcPr>
          <w:p w:rsidR="00D21C69" w:rsidRDefault="00D21C69">
            <w:pPr>
              <w:spacing w:line="256" w:lineRule="auto"/>
              <w:jc w:val="both"/>
              <w:rPr>
                <w:lang w:eastAsia="en-US"/>
              </w:rPr>
            </w:pPr>
            <w:r>
              <w:rPr>
                <w:lang w:eastAsia="en-US"/>
              </w:rPr>
              <w:t xml:space="preserve"> Održavanje javne rasvjete</w:t>
            </w:r>
          </w:p>
        </w:tc>
        <w:tc>
          <w:tcPr>
            <w:tcW w:w="1476" w:type="dxa"/>
            <w:hideMark/>
          </w:tcPr>
          <w:p w:rsidR="00D21C69" w:rsidRDefault="00D21C69">
            <w:pPr>
              <w:spacing w:line="256" w:lineRule="auto"/>
              <w:jc w:val="right"/>
              <w:rPr>
                <w:lang w:eastAsia="en-US"/>
              </w:rPr>
            </w:pPr>
            <w:r>
              <w:rPr>
                <w:lang w:eastAsia="en-US"/>
              </w:rPr>
              <w:t>540.000,00</w:t>
            </w:r>
          </w:p>
        </w:tc>
        <w:tc>
          <w:tcPr>
            <w:tcW w:w="1476" w:type="dxa"/>
            <w:hideMark/>
          </w:tcPr>
          <w:p w:rsidR="00D21C69" w:rsidRDefault="00D21C69">
            <w:pPr>
              <w:spacing w:line="256" w:lineRule="auto"/>
              <w:jc w:val="right"/>
              <w:rPr>
                <w:lang w:eastAsia="en-US"/>
              </w:rPr>
            </w:pPr>
            <w:r>
              <w:rPr>
                <w:lang w:eastAsia="en-US"/>
              </w:rPr>
              <w:t>428.787,85</w:t>
            </w:r>
          </w:p>
        </w:tc>
      </w:tr>
      <w:tr w:rsidR="00D21C69" w:rsidTr="00D21C69">
        <w:trPr>
          <w:trHeight w:val="227"/>
        </w:trPr>
        <w:tc>
          <w:tcPr>
            <w:tcW w:w="2353" w:type="dxa"/>
            <w:hideMark/>
          </w:tcPr>
          <w:p w:rsidR="00D21C69" w:rsidRDefault="00D21C69">
            <w:pPr>
              <w:spacing w:line="256" w:lineRule="auto"/>
              <w:ind w:left="-22"/>
              <w:jc w:val="both"/>
              <w:rPr>
                <w:i/>
                <w:lang w:eastAsia="en-US"/>
              </w:rPr>
            </w:pPr>
            <w:r>
              <w:rPr>
                <w:i/>
                <w:lang w:eastAsia="en-US"/>
              </w:rPr>
              <w:t>Aktivnost A100005</w:t>
            </w:r>
          </w:p>
        </w:tc>
        <w:tc>
          <w:tcPr>
            <w:tcW w:w="3981" w:type="dxa"/>
            <w:hideMark/>
          </w:tcPr>
          <w:p w:rsidR="00D21C69" w:rsidRDefault="00D21C69">
            <w:pPr>
              <w:spacing w:line="256" w:lineRule="auto"/>
              <w:ind w:left="-22"/>
              <w:jc w:val="both"/>
              <w:rPr>
                <w:lang w:eastAsia="en-US"/>
              </w:rPr>
            </w:pPr>
            <w:r>
              <w:rPr>
                <w:lang w:eastAsia="en-US"/>
              </w:rPr>
              <w:t xml:space="preserve"> Električna energija za javnu rasvjetu</w:t>
            </w:r>
          </w:p>
        </w:tc>
        <w:tc>
          <w:tcPr>
            <w:tcW w:w="1476" w:type="dxa"/>
            <w:hideMark/>
          </w:tcPr>
          <w:p w:rsidR="00D21C69" w:rsidRDefault="00D21C69">
            <w:pPr>
              <w:spacing w:line="256" w:lineRule="auto"/>
              <w:jc w:val="right"/>
              <w:rPr>
                <w:lang w:eastAsia="en-US"/>
              </w:rPr>
            </w:pPr>
            <w:r>
              <w:rPr>
                <w:lang w:eastAsia="en-US"/>
              </w:rPr>
              <w:t>470.000,00</w:t>
            </w:r>
          </w:p>
        </w:tc>
        <w:tc>
          <w:tcPr>
            <w:tcW w:w="1476" w:type="dxa"/>
            <w:hideMark/>
          </w:tcPr>
          <w:p w:rsidR="00D21C69" w:rsidRDefault="00D21C69">
            <w:pPr>
              <w:spacing w:line="256" w:lineRule="auto"/>
              <w:jc w:val="right"/>
              <w:rPr>
                <w:lang w:eastAsia="en-US"/>
              </w:rPr>
            </w:pPr>
            <w:r>
              <w:rPr>
                <w:lang w:eastAsia="en-US"/>
              </w:rPr>
              <w:t>431.178,64</w:t>
            </w:r>
          </w:p>
        </w:tc>
      </w:tr>
      <w:tr w:rsidR="00D21C69" w:rsidTr="00D21C69">
        <w:trPr>
          <w:trHeight w:val="227"/>
        </w:trPr>
        <w:tc>
          <w:tcPr>
            <w:tcW w:w="2353" w:type="dxa"/>
            <w:hideMark/>
          </w:tcPr>
          <w:p w:rsidR="00D21C69" w:rsidRDefault="00D21C69">
            <w:pPr>
              <w:spacing w:line="256" w:lineRule="auto"/>
              <w:ind w:left="-22"/>
              <w:jc w:val="both"/>
              <w:rPr>
                <w:i/>
                <w:lang w:eastAsia="en-US"/>
              </w:rPr>
            </w:pPr>
            <w:r>
              <w:rPr>
                <w:i/>
                <w:lang w:eastAsia="en-US"/>
              </w:rPr>
              <w:t>Aktivnost A100007</w:t>
            </w:r>
          </w:p>
        </w:tc>
        <w:tc>
          <w:tcPr>
            <w:tcW w:w="3981" w:type="dxa"/>
            <w:hideMark/>
          </w:tcPr>
          <w:p w:rsidR="00D21C69" w:rsidRDefault="00D21C69">
            <w:pPr>
              <w:spacing w:line="256" w:lineRule="auto"/>
              <w:ind w:left="-22"/>
              <w:jc w:val="both"/>
              <w:rPr>
                <w:lang w:eastAsia="en-US"/>
              </w:rPr>
            </w:pPr>
            <w:r>
              <w:rPr>
                <w:lang w:eastAsia="en-US"/>
              </w:rPr>
              <w:t xml:space="preserve"> Održavanje  čistoće javnih površina</w:t>
            </w:r>
          </w:p>
        </w:tc>
        <w:tc>
          <w:tcPr>
            <w:tcW w:w="1476" w:type="dxa"/>
            <w:hideMark/>
          </w:tcPr>
          <w:p w:rsidR="00D21C69" w:rsidRDefault="00D21C69">
            <w:pPr>
              <w:spacing w:line="256" w:lineRule="auto"/>
              <w:jc w:val="right"/>
              <w:rPr>
                <w:lang w:eastAsia="en-US"/>
              </w:rPr>
            </w:pPr>
            <w:r>
              <w:rPr>
                <w:lang w:eastAsia="en-US"/>
              </w:rPr>
              <w:t>300.000,00</w:t>
            </w:r>
          </w:p>
        </w:tc>
        <w:tc>
          <w:tcPr>
            <w:tcW w:w="1476" w:type="dxa"/>
            <w:hideMark/>
          </w:tcPr>
          <w:p w:rsidR="00D21C69" w:rsidRDefault="00D21C69">
            <w:pPr>
              <w:spacing w:line="256" w:lineRule="auto"/>
              <w:jc w:val="right"/>
              <w:rPr>
                <w:lang w:eastAsia="en-US"/>
              </w:rPr>
            </w:pPr>
            <w:r>
              <w:rPr>
                <w:lang w:eastAsia="en-US"/>
              </w:rPr>
              <w:t>244.483,75</w:t>
            </w:r>
          </w:p>
        </w:tc>
      </w:tr>
      <w:tr w:rsidR="00D21C69" w:rsidTr="00D21C69">
        <w:trPr>
          <w:trHeight w:val="227"/>
        </w:trPr>
        <w:tc>
          <w:tcPr>
            <w:tcW w:w="2353" w:type="dxa"/>
            <w:hideMark/>
          </w:tcPr>
          <w:p w:rsidR="00D21C69" w:rsidRDefault="00D21C69">
            <w:pPr>
              <w:spacing w:line="256" w:lineRule="auto"/>
              <w:ind w:left="-22"/>
              <w:jc w:val="both"/>
              <w:rPr>
                <w:i/>
                <w:lang w:eastAsia="en-US"/>
              </w:rPr>
            </w:pPr>
            <w:r>
              <w:rPr>
                <w:i/>
                <w:lang w:eastAsia="en-US"/>
              </w:rPr>
              <w:t>Aktivnost A100009</w:t>
            </w:r>
          </w:p>
        </w:tc>
        <w:tc>
          <w:tcPr>
            <w:tcW w:w="3981" w:type="dxa"/>
            <w:hideMark/>
          </w:tcPr>
          <w:p w:rsidR="00D21C69" w:rsidRDefault="00D21C69">
            <w:pPr>
              <w:spacing w:line="256" w:lineRule="auto"/>
              <w:ind w:left="-22"/>
              <w:jc w:val="both"/>
              <w:rPr>
                <w:lang w:eastAsia="en-US"/>
              </w:rPr>
            </w:pPr>
            <w:r>
              <w:rPr>
                <w:lang w:eastAsia="en-US"/>
              </w:rPr>
              <w:t xml:space="preserve"> Održavanje  oborinskih kanala</w:t>
            </w:r>
          </w:p>
        </w:tc>
        <w:tc>
          <w:tcPr>
            <w:tcW w:w="1476" w:type="dxa"/>
            <w:hideMark/>
          </w:tcPr>
          <w:p w:rsidR="00D21C69" w:rsidRDefault="00D21C69">
            <w:pPr>
              <w:spacing w:line="256" w:lineRule="auto"/>
              <w:jc w:val="right"/>
              <w:rPr>
                <w:lang w:eastAsia="en-US"/>
              </w:rPr>
            </w:pPr>
            <w:r>
              <w:rPr>
                <w:lang w:eastAsia="en-US"/>
              </w:rPr>
              <w:t>295.000,00</w:t>
            </w:r>
          </w:p>
        </w:tc>
        <w:tc>
          <w:tcPr>
            <w:tcW w:w="1476" w:type="dxa"/>
            <w:hideMark/>
          </w:tcPr>
          <w:p w:rsidR="00D21C69" w:rsidRDefault="00D21C69">
            <w:pPr>
              <w:spacing w:line="256" w:lineRule="auto"/>
              <w:jc w:val="right"/>
              <w:rPr>
                <w:lang w:eastAsia="en-US"/>
              </w:rPr>
            </w:pPr>
            <w:r>
              <w:rPr>
                <w:lang w:eastAsia="en-US"/>
              </w:rPr>
              <w:t>282.102,51</w:t>
            </w:r>
          </w:p>
        </w:tc>
      </w:tr>
      <w:tr w:rsidR="00D21C69" w:rsidTr="00D21C69">
        <w:trPr>
          <w:trHeight w:val="227"/>
        </w:trPr>
        <w:tc>
          <w:tcPr>
            <w:tcW w:w="2353" w:type="dxa"/>
            <w:hideMark/>
          </w:tcPr>
          <w:p w:rsidR="00D21C69" w:rsidRDefault="00D21C69">
            <w:pPr>
              <w:spacing w:line="256" w:lineRule="auto"/>
              <w:ind w:left="-22"/>
              <w:jc w:val="both"/>
              <w:rPr>
                <w:i/>
                <w:lang w:eastAsia="en-US"/>
              </w:rPr>
            </w:pPr>
            <w:r>
              <w:rPr>
                <w:i/>
                <w:lang w:eastAsia="en-US"/>
              </w:rPr>
              <w:t>Aktivnost A100010</w:t>
            </w:r>
          </w:p>
        </w:tc>
        <w:tc>
          <w:tcPr>
            <w:tcW w:w="3981" w:type="dxa"/>
            <w:hideMark/>
          </w:tcPr>
          <w:p w:rsidR="00D21C69" w:rsidRDefault="00D21C69">
            <w:pPr>
              <w:spacing w:line="256" w:lineRule="auto"/>
              <w:ind w:left="-22"/>
              <w:jc w:val="both"/>
              <w:rPr>
                <w:lang w:eastAsia="en-US"/>
              </w:rPr>
            </w:pPr>
            <w:r>
              <w:rPr>
                <w:lang w:eastAsia="en-US"/>
              </w:rPr>
              <w:t xml:space="preserve"> Iskopi za kabliranje </w:t>
            </w:r>
            <w:proofErr w:type="spellStart"/>
            <w:r>
              <w:rPr>
                <w:lang w:eastAsia="en-US"/>
              </w:rPr>
              <w:t>elektro</w:t>
            </w:r>
            <w:proofErr w:type="spellEnd"/>
            <w:r>
              <w:rPr>
                <w:lang w:eastAsia="en-US"/>
              </w:rPr>
              <w:t xml:space="preserve"> mreže    </w:t>
            </w:r>
          </w:p>
        </w:tc>
        <w:tc>
          <w:tcPr>
            <w:tcW w:w="1476" w:type="dxa"/>
            <w:hideMark/>
          </w:tcPr>
          <w:p w:rsidR="00D21C69" w:rsidRDefault="00D21C69">
            <w:pPr>
              <w:spacing w:line="256" w:lineRule="auto"/>
              <w:jc w:val="right"/>
              <w:rPr>
                <w:lang w:eastAsia="en-US"/>
              </w:rPr>
            </w:pPr>
            <w:r>
              <w:rPr>
                <w:lang w:eastAsia="en-US"/>
              </w:rPr>
              <w:t>150.000,00</w:t>
            </w:r>
          </w:p>
        </w:tc>
        <w:tc>
          <w:tcPr>
            <w:tcW w:w="1476" w:type="dxa"/>
            <w:hideMark/>
          </w:tcPr>
          <w:p w:rsidR="00D21C69" w:rsidRDefault="00D21C69">
            <w:pPr>
              <w:spacing w:line="256" w:lineRule="auto"/>
              <w:jc w:val="right"/>
              <w:rPr>
                <w:lang w:eastAsia="en-US"/>
              </w:rPr>
            </w:pPr>
            <w:r>
              <w:rPr>
                <w:lang w:eastAsia="en-US"/>
              </w:rPr>
              <w:t>45.000,00</w:t>
            </w:r>
          </w:p>
        </w:tc>
      </w:tr>
    </w:tbl>
    <w:p w:rsidR="00D21C69" w:rsidRDefault="00D21C69" w:rsidP="00D21C69">
      <w:pPr>
        <w:jc w:val="both"/>
        <w:rPr>
          <w:rFonts w:eastAsia="Calibri"/>
        </w:rPr>
      </w:pPr>
    </w:p>
    <w:p w:rsidR="00D21C69" w:rsidRDefault="00D21C69" w:rsidP="00D21C69">
      <w:pPr>
        <w:jc w:val="both"/>
        <w:rPr>
          <w:rFonts w:eastAsia="Calibri"/>
        </w:rPr>
      </w:pPr>
    </w:p>
    <w:p w:rsidR="00D21C69" w:rsidRDefault="00D21C69" w:rsidP="00D21C69">
      <w:pPr>
        <w:jc w:val="both"/>
        <w:rPr>
          <w:rFonts w:eastAsia="Calibri"/>
        </w:rPr>
      </w:pPr>
      <w:r>
        <w:rPr>
          <w:rFonts w:eastAsia="Calibri"/>
        </w:rPr>
        <w:t>Izvršenje  Aktivnosti  utvrđeno i obrazloženo je u  Izvješću o izvršenju Programa održavanja komunalne infrastrukture za područje Grada Paga za  2018.  godine  izuzev  opreme za javnu površinu  koja je izvršena u iznosu od 181.250,00 kuna od planiranih 182.300,00 kuna i to za nabavu  30 kom suncobrana od trstike promjera 270 cm sa pocinčanim nosačima te stolom sa nosačima  za suncobrane te  troškovi dekoracije (borovi , lampice i kićenje)  sa izvršenjem od 30.300,00 kuna od planiranih  30.000,00 kuna.</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1002 Građenje objekata i uređaja komunalne infrastrukture </w:t>
      </w:r>
      <w:r>
        <w:rPr>
          <w:rFonts w:eastAsia="Calibri"/>
        </w:rPr>
        <w:t xml:space="preserve"> planiran je u iznosu od 430.000,00 kuna, a izvršen u iznosu od 157.140,00 kuna ili 36,54% plana iz izvora Prihodi  za posebne namjene i to  za  slijedeće kapitalne projekte:</w:t>
      </w:r>
    </w:p>
    <w:p w:rsidR="00D21C69" w:rsidRDefault="00D21C69" w:rsidP="00D21C69">
      <w:pPr>
        <w:jc w:val="both"/>
        <w:rPr>
          <w:rFonts w:eastAsia="Calibri"/>
        </w:rPr>
      </w:pPr>
      <w:r>
        <w:rPr>
          <w:rFonts w:eastAsia="Calibri"/>
          <w:i/>
        </w:rPr>
        <w:t>Kapitalni projekt K100002</w:t>
      </w:r>
      <w:r>
        <w:rPr>
          <w:rFonts w:eastAsia="Calibri"/>
        </w:rPr>
        <w:t xml:space="preserve">  od planiranih 120.000,00 kuna, izvršen je  u  izvještajno razdoblje  u iznosu od 25.000,00 kuna i to za projektiranje referentnog stanja sustava javne rasvjete prema uputama Fonda za zaštitu okoliša i energetsku učinkovitost.</w:t>
      </w:r>
    </w:p>
    <w:p w:rsidR="00D21C69" w:rsidRDefault="00D21C69" w:rsidP="00D21C69">
      <w:pPr>
        <w:jc w:val="both"/>
        <w:rPr>
          <w:rFonts w:eastAsia="Calibri"/>
        </w:rPr>
      </w:pPr>
      <w:r>
        <w:rPr>
          <w:rFonts w:eastAsia="Calibri"/>
          <w:i/>
        </w:rPr>
        <w:t xml:space="preserve">Kapitalni projekt K100004  </w:t>
      </w:r>
      <w:r>
        <w:rPr>
          <w:rFonts w:eastAsia="Calibri"/>
        </w:rPr>
        <w:t xml:space="preserve">izvršen je u iznosu od 29.640,00 kuna  i to kroz izradu projektne dokumentacije za ishođenje rješenja o izvedbenom stanju –legalizacija groblja u Pagu 20.000,00 kn, pregled i ispitivanje </w:t>
      </w:r>
      <w:proofErr w:type="spellStart"/>
      <w:r>
        <w:rPr>
          <w:rFonts w:eastAsia="Calibri"/>
        </w:rPr>
        <w:t>elektro</w:t>
      </w:r>
      <w:proofErr w:type="spellEnd"/>
      <w:r>
        <w:rPr>
          <w:rFonts w:eastAsia="Calibri"/>
        </w:rPr>
        <w:t xml:space="preserve"> instalacije i gromobranske instalacije mrtvačnice u Pagu, -1.765,00 kn i izvođenje radova na novom groblju u Vlašići (rušenje starog križa, iskop i montaža) -7.875,00 kn.  </w:t>
      </w:r>
    </w:p>
    <w:p w:rsidR="00D21C69" w:rsidRDefault="00D21C69" w:rsidP="00D21C69">
      <w:pPr>
        <w:jc w:val="both"/>
        <w:rPr>
          <w:rFonts w:eastAsia="Calibri"/>
        </w:rPr>
      </w:pPr>
      <w:r>
        <w:rPr>
          <w:rFonts w:eastAsia="Calibri"/>
          <w:i/>
        </w:rPr>
        <w:t xml:space="preserve">Kapitalni projekt K100009 </w:t>
      </w:r>
      <w:r>
        <w:rPr>
          <w:rFonts w:eastAsia="Calibri"/>
        </w:rPr>
        <w:t xml:space="preserve"> izvršen je  sa 64,06% plana odnosno 102.500,00 kuna od planiranih 160.000,00 kuna i to za  izradu Glavnog projekta sanacije dijela obale u luci Pag- lučica </w:t>
      </w:r>
      <w:proofErr w:type="spellStart"/>
      <w:r>
        <w:rPr>
          <w:rFonts w:eastAsia="Calibri"/>
        </w:rPr>
        <w:t>Katine</w:t>
      </w:r>
      <w:proofErr w:type="spellEnd"/>
      <w:r>
        <w:rPr>
          <w:rFonts w:eastAsia="Calibri"/>
        </w:rPr>
        <w:t>.</w:t>
      </w:r>
    </w:p>
    <w:p w:rsidR="00D21C69" w:rsidRDefault="00D21C69" w:rsidP="00D21C69">
      <w:pPr>
        <w:jc w:val="both"/>
        <w:rPr>
          <w:rFonts w:eastAsia="Calibri"/>
        </w:rPr>
      </w:pPr>
    </w:p>
    <w:p w:rsidR="00D21C69" w:rsidRDefault="00D21C69" w:rsidP="00D21C69">
      <w:pPr>
        <w:jc w:val="both"/>
        <w:rPr>
          <w:rFonts w:eastAsia="Calibri"/>
        </w:rPr>
      </w:pPr>
      <w:r>
        <w:rPr>
          <w:rFonts w:eastAsia="Calibri"/>
          <w:b/>
        </w:rPr>
        <w:t xml:space="preserve">     Program 1003  Prostorno uređenje i unapređenje stanovanja  </w:t>
      </w:r>
      <w:r>
        <w:rPr>
          <w:rFonts w:eastAsia="Calibri"/>
        </w:rPr>
        <w:t>izvršen je  u iznosu od 426.822,50 kuna i to iz izvora Opći prihodi i primici 149.335,00 kuna i izvora Prihodi  za posebne namjene 241.487,50 kuna i izvora Pomoći  36.000,00 kuna. Izvršenje uključuje  slijedeće:</w:t>
      </w:r>
    </w:p>
    <w:p w:rsidR="00D21C69" w:rsidRDefault="00D21C69" w:rsidP="00D21C69">
      <w:pPr>
        <w:jc w:val="both"/>
        <w:rPr>
          <w:rFonts w:eastAsia="Calibri"/>
        </w:rPr>
      </w:pPr>
      <w:r>
        <w:rPr>
          <w:rFonts w:eastAsia="Calibri"/>
          <w:i/>
        </w:rPr>
        <w:t xml:space="preserve">Tekući projekt T100001 </w:t>
      </w:r>
      <w:r>
        <w:rPr>
          <w:rFonts w:eastAsia="Calibri"/>
        </w:rPr>
        <w:t>Geodetsko – katastarske usluge</w:t>
      </w:r>
      <w:r>
        <w:rPr>
          <w:rFonts w:eastAsia="Calibri"/>
          <w:i/>
        </w:rPr>
        <w:t xml:space="preserve"> </w:t>
      </w:r>
      <w:r>
        <w:rPr>
          <w:rFonts w:eastAsia="Calibri"/>
        </w:rPr>
        <w:t xml:space="preserve">u iznosu od 187.487,50 kuna za   prikupljanje  i obradu podataka za registraciju nekretnina  na području Grada Paga  iz izvora Prihodi za posebne namjene. </w:t>
      </w:r>
    </w:p>
    <w:p w:rsidR="00D21C69" w:rsidRDefault="00D21C69" w:rsidP="00D21C69">
      <w:pPr>
        <w:jc w:val="both"/>
      </w:pPr>
      <w:r>
        <w:rPr>
          <w:rFonts w:eastAsia="Calibri"/>
          <w:i/>
        </w:rPr>
        <w:t>Tekući projekt T100002</w:t>
      </w:r>
      <w:r>
        <w:rPr>
          <w:rFonts w:eastAsia="Calibri"/>
        </w:rPr>
        <w:t xml:space="preserve"> Prostorno planska dokumentacija  u iznosu od 239.335,00 kuna, a odnosi se na uplaćene katastarske takse za izdavanje kopija katastarskih planova, prijepisa i izvadaka iz posjedovnih listova Ureda za katastar - 6.995,00 kn, </w:t>
      </w:r>
      <w:r>
        <w:rPr>
          <w:szCs w:val="20"/>
        </w:rPr>
        <w:t xml:space="preserve"> na iznose 50% - po potpisivanju Ugovora za izradu UPU obalnog pojasa „Vodice“-20.000,00 kn, UPU  obalnog pojasa „Prosika-Golija“-20.000,00 kn, UPU predjela „Blato“ -20.000,00 kn, UPU obalnog pojasa „</w:t>
      </w:r>
      <w:proofErr w:type="spellStart"/>
      <w:r>
        <w:rPr>
          <w:szCs w:val="20"/>
        </w:rPr>
        <w:t>Bašaca</w:t>
      </w:r>
      <w:proofErr w:type="spellEnd"/>
      <w:r>
        <w:rPr>
          <w:szCs w:val="20"/>
        </w:rPr>
        <w:t xml:space="preserve">“ -20.000,00 kn, UPU groblja „Miškovići“ -25.000,00 kn, UPU naselja „Miškovići 1“ -35.000,00 kn iz izvora  Opći prihodi i primici. Izrada (IV) izmjene i dopune </w:t>
      </w:r>
      <w:r>
        <w:rPr>
          <w:szCs w:val="20"/>
        </w:rPr>
        <w:lastRenderedPageBreak/>
        <w:t xml:space="preserve">PPUG    u  ugovorenom 50%  iznosu -90.000,00 kn  iz izvora Prihodi za posebne namjene 54.000,00 kn i izvora Pomoći 36.000,00 kn doznačenih sredstava </w:t>
      </w:r>
      <w:r>
        <w:t>od  Ministarstva graditeljstva i prostornog uređenja.</w:t>
      </w:r>
    </w:p>
    <w:p w:rsidR="00D21C69" w:rsidRDefault="00D21C69" w:rsidP="00D21C69">
      <w:pPr>
        <w:jc w:val="both"/>
      </w:pPr>
    </w:p>
    <w:p w:rsidR="00D21C69" w:rsidRDefault="00D21C69" w:rsidP="00D21C69">
      <w:pPr>
        <w:jc w:val="both"/>
      </w:pPr>
      <w:r>
        <w:rPr>
          <w:b/>
          <w:szCs w:val="20"/>
        </w:rPr>
        <w:t xml:space="preserve">     Program 1004  Zaštita okoliša </w:t>
      </w:r>
      <w:r>
        <w:t>izvršen je</w:t>
      </w:r>
      <w:r>
        <w:rPr>
          <w:b/>
        </w:rPr>
        <w:t xml:space="preserve"> </w:t>
      </w:r>
      <w:r>
        <w:t xml:space="preserve"> u iznosu od 156.358,07 kuna i to u  slijedeće planirane Aktivnosti. </w:t>
      </w:r>
    </w:p>
    <w:p w:rsidR="00D21C69" w:rsidRDefault="00D21C69" w:rsidP="00D21C69">
      <w:pPr>
        <w:jc w:val="both"/>
      </w:pPr>
      <w:r>
        <w:rPr>
          <w:i/>
        </w:rPr>
        <w:t>Aktivnost A100001</w:t>
      </w:r>
      <w:r>
        <w:t xml:space="preserve"> Odlaganje i zbrinjavanje otpada  izvršeno je u iznosu od 49.146,95 kuna  i to za  uklanjanje nepropisno odloženog otpada (</w:t>
      </w:r>
      <w:proofErr w:type="spellStart"/>
      <w:r>
        <w:t>Bošana</w:t>
      </w:r>
      <w:proofErr w:type="spellEnd"/>
      <w:r>
        <w:t xml:space="preserve">, Dubrava, Sv. Marko  07.06.2017. godine  po ispostavljenom računu Čistoće Pag d.o.o. -3.146,95 kn i  sufinanciranje  izrade projektne dokumentacije  izrada Glavnog i  izvedbenog projekta za uređenje i sanaciju odlagališta otpada  Sv. </w:t>
      </w:r>
      <w:proofErr w:type="spellStart"/>
      <w:r>
        <w:t>Kuzam</w:t>
      </w:r>
      <w:proofErr w:type="spellEnd"/>
      <w:r>
        <w:t xml:space="preserve">  Etapa 2. Faza 2. - hala za prihvat, sortiranje i skladištenje sortiranog otpada  doznakom  Čistoći Pag d.o.o.  u iznosu od 46.000,00 kn.  </w:t>
      </w:r>
    </w:p>
    <w:p w:rsidR="00D21C69" w:rsidRDefault="00D21C69" w:rsidP="00D21C69">
      <w:pPr>
        <w:jc w:val="both"/>
      </w:pPr>
      <w:r>
        <w:rPr>
          <w:i/>
        </w:rPr>
        <w:t xml:space="preserve">Aktivnost A10002 </w:t>
      </w:r>
      <w:r>
        <w:t xml:space="preserve">Sanacija deponija Sv. </w:t>
      </w:r>
      <w:proofErr w:type="spellStart"/>
      <w:r>
        <w:t>Kuzam</w:t>
      </w:r>
      <w:proofErr w:type="spellEnd"/>
      <w:r>
        <w:t xml:space="preserve"> izvršena  je u izvještajnom razdoblju u iznosu od 107.211,12  kuna  iz izvora Opći prihodi i primici -152.483,07 kuna i  izvora Pomoći -3.875,00 kuna za: </w:t>
      </w:r>
    </w:p>
    <w:p w:rsidR="00D21C69" w:rsidRDefault="00D21C69" w:rsidP="00D21C69">
      <w:pPr>
        <w:jc w:val="both"/>
      </w:pPr>
      <w:r>
        <w:t xml:space="preserve">-izradu  geodetskog vještačenja   sa nalazom i mišljenjem u postupku osiguranja dokaza o stanju i vrijednosti nekretnine za potrebe izvlaštenja radi uređenja  odlagališta Sv. </w:t>
      </w:r>
      <w:proofErr w:type="spellStart"/>
      <w:r>
        <w:t>Kuzam</w:t>
      </w:r>
      <w:proofErr w:type="spellEnd"/>
      <w:r>
        <w:t xml:space="preserve"> po Rješenjima Ureda državne uprave u Zadarskoj županiji, Službe za gospodarstvo i imovinsko-pravne poslove Ispostava Pag u iznosu od 56.071,12 kuna     </w:t>
      </w:r>
    </w:p>
    <w:p w:rsidR="00D21C69" w:rsidRDefault="00D21C69" w:rsidP="00D21C69">
      <w:pPr>
        <w:jc w:val="both"/>
      </w:pPr>
      <w:r>
        <w:t>- izradu Izvješća o provedbi Plana gospodarenja otpadom Grada Paga za 2017. godinu  u iznosu od 1.575,00 kuna</w:t>
      </w:r>
    </w:p>
    <w:p w:rsidR="00D21C69" w:rsidRDefault="00D21C69" w:rsidP="00D21C69">
      <w:pPr>
        <w:jc w:val="both"/>
      </w:pPr>
      <w:r>
        <w:t xml:space="preserve">- troškove  stranke nastale u vezi s postupkom  osiguranja dokaza o stanju i vrijednosti nekretnine za potrebe izvlaštenja radi uređenja  odlagališta Sv. </w:t>
      </w:r>
      <w:proofErr w:type="spellStart"/>
      <w:r>
        <w:t>Kuzam</w:t>
      </w:r>
      <w:proofErr w:type="spellEnd"/>
      <w:r>
        <w:t xml:space="preserve"> po Rješenjima Ureda državne uprave u Zadarskoj županiji, Službe za gospodarstvo i imovinsko-pravne poslove Ispostava Pag u iznosu od 440,00 kuna</w:t>
      </w:r>
    </w:p>
    <w:p w:rsidR="00D21C69" w:rsidRDefault="00D21C69" w:rsidP="00D21C69">
      <w:pPr>
        <w:jc w:val="both"/>
      </w:pPr>
      <w:r>
        <w:t xml:space="preserve">- za izradu snimke  postojećeg stanja  s izračunom kubature novonastalog stanja u odnosno na prethodno mjerenje te  izradu dopune geodetskih usluga snimke izgrađene plohe za odlaganje otpada  za lokaciju odlagališta Sv. </w:t>
      </w:r>
      <w:proofErr w:type="spellStart"/>
      <w:r>
        <w:t>Kuzam</w:t>
      </w:r>
      <w:proofErr w:type="spellEnd"/>
      <w:r>
        <w:t xml:space="preserve"> sufinancirane u 75%  Fonda u iznosu od 11.625,00 kuna  iz izvora Pomoći  te 25%  iz izvora Opći  prihodi i primici u iznosu od 3.875,00 kuna.</w:t>
      </w:r>
    </w:p>
    <w:p w:rsidR="00D21C69" w:rsidRDefault="00D21C69" w:rsidP="00D21C69">
      <w:pPr>
        <w:jc w:val="both"/>
      </w:pPr>
      <w:r>
        <w:t xml:space="preserve">- sanaciju odlagališta  odnosno uređenje i konačno zatvaranje odlagališta komunalnog otpada Sv. </w:t>
      </w:r>
      <w:proofErr w:type="spellStart"/>
      <w:r>
        <w:t>Kuzam</w:t>
      </w:r>
      <w:proofErr w:type="spellEnd"/>
      <w:r>
        <w:t xml:space="preserve"> u visini od 33.625,00 kuna (25% opravdanih troškova  po ispostavljenoj okončanoj situaciji za  stručni  nadzora -8.250,00 kn i  računima za usluge koordinatora II zaštite na gradilištu -12.600,00 kn H-PROJEKT  d.o.o.) </w:t>
      </w:r>
    </w:p>
    <w:p w:rsidR="00D21C69" w:rsidRDefault="00D21C69" w:rsidP="00D21C69">
      <w:pPr>
        <w:jc w:val="both"/>
      </w:pPr>
      <w:r>
        <w:t xml:space="preserve"> </w:t>
      </w:r>
    </w:p>
    <w:p w:rsidR="00D21C69" w:rsidRDefault="00D21C69" w:rsidP="00D21C69">
      <w:pPr>
        <w:jc w:val="both"/>
      </w:pPr>
      <w:r>
        <w:rPr>
          <w:b/>
        </w:rPr>
        <w:t xml:space="preserve">     Program 1005 Razvoj i sigurnost prometa </w:t>
      </w:r>
      <w:r>
        <w:t>izvršen je u iznosu od  569.579,32 kuna ili 82,55% plana za 2018. godinu  iz izvora Prihodi za posebne namjene za rashode koji su  izvršeni  kroz slijedeće projekte:</w:t>
      </w:r>
    </w:p>
    <w:p w:rsidR="00D21C69" w:rsidRDefault="00D21C69" w:rsidP="00D21C69">
      <w:pPr>
        <w:jc w:val="both"/>
        <w:rPr>
          <w:rFonts w:eastAsia="Calibri"/>
        </w:rPr>
      </w:pPr>
      <w:r>
        <w:rPr>
          <w:i/>
        </w:rPr>
        <w:t>Kapitalni projekt K10002</w:t>
      </w:r>
      <w:r>
        <w:rPr>
          <w:rFonts w:eastAsia="Calibri"/>
        </w:rPr>
        <w:t xml:space="preserve"> Projekti prometnih površina izvršen je u iznosu od 64.687,50 kuna i to za izradu prometnog elaborata i idejnog projekta rekonstrukcije raskrižja D106 i put Starog grada u kružno raskrižje -37.187,50 kn i  izradu prometnog elaborata usklađenja prometne signalizacije u  gradu Pagu  - 27.500,00 kn.  </w:t>
      </w:r>
    </w:p>
    <w:p w:rsidR="00D21C69" w:rsidRDefault="00D21C69" w:rsidP="00D21C69">
      <w:pPr>
        <w:jc w:val="both"/>
      </w:pPr>
      <w:r>
        <w:rPr>
          <w:i/>
        </w:rPr>
        <w:t>Tekući  projekt T100001</w:t>
      </w:r>
      <w:r>
        <w:t xml:space="preserve"> Uređenje protupožarnih  puteva  izvršen je u iznosu od 165.758,75  kuna   za uređenje  protupožarnih puteva u naselju Proboj  (čišćenje  terena od niskog raslinja)-47.500,00 kn,  na područje  </w:t>
      </w:r>
      <w:proofErr w:type="spellStart"/>
      <w:r>
        <w:t>Košljuna</w:t>
      </w:r>
      <w:proofErr w:type="spellEnd"/>
      <w:r>
        <w:t xml:space="preserve">, Proboja i predjela </w:t>
      </w:r>
      <w:proofErr w:type="spellStart"/>
      <w:r>
        <w:t>Bašaca</w:t>
      </w:r>
      <w:proofErr w:type="spellEnd"/>
      <w:r>
        <w:t xml:space="preserve"> -118.258,75 kn.</w:t>
      </w:r>
    </w:p>
    <w:p w:rsidR="00D21C69" w:rsidRDefault="00D21C69" w:rsidP="00D21C69">
      <w:pPr>
        <w:jc w:val="both"/>
      </w:pPr>
      <w:r>
        <w:rPr>
          <w:i/>
        </w:rPr>
        <w:t xml:space="preserve">Tekući  projekt T100002 </w:t>
      </w:r>
      <w:r>
        <w:t>Sufinanciranje uređenja državnih i županijskih cesta izvršeno je u iznosu od 339.133,07 kuna temeljem Sporazuma o sufinanciranju kompletnih radova rasvjete  trase i raskrižja na izgradnji državne ceste D106  Prolaz kroz Pag duljine 908,94 m  postavljanjem 14 rasvjetnih   mjesta od ukupno 54 od strane Hrvatskih cesta d.o.o.</w:t>
      </w:r>
    </w:p>
    <w:p w:rsidR="00D21C69" w:rsidRDefault="00D21C69" w:rsidP="00D21C69">
      <w:pPr>
        <w:jc w:val="both"/>
        <w:rPr>
          <w:szCs w:val="20"/>
        </w:rPr>
      </w:pPr>
    </w:p>
    <w:p w:rsidR="00D21C69" w:rsidRDefault="00D21C69" w:rsidP="00D21C69">
      <w:pPr>
        <w:jc w:val="both"/>
        <w:rPr>
          <w:i/>
        </w:rPr>
      </w:pPr>
      <w:r>
        <w:rPr>
          <w:b/>
        </w:rPr>
        <w:lastRenderedPageBreak/>
        <w:t xml:space="preserve">     Program 1006 Uređenje i gradnja javno prometnih </w:t>
      </w:r>
      <w:r>
        <w:t xml:space="preserve">površina od planiranih 335.000,00 kuna izvršeno je 300.356,88 kuna  odnosno 89,66% planiranog iz izvora Prihodi za posebne namjene za </w:t>
      </w:r>
      <w:r>
        <w:rPr>
          <w:i/>
        </w:rPr>
        <w:t>Kapitalne  projekte:</w:t>
      </w:r>
    </w:p>
    <w:p w:rsidR="00D21C69" w:rsidRDefault="00D21C69" w:rsidP="00D21C69">
      <w:pPr>
        <w:jc w:val="both"/>
      </w:pPr>
      <w:r>
        <w:rPr>
          <w:i/>
        </w:rPr>
        <w:t xml:space="preserve">K100002 </w:t>
      </w:r>
      <w:r>
        <w:t xml:space="preserve"> Projekt popločavanja ulica  izvršen je u iznosu od 37.378,13 kuna  i to  za  pješačku zonu na području </w:t>
      </w:r>
      <w:proofErr w:type="spellStart"/>
      <w:r>
        <w:t>Uhlinac-Mandrač</w:t>
      </w:r>
      <w:proofErr w:type="spellEnd"/>
      <w:r>
        <w:t xml:space="preserve">   po okončanoj situaciji (nadzor -7.737,50 kn, radovi -29.640,63 kn).</w:t>
      </w:r>
    </w:p>
    <w:p w:rsidR="00D21C69" w:rsidRDefault="00D21C69" w:rsidP="00D21C69">
      <w:pPr>
        <w:jc w:val="both"/>
      </w:pPr>
      <w:r>
        <w:rPr>
          <w:i/>
        </w:rPr>
        <w:t xml:space="preserve">K100002  </w:t>
      </w:r>
      <w:r>
        <w:t>Uređenje</w:t>
      </w:r>
      <w:r>
        <w:rPr>
          <w:i/>
        </w:rPr>
        <w:t xml:space="preserve"> </w:t>
      </w:r>
      <w:r>
        <w:t xml:space="preserve"> i postavljanje dječjih igrališta u iznosu od  262.978,75 kuna  izvršen  je za nabavu  opreme ( tobogan, klackalica, ljuljačka, njihalice na opruzi…) za dva dječja igrališta-248.978,75 kn i  izradu  Glavnog projekta i troškovnika za dječje igralište -14.000,00 kn.</w:t>
      </w:r>
    </w:p>
    <w:p w:rsidR="00D21C69" w:rsidRDefault="00D21C69" w:rsidP="00D21C69">
      <w:pPr>
        <w:jc w:val="both"/>
      </w:pPr>
    </w:p>
    <w:p w:rsidR="00D21C69" w:rsidRDefault="00D21C69" w:rsidP="00D21C69">
      <w:pPr>
        <w:jc w:val="both"/>
      </w:pPr>
      <w:r>
        <w:rPr>
          <w:b/>
        </w:rPr>
        <w:t xml:space="preserve">     Program 1007 Održavanje i uređenje javnih građevina i prostora Grada </w:t>
      </w:r>
      <w:r>
        <w:t xml:space="preserve"> od planiranih 1.613.000,00 kuna izvršen je u iznosu od 1.269.124,08 kuna odnosno 78,68% planiranog. Izvršenje  je provedeno kroz Aktivnost i  Kapitalni projekt sa  izvora  Opći prihodi i primici  396.431,43 kuna,  izvora Pomoći 872.692,65  kuna. </w:t>
      </w:r>
    </w:p>
    <w:p w:rsidR="00D21C69" w:rsidRDefault="00D21C69" w:rsidP="00D21C69">
      <w:pPr>
        <w:jc w:val="both"/>
      </w:pPr>
      <w:r>
        <w:rPr>
          <w:i/>
        </w:rPr>
        <w:t>Aktivnost A100001</w:t>
      </w:r>
      <w:r>
        <w:t xml:space="preserve"> Održavanje i uređenje gradskih prostora izvršen je u iznosu od 396.431,43 kuna  i uključuje </w:t>
      </w:r>
      <w:r>
        <w:rPr>
          <w:i/>
        </w:rPr>
        <w:t>Rashodi za materijal i energiju</w:t>
      </w:r>
      <w:r>
        <w:t xml:space="preserve">  u iznosu od 163,93 kuna (nabava utičnice, led žarulje), </w:t>
      </w:r>
      <w:r>
        <w:rPr>
          <w:i/>
        </w:rPr>
        <w:t>Rashodi za usluge</w:t>
      </w:r>
      <w:r>
        <w:t xml:space="preserve"> u iznosu od 396.267,50 kuna (  pregrađivanje gradske vijećnice, sanacija krova na V i VII  magazinu,  tekuće unutarnje uređenje Kneževog dvora)    </w:t>
      </w:r>
    </w:p>
    <w:p w:rsidR="00D21C69" w:rsidRDefault="00D21C69" w:rsidP="00D21C69">
      <w:pPr>
        <w:jc w:val="both"/>
      </w:pPr>
      <w:r>
        <w:rPr>
          <w:i/>
        </w:rPr>
        <w:t>Kapitalni projekt K100003</w:t>
      </w:r>
      <w:r>
        <w:t xml:space="preserve"> Uređenje Kneževog dvora  izvršen je sa 78,06%   za </w:t>
      </w:r>
      <w:proofErr w:type="spellStart"/>
      <w:r>
        <w:t>elektro</w:t>
      </w:r>
      <w:proofErr w:type="spellEnd"/>
      <w:r>
        <w:t xml:space="preserve"> i strojarske  radove  na klimatizacijskom sustavu i za rekonstrukciju kamenog </w:t>
      </w:r>
      <w:proofErr w:type="spellStart"/>
      <w:r>
        <w:t>grundala</w:t>
      </w:r>
      <w:proofErr w:type="spellEnd"/>
      <w:r>
        <w:t xml:space="preserve">  na južnoj strani krova sa popravkom krovne kanalice-129.455,75 kn i  za kupnju  zgrade u Kneževoj ulici-743.236,90 kn i to sa izvora Pomoći, sredstva dodatnog udjela u porezu na dohodak. </w:t>
      </w:r>
    </w:p>
    <w:p w:rsidR="00D21C69" w:rsidRDefault="00D21C69" w:rsidP="00D21C69">
      <w:pPr>
        <w:jc w:val="both"/>
      </w:pPr>
    </w:p>
    <w:p w:rsidR="00D21C69" w:rsidRDefault="005A5838" w:rsidP="00D21C69">
      <w:pPr>
        <w:jc w:val="both"/>
      </w:pPr>
      <w:r>
        <w:rPr>
          <w:noProof/>
        </w:rPr>
        <w:lastRenderedPageBreak/>
        <w:drawing>
          <wp:inline distT="0" distB="0" distL="0" distR="0" wp14:anchorId="0E9A9007" wp14:editId="5A9424EC">
            <wp:extent cx="5753594" cy="7846885"/>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0332.jp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082"/>
                    <a:stretch/>
                  </pic:blipFill>
                  <pic:spPr bwMode="auto">
                    <a:xfrm rot="10800000">
                      <a:off x="0" y="0"/>
                      <a:ext cx="5757513" cy="7852230"/>
                    </a:xfrm>
                    <a:prstGeom prst="rect">
                      <a:avLst/>
                    </a:prstGeom>
                    <a:ln>
                      <a:noFill/>
                    </a:ln>
                    <a:extLst>
                      <a:ext uri="{53640926-AAD7-44D8-BBD7-CCE9431645EC}">
                        <a14:shadowObscured xmlns:a14="http://schemas.microsoft.com/office/drawing/2010/main"/>
                      </a:ext>
                    </a:extLst>
                  </pic:spPr>
                </pic:pic>
              </a:graphicData>
            </a:graphic>
          </wp:inline>
        </w:drawing>
      </w:r>
    </w:p>
    <w:p w:rsidR="005A5838" w:rsidRDefault="00D56A80" w:rsidP="00D21C69">
      <w:pPr>
        <w:jc w:val="both"/>
      </w:pPr>
      <w:r>
        <w:rPr>
          <w:noProof/>
        </w:rPr>
        <w:lastRenderedPageBreak/>
        <w:drawing>
          <wp:inline distT="0" distB="0" distL="0" distR="0" wp14:anchorId="444F859B" wp14:editId="39C55D5B">
            <wp:extent cx="5789220" cy="7739382"/>
            <wp:effectExtent l="0" t="0" r="254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0333.jpg"/>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r="742"/>
                    <a:stretch/>
                  </pic:blipFill>
                  <pic:spPr bwMode="auto">
                    <a:xfrm>
                      <a:off x="0" y="0"/>
                      <a:ext cx="5793111" cy="7744584"/>
                    </a:xfrm>
                    <a:prstGeom prst="rect">
                      <a:avLst/>
                    </a:prstGeom>
                    <a:ln>
                      <a:noFill/>
                    </a:ln>
                    <a:extLst>
                      <a:ext uri="{53640926-AAD7-44D8-BBD7-CCE9431645EC}">
                        <a14:shadowObscured xmlns:a14="http://schemas.microsoft.com/office/drawing/2010/main"/>
                      </a:ext>
                    </a:extLst>
                  </pic:spPr>
                </pic:pic>
              </a:graphicData>
            </a:graphic>
          </wp:inline>
        </w:drawing>
      </w:r>
    </w:p>
    <w:p w:rsidR="00D21C69" w:rsidRDefault="00D21C69" w:rsidP="00D21C69">
      <w:pPr>
        <w:jc w:val="both"/>
        <w:rPr>
          <w:rFonts w:eastAsia="Calibri"/>
        </w:rPr>
      </w:pPr>
    </w:p>
    <w:p w:rsidR="00506524" w:rsidRPr="00506524" w:rsidRDefault="00506524" w:rsidP="00506524">
      <w:pPr>
        <w:rPr>
          <w:b/>
          <w:sz w:val="28"/>
          <w:szCs w:val="28"/>
        </w:rPr>
      </w:pPr>
    </w:p>
    <w:p w:rsidR="00EA7C81" w:rsidRDefault="00EA7C81" w:rsidP="002022CB"/>
    <w:p w:rsidR="00D56A80" w:rsidRDefault="00D56A80" w:rsidP="002022CB"/>
    <w:p w:rsidR="00EA7C81" w:rsidRDefault="00EA7C81" w:rsidP="002022CB"/>
    <w:p w:rsidR="00EA7C81" w:rsidRDefault="00EA7C81" w:rsidP="002022CB"/>
    <w:p w:rsidR="00EA7C81" w:rsidRDefault="00EA7C81" w:rsidP="00EA7C81">
      <w:pPr>
        <w:jc w:val="center"/>
      </w:pPr>
      <w:r>
        <w:lastRenderedPageBreak/>
        <w:t>Članak 2.</w:t>
      </w:r>
    </w:p>
    <w:p w:rsidR="00EA7C81" w:rsidRDefault="00EA7C81" w:rsidP="00EA7C81"/>
    <w:p w:rsidR="00EA7C81" w:rsidRDefault="00EA7C81" w:rsidP="00EA7C81">
      <w:pPr>
        <w:jc w:val="both"/>
      </w:pPr>
      <w:r>
        <w:t xml:space="preserve">     Godišnji izvještaj o izvršenju Proračuna Grada Paga za 2018. godinu objavit će se na internetskoj stranici Grada Paga, a u Službenom  glasniku Grada Paga objavit će se opći i posebni dio ovog Izvještaja.</w:t>
      </w:r>
    </w:p>
    <w:p w:rsidR="00EA7C81" w:rsidRDefault="00EA7C81" w:rsidP="00EA7C81">
      <w:pPr>
        <w:jc w:val="both"/>
      </w:pPr>
    </w:p>
    <w:p w:rsidR="00EA7C81" w:rsidRDefault="00EA7C81" w:rsidP="00EA7C81">
      <w:pPr>
        <w:jc w:val="both"/>
      </w:pPr>
    </w:p>
    <w:p w:rsidR="00EA7C81" w:rsidRDefault="00EA7C81" w:rsidP="00EA7C81">
      <w:r>
        <w:t xml:space="preserve">KLASA:400-06/18-60/ </w:t>
      </w:r>
      <w:r w:rsidR="00A75F72">
        <w:t>33</w:t>
      </w:r>
    </w:p>
    <w:p w:rsidR="00EA7C81" w:rsidRDefault="00EA7C81" w:rsidP="00EA7C81">
      <w:r>
        <w:t>URBROJ: 2198/24-05/01-1</w:t>
      </w:r>
      <w:r w:rsidR="00A75F72">
        <w:t>9</w:t>
      </w:r>
      <w:r>
        <w:t>-</w:t>
      </w:r>
      <w:r w:rsidR="00A75F72">
        <w:t>3</w:t>
      </w:r>
    </w:p>
    <w:p w:rsidR="00EA7C81" w:rsidRDefault="00EA7C81" w:rsidP="00EA7C81">
      <w:r>
        <w:t>Pag,                     201</w:t>
      </w:r>
      <w:r w:rsidR="00A75F72">
        <w:t>9</w:t>
      </w:r>
      <w:r>
        <w:t>.</w:t>
      </w:r>
    </w:p>
    <w:p w:rsidR="00EA7C81" w:rsidRDefault="00EA7C81" w:rsidP="00EA7C81"/>
    <w:p w:rsidR="00EA7C81" w:rsidRDefault="00EA7C81" w:rsidP="00EA7C81"/>
    <w:p w:rsidR="00EA7C81" w:rsidRDefault="00EA7C81" w:rsidP="00EA7C81">
      <w:r>
        <w:t xml:space="preserve">                                                        GRADSKO VIJEĆE GRADA PAGA</w:t>
      </w:r>
    </w:p>
    <w:p w:rsidR="00EA7C81" w:rsidRDefault="00EA7C81" w:rsidP="00EA7C81"/>
    <w:p w:rsidR="00EA7C81" w:rsidRDefault="00EA7C81" w:rsidP="00EA7C81"/>
    <w:p w:rsidR="00EA7C81" w:rsidRDefault="00EA7C81" w:rsidP="00EA7C81">
      <w:r>
        <w:t xml:space="preserve">                                                                                                                Predsjednik</w:t>
      </w:r>
    </w:p>
    <w:p w:rsidR="00EA7C81" w:rsidRDefault="00EA7C81" w:rsidP="00EA7C81">
      <w:r>
        <w:t xml:space="preserve">                                                                                                             Gradskog vijeća</w:t>
      </w:r>
    </w:p>
    <w:p w:rsidR="00EA7C81" w:rsidRDefault="00EA7C81" w:rsidP="00EA7C81">
      <w:r>
        <w:t xml:space="preserve">                                                                                                            Domagoj </w:t>
      </w:r>
      <w:proofErr w:type="spellStart"/>
      <w:r>
        <w:t>Vičević</w:t>
      </w:r>
      <w:proofErr w:type="spellEnd"/>
      <w:r>
        <w:t xml:space="preserve">                      </w:t>
      </w:r>
    </w:p>
    <w:p w:rsidR="00EA7C81" w:rsidRDefault="00EA7C81" w:rsidP="00EA7C81">
      <w:pPr>
        <w:jc w:val="both"/>
      </w:pPr>
    </w:p>
    <w:p w:rsidR="00EA7C81" w:rsidRDefault="00EA7C81" w:rsidP="002022CB"/>
    <w:sectPr w:rsidR="00EA7C81" w:rsidSect="00D21C6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08F" w:rsidRDefault="0095308F" w:rsidP="00D21C69">
      <w:r>
        <w:separator/>
      </w:r>
    </w:p>
  </w:endnote>
  <w:endnote w:type="continuationSeparator" w:id="0">
    <w:p w:rsidR="0095308F" w:rsidRDefault="0095308F" w:rsidP="00D2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Minion Pro">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492282"/>
      <w:docPartObj>
        <w:docPartGallery w:val="Page Numbers (Bottom of Page)"/>
        <w:docPartUnique/>
      </w:docPartObj>
    </w:sdtPr>
    <w:sdtContent>
      <w:p w:rsidR="00A93D9B" w:rsidRDefault="00A93D9B">
        <w:pPr>
          <w:pStyle w:val="Podnoje"/>
          <w:jc w:val="right"/>
        </w:pPr>
        <w:r>
          <w:fldChar w:fldCharType="begin"/>
        </w:r>
        <w:r>
          <w:instrText>PAGE   \* MERGEFORMAT</w:instrText>
        </w:r>
        <w:r>
          <w:fldChar w:fldCharType="separate"/>
        </w:r>
        <w:r w:rsidR="00D16770">
          <w:rPr>
            <w:noProof/>
          </w:rPr>
          <w:t>22</w:t>
        </w:r>
        <w:r>
          <w:fldChar w:fldCharType="end"/>
        </w:r>
      </w:p>
    </w:sdtContent>
  </w:sdt>
  <w:p w:rsidR="00A93D9B" w:rsidRDefault="00A93D9B">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08F" w:rsidRDefault="0095308F" w:rsidP="00D21C69">
      <w:r>
        <w:separator/>
      </w:r>
    </w:p>
  </w:footnote>
  <w:footnote w:type="continuationSeparator" w:id="0">
    <w:p w:rsidR="0095308F" w:rsidRDefault="0095308F" w:rsidP="00D21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E87B42"/>
    <w:multiLevelType w:val="hybridMultilevel"/>
    <w:tmpl w:val="66C29C50"/>
    <w:lvl w:ilvl="0" w:tplc="041A000F">
      <w:start w:val="1"/>
      <w:numFmt w:val="decimal"/>
      <w:lvlText w:val="%1."/>
      <w:lvlJc w:val="left"/>
      <w:pPr>
        <w:ind w:left="786"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C6A0E58"/>
    <w:multiLevelType w:val="hybridMultilevel"/>
    <w:tmpl w:val="1626F098"/>
    <w:lvl w:ilvl="0" w:tplc="F5742AFA">
      <w:start w:val="1"/>
      <w:numFmt w:val="upperLetter"/>
      <w:lvlText w:val="%1."/>
      <w:lvlJc w:val="left"/>
      <w:pPr>
        <w:ind w:left="536" w:hanging="360"/>
      </w:pPr>
    </w:lvl>
    <w:lvl w:ilvl="1" w:tplc="041A0019">
      <w:start w:val="1"/>
      <w:numFmt w:val="lowerLetter"/>
      <w:lvlText w:val="%2."/>
      <w:lvlJc w:val="left"/>
      <w:pPr>
        <w:ind w:left="1256" w:hanging="360"/>
      </w:pPr>
    </w:lvl>
    <w:lvl w:ilvl="2" w:tplc="041A001B">
      <w:start w:val="1"/>
      <w:numFmt w:val="lowerRoman"/>
      <w:lvlText w:val="%3."/>
      <w:lvlJc w:val="right"/>
      <w:pPr>
        <w:ind w:left="1976" w:hanging="180"/>
      </w:pPr>
    </w:lvl>
    <w:lvl w:ilvl="3" w:tplc="041A000F">
      <w:start w:val="1"/>
      <w:numFmt w:val="decimal"/>
      <w:lvlText w:val="%4."/>
      <w:lvlJc w:val="left"/>
      <w:pPr>
        <w:ind w:left="2696" w:hanging="360"/>
      </w:pPr>
    </w:lvl>
    <w:lvl w:ilvl="4" w:tplc="041A0019">
      <w:start w:val="1"/>
      <w:numFmt w:val="lowerLetter"/>
      <w:lvlText w:val="%5."/>
      <w:lvlJc w:val="left"/>
      <w:pPr>
        <w:ind w:left="3416" w:hanging="360"/>
      </w:pPr>
    </w:lvl>
    <w:lvl w:ilvl="5" w:tplc="041A001B">
      <w:start w:val="1"/>
      <w:numFmt w:val="lowerRoman"/>
      <w:lvlText w:val="%6."/>
      <w:lvlJc w:val="right"/>
      <w:pPr>
        <w:ind w:left="4136" w:hanging="180"/>
      </w:pPr>
    </w:lvl>
    <w:lvl w:ilvl="6" w:tplc="041A000F">
      <w:start w:val="1"/>
      <w:numFmt w:val="decimal"/>
      <w:lvlText w:val="%7."/>
      <w:lvlJc w:val="left"/>
      <w:pPr>
        <w:ind w:left="4856" w:hanging="360"/>
      </w:pPr>
    </w:lvl>
    <w:lvl w:ilvl="7" w:tplc="041A0019">
      <w:start w:val="1"/>
      <w:numFmt w:val="lowerLetter"/>
      <w:lvlText w:val="%8."/>
      <w:lvlJc w:val="left"/>
      <w:pPr>
        <w:ind w:left="5576" w:hanging="360"/>
      </w:pPr>
    </w:lvl>
    <w:lvl w:ilvl="8" w:tplc="041A001B">
      <w:start w:val="1"/>
      <w:numFmt w:val="lowerRoman"/>
      <w:lvlText w:val="%9."/>
      <w:lvlJc w:val="right"/>
      <w:pPr>
        <w:ind w:left="6296"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2D0"/>
    <w:rsid w:val="0002225D"/>
    <w:rsid w:val="0003361D"/>
    <w:rsid w:val="00044A69"/>
    <w:rsid w:val="00052FF8"/>
    <w:rsid w:val="00060A10"/>
    <w:rsid w:val="00061BD6"/>
    <w:rsid w:val="00071FAE"/>
    <w:rsid w:val="0007314F"/>
    <w:rsid w:val="000756DF"/>
    <w:rsid w:val="0008436C"/>
    <w:rsid w:val="000A1298"/>
    <w:rsid w:val="000B2E64"/>
    <w:rsid w:val="000B39FC"/>
    <w:rsid w:val="000E2507"/>
    <w:rsid w:val="000F4910"/>
    <w:rsid w:val="00115293"/>
    <w:rsid w:val="00143281"/>
    <w:rsid w:val="0014517A"/>
    <w:rsid w:val="00145C09"/>
    <w:rsid w:val="0016263D"/>
    <w:rsid w:val="0017376C"/>
    <w:rsid w:val="0018087C"/>
    <w:rsid w:val="001B5FFF"/>
    <w:rsid w:val="001D1CF3"/>
    <w:rsid w:val="001F526C"/>
    <w:rsid w:val="002022CB"/>
    <w:rsid w:val="002111AA"/>
    <w:rsid w:val="002162B8"/>
    <w:rsid w:val="0022099C"/>
    <w:rsid w:val="00225A1F"/>
    <w:rsid w:val="00232FAD"/>
    <w:rsid w:val="0023607B"/>
    <w:rsid w:val="0023700B"/>
    <w:rsid w:val="00276DCF"/>
    <w:rsid w:val="00277DEC"/>
    <w:rsid w:val="00291524"/>
    <w:rsid w:val="00291C39"/>
    <w:rsid w:val="002A06B1"/>
    <w:rsid w:val="002B732E"/>
    <w:rsid w:val="002F4137"/>
    <w:rsid w:val="0031623C"/>
    <w:rsid w:val="0032426A"/>
    <w:rsid w:val="00367980"/>
    <w:rsid w:val="003E101F"/>
    <w:rsid w:val="003F13C0"/>
    <w:rsid w:val="003F1D2C"/>
    <w:rsid w:val="003F2BCF"/>
    <w:rsid w:val="003F3900"/>
    <w:rsid w:val="003F5FEC"/>
    <w:rsid w:val="00405698"/>
    <w:rsid w:val="004114BC"/>
    <w:rsid w:val="0042485E"/>
    <w:rsid w:val="004458A9"/>
    <w:rsid w:val="00465CA2"/>
    <w:rsid w:val="00490963"/>
    <w:rsid w:val="004A600D"/>
    <w:rsid w:val="004A6821"/>
    <w:rsid w:val="004D009B"/>
    <w:rsid w:val="004F243A"/>
    <w:rsid w:val="004F3C9F"/>
    <w:rsid w:val="00506524"/>
    <w:rsid w:val="005067D9"/>
    <w:rsid w:val="00523924"/>
    <w:rsid w:val="00540845"/>
    <w:rsid w:val="005454F6"/>
    <w:rsid w:val="00546A01"/>
    <w:rsid w:val="00546BD2"/>
    <w:rsid w:val="00563119"/>
    <w:rsid w:val="00570C38"/>
    <w:rsid w:val="005A3B3E"/>
    <w:rsid w:val="005A5838"/>
    <w:rsid w:val="005B4709"/>
    <w:rsid w:val="005C7D87"/>
    <w:rsid w:val="005E317F"/>
    <w:rsid w:val="005F3A2B"/>
    <w:rsid w:val="00642845"/>
    <w:rsid w:val="00646D33"/>
    <w:rsid w:val="006777C2"/>
    <w:rsid w:val="006819DF"/>
    <w:rsid w:val="00696F5F"/>
    <w:rsid w:val="006B45E9"/>
    <w:rsid w:val="006D0783"/>
    <w:rsid w:val="00724A34"/>
    <w:rsid w:val="007451AA"/>
    <w:rsid w:val="007476C7"/>
    <w:rsid w:val="00767F06"/>
    <w:rsid w:val="00781249"/>
    <w:rsid w:val="00792B45"/>
    <w:rsid w:val="007B51EC"/>
    <w:rsid w:val="007E6C50"/>
    <w:rsid w:val="007E77D0"/>
    <w:rsid w:val="00834F5F"/>
    <w:rsid w:val="0084758E"/>
    <w:rsid w:val="00851E5C"/>
    <w:rsid w:val="00857F89"/>
    <w:rsid w:val="0086062C"/>
    <w:rsid w:val="00881FEC"/>
    <w:rsid w:val="008A40B5"/>
    <w:rsid w:val="008A78F6"/>
    <w:rsid w:val="008F37AB"/>
    <w:rsid w:val="008F6FF1"/>
    <w:rsid w:val="009157EC"/>
    <w:rsid w:val="00935D00"/>
    <w:rsid w:val="0095308F"/>
    <w:rsid w:val="009863EF"/>
    <w:rsid w:val="009E16F8"/>
    <w:rsid w:val="009F6A13"/>
    <w:rsid w:val="00A264C9"/>
    <w:rsid w:val="00A61874"/>
    <w:rsid w:val="00A62529"/>
    <w:rsid w:val="00A75F72"/>
    <w:rsid w:val="00A861A2"/>
    <w:rsid w:val="00A93D9B"/>
    <w:rsid w:val="00AB2EE7"/>
    <w:rsid w:val="00B30A95"/>
    <w:rsid w:val="00B33CD8"/>
    <w:rsid w:val="00B52884"/>
    <w:rsid w:val="00B92526"/>
    <w:rsid w:val="00B92CB0"/>
    <w:rsid w:val="00BC59EB"/>
    <w:rsid w:val="00BD1F9B"/>
    <w:rsid w:val="00C225A7"/>
    <w:rsid w:val="00C5403F"/>
    <w:rsid w:val="00C839E2"/>
    <w:rsid w:val="00C90CD8"/>
    <w:rsid w:val="00CE5413"/>
    <w:rsid w:val="00CE7FED"/>
    <w:rsid w:val="00D159B6"/>
    <w:rsid w:val="00D16770"/>
    <w:rsid w:val="00D200D1"/>
    <w:rsid w:val="00D21C69"/>
    <w:rsid w:val="00D266FF"/>
    <w:rsid w:val="00D4267A"/>
    <w:rsid w:val="00D56A80"/>
    <w:rsid w:val="00D5763C"/>
    <w:rsid w:val="00D71E70"/>
    <w:rsid w:val="00D8002C"/>
    <w:rsid w:val="00D90455"/>
    <w:rsid w:val="00DA52D0"/>
    <w:rsid w:val="00DB1922"/>
    <w:rsid w:val="00DE0380"/>
    <w:rsid w:val="00DF4CD4"/>
    <w:rsid w:val="00DF62E8"/>
    <w:rsid w:val="00DF7355"/>
    <w:rsid w:val="00E2291C"/>
    <w:rsid w:val="00E87DE2"/>
    <w:rsid w:val="00E907C8"/>
    <w:rsid w:val="00E92456"/>
    <w:rsid w:val="00EA699A"/>
    <w:rsid w:val="00EA7C81"/>
    <w:rsid w:val="00EB488A"/>
    <w:rsid w:val="00EE06C1"/>
    <w:rsid w:val="00EF1435"/>
    <w:rsid w:val="00EF6240"/>
    <w:rsid w:val="00F0426B"/>
    <w:rsid w:val="00F657E1"/>
    <w:rsid w:val="00F67FED"/>
    <w:rsid w:val="00F8770B"/>
    <w:rsid w:val="00FC448F"/>
    <w:rsid w:val="00FE1D2B"/>
    <w:rsid w:val="00FF4F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873E9-154D-4811-873F-7298A4BAF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F89"/>
    <w:pPr>
      <w:spacing w:after="0" w:line="240" w:lineRule="auto"/>
    </w:pPr>
    <w:rPr>
      <w:rFonts w:ascii="Times New Roman" w:eastAsia="Times New Roman" w:hAnsi="Times New Roman" w:cs="Times New Roman"/>
      <w:sz w:val="24"/>
      <w:szCs w:val="24"/>
      <w:lang w:eastAsia="hr-HR"/>
    </w:rPr>
  </w:style>
  <w:style w:type="paragraph" w:styleId="Naslov4">
    <w:name w:val="heading 4"/>
    <w:basedOn w:val="Normal"/>
    <w:next w:val="Normal"/>
    <w:link w:val="Naslov4Char"/>
    <w:semiHidden/>
    <w:unhideWhenUsed/>
    <w:qFormat/>
    <w:rsid w:val="005454F6"/>
    <w:pPr>
      <w:keepNext/>
      <w:spacing w:before="240" w:after="60"/>
      <w:outlineLvl w:val="3"/>
    </w:pPr>
    <w:rPr>
      <w:b/>
      <w:b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basedOn w:val="Zadanifontodlomka"/>
    <w:link w:val="Naslov4"/>
    <w:semiHidden/>
    <w:rsid w:val="005454F6"/>
    <w:rPr>
      <w:rFonts w:ascii="Times New Roman" w:eastAsia="Times New Roman" w:hAnsi="Times New Roman" w:cs="Times New Roman"/>
      <w:b/>
      <w:bCs/>
      <w:sz w:val="28"/>
      <w:szCs w:val="28"/>
      <w:lang w:eastAsia="hr-HR"/>
    </w:rPr>
  </w:style>
  <w:style w:type="paragraph" w:styleId="Bezproreda">
    <w:name w:val="No Spacing"/>
    <w:uiPriority w:val="1"/>
    <w:qFormat/>
    <w:rsid w:val="005454F6"/>
    <w:pPr>
      <w:spacing w:after="0"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5454F6"/>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ekstbaloniaChar">
    <w:name w:val="Tekst balončića Char"/>
    <w:basedOn w:val="Zadanifontodlomka"/>
    <w:link w:val="Tekstbalonia"/>
    <w:uiPriority w:val="99"/>
    <w:semiHidden/>
    <w:rsid w:val="005454F6"/>
    <w:rPr>
      <w:rFonts w:ascii="Segoe UI" w:eastAsia="Times New Roman" w:hAnsi="Segoe UI" w:cs="Segoe UI"/>
      <w:sz w:val="18"/>
      <w:szCs w:val="18"/>
      <w:lang w:eastAsia="hr-HR"/>
    </w:rPr>
  </w:style>
  <w:style w:type="paragraph" w:styleId="Tekstbalonia">
    <w:name w:val="Balloon Text"/>
    <w:basedOn w:val="Normal"/>
    <w:link w:val="TekstbaloniaChar"/>
    <w:uiPriority w:val="99"/>
    <w:semiHidden/>
    <w:unhideWhenUsed/>
    <w:rsid w:val="005454F6"/>
    <w:rPr>
      <w:rFonts w:ascii="Segoe UI" w:hAnsi="Segoe UI" w:cs="Segoe UI"/>
      <w:sz w:val="18"/>
      <w:szCs w:val="18"/>
    </w:rPr>
  </w:style>
  <w:style w:type="paragraph" w:customStyle="1" w:styleId="EmptyCellLayoutStyle">
    <w:name w:val="EmptyCellLayoutStyle"/>
    <w:rsid w:val="005454F6"/>
    <w:rPr>
      <w:rFonts w:ascii="Times New Roman" w:eastAsia="Times New Roman" w:hAnsi="Times New Roman" w:cs="Times New Roman"/>
      <w:sz w:val="2"/>
      <w:szCs w:val="20"/>
      <w:lang w:eastAsia="hr-HR"/>
    </w:rPr>
  </w:style>
  <w:style w:type="paragraph" w:styleId="Zaglavlje">
    <w:name w:val="header"/>
    <w:basedOn w:val="Normal"/>
    <w:link w:val="ZaglavljeChar"/>
    <w:uiPriority w:val="99"/>
    <w:unhideWhenUsed/>
    <w:rsid w:val="005454F6"/>
    <w:pPr>
      <w:tabs>
        <w:tab w:val="center" w:pos="4536"/>
        <w:tab w:val="right" w:pos="9072"/>
      </w:tabs>
    </w:pPr>
  </w:style>
  <w:style w:type="character" w:customStyle="1" w:styleId="ZaglavljeChar">
    <w:name w:val="Zaglavlje Char"/>
    <w:basedOn w:val="Zadanifontodlomka"/>
    <w:link w:val="Zaglavlje"/>
    <w:uiPriority w:val="99"/>
    <w:rsid w:val="005454F6"/>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5454F6"/>
    <w:pPr>
      <w:tabs>
        <w:tab w:val="center" w:pos="4536"/>
        <w:tab w:val="right" w:pos="9072"/>
      </w:tabs>
    </w:pPr>
  </w:style>
  <w:style w:type="character" w:customStyle="1" w:styleId="PodnojeChar">
    <w:name w:val="Podnožje Char"/>
    <w:basedOn w:val="Zadanifontodlomka"/>
    <w:link w:val="Podnoje"/>
    <w:uiPriority w:val="99"/>
    <w:rsid w:val="005454F6"/>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rsid w:val="005454F6"/>
    <w:rPr>
      <w:rFonts w:ascii="Arial" w:eastAsia="Times New Roman" w:hAnsi="Arial" w:cs="Times New Roman"/>
      <w:sz w:val="24"/>
      <w:szCs w:val="20"/>
      <w:lang w:eastAsia="hr-HR"/>
    </w:rPr>
  </w:style>
  <w:style w:type="paragraph" w:styleId="Tijeloteksta2">
    <w:name w:val="Body Text 2"/>
    <w:basedOn w:val="Normal"/>
    <w:link w:val="Tijeloteksta2Char"/>
    <w:rsid w:val="005454F6"/>
    <w:pPr>
      <w:jc w:val="both"/>
    </w:pPr>
    <w:rPr>
      <w:rFonts w:ascii="Arial" w:hAnsi="Arial"/>
      <w:szCs w:val="20"/>
    </w:rPr>
  </w:style>
  <w:style w:type="character" w:customStyle="1" w:styleId="Tijeloteksta2Char1">
    <w:name w:val="Tijelo teksta 2 Char1"/>
    <w:basedOn w:val="Zadanifontodlomka"/>
    <w:uiPriority w:val="99"/>
    <w:semiHidden/>
    <w:rsid w:val="005454F6"/>
    <w:rPr>
      <w:rFonts w:ascii="Times New Roman" w:eastAsia="Times New Roman" w:hAnsi="Times New Roman" w:cs="Times New Roman"/>
      <w:sz w:val="24"/>
      <w:szCs w:val="24"/>
      <w:lang w:eastAsia="hr-HR"/>
    </w:rPr>
  </w:style>
  <w:style w:type="character" w:styleId="Hiperveza">
    <w:name w:val="Hyperlink"/>
    <w:uiPriority w:val="99"/>
    <w:semiHidden/>
    <w:unhideWhenUsed/>
    <w:rsid w:val="00D21C69"/>
    <w:rPr>
      <w:color w:val="0563C1"/>
      <w:u w:val="single"/>
    </w:rPr>
  </w:style>
  <w:style w:type="character" w:styleId="SlijeenaHiperveza">
    <w:name w:val="FollowedHyperlink"/>
    <w:basedOn w:val="Zadanifontodlomka"/>
    <w:uiPriority w:val="99"/>
    <w:semiHidden/>
    <w:unhideWhenUsed/>
    <w:rsid w:val="00D21C69"/>
    <w:rPr>
      <w:color w:val="954F72" w:themeColor="followedHyperlink"/>
      <w:u w:val="single"/>
    </w:rPr>
  </w:style>
  <w:style w:type="paragraph" w:styleId="StandardWeb">
    <w:name w:val="Normal (Web)"/>
    <w:basedOn w:val="Normal"/>
    <w:uiPriority w:val="99"/>
    <w:semiHidden/>
    <w:unhideWhenUsed/>
    <w:rsid w:val="00D21C69"/>
    <w:pPr>
      <w:spacing w:before="100" w:beforeAutospacing="1" w:after="100" w:afterAutospacing="1"/>
    </w:pPr>
  </w:style>
  <w:style w:type="table" w:styleId="Reetkatablice">
    <w:name w:val="Table Grid"/>
    <w:basedOn w:val="Obinatablica"/>
    <w:uiPriority w:val="39"/>
    <w:rsid w:val="00D21C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5915">
      <w:bodyDiv w:val="1"/>
      <w:marLeft w:val="0"/>
      <w:marRight w:val="0"/>
      <w:marTop w:val="0"/>
      <w:marBottom w:val="0"/>
      <w:divBdr>
        <w:top w:val="none" w:sz="0" w:space="0" w:color="auto"/>
        <w:left w:val="none" w:sz="0" w:space="0" w:color="auto"/>
        <w:bottom w:val="none" w:sz="0" w:space="0" w:color="auto"/>
        <w:right w:val="none" w:sz="0" w:space="0" w:color="auto"/>
      </w:divBdr>
    </w:div>
    <w:div w:id="1460539161">
      <w:bodyDiv w:val="1"/>
      <w:marLeft w:val="0"/>
      <w:marRight w:val="0"/>
      <w:marTop w:val="0"/>
      <w:marBottom w:val="0"/>
      <w:divBdr>
        <w:top w:val="none" w:sz="0" w:space="0" w:color="auto"/>
        <w:left w:val="none" w:sz="0" w:space="0" w:color="auto"/>
        <w:bottom w:val="none" w:sz="0" w:space="0" w:color="auto"/>
        <w:right w:val="none" w:sz="0" w:space="0" w:color="auto"/>
      </w:divBdr>
    </w:div>
    <w:div w:id="197378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ryanair.com" TargetMode="Externa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415E6-DD74-44A9-8FEA-AB1475C9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Pages>
  <Words>27180</Words>
  <Characters>154926</Characters>
  <Application>Microsoft Office Word</Application>
  <DocSecurity>0</DocSecurity>
  <Lines>1291</Lines>
  <Paragraphs>363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Jadranka</dc:creator>
  <cp:keywords/>
  <dc:description/>
  <cp:lastModifiedBy>Diogen Šuljić</cp:lastModifiedBy>
  <cp:revision>3</cp:revision>
  <cp:lastPrinted>2019-05-07T06:34:00Z</cp:lastPrinted>
  <dcterms:created xsi:type="dcterms:W3CDTF">2019-05-07T06:40:00Z</dcterms:created>
  <dcterms:modified xsi:type="dcterms:W3CDTF">2019-05-07T06:47:00Z</dcterms:modified>
</cp:coreProperties>
</file>