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D93F" w14:textId="77777777" w:rsidR="0069381C" w:rsidRDefault="0069381C" w:rsidP="0069381C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REPUBLIKA HRVATSKA</w:t>
      </w:r>
    </w:p>
    <w:p w14:paraId="7492196E" w14:textId="77777777" w:rsidR="0069381C" w:rsidRDefault="0069381C" w:rsidP="0069381C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ZADARSKA ŽUPANIJA</w:t>
      </w:r>
    </w:p>
    <w:p w14:paraId="23E6961C" w14:textId="77777777" w:rsidR="0069381C" w:rsidRDefault="0069381C" w:rsidP="0069381C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GRAD PAG </w:t>
      </w:r>
    </w:p>
    <w:p w14:paraId="60198178" w14:textId="77777777" w:rsidR="0069381C" w:rsidRDefault="0069381C" w:rsidP="0069381C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GRADONAČELNIK</w:t>
      </w:r>
    </w:p>
    <w:p w14:paraId="4D88B581" w14:textId="77777777" w:rsidR="0069381C" w:rsidRDefault="0069381C" w:rsidP="0069381C">
      <w:pPr>
        <w:rPr>
          <w:szCs w:val="24"/>
          <w:lang w:val="hr-HR"/>
        </w:rPr>
      </w:pPr>
      <w:r>
        <w:rPr>
          <w:szCs w:val="24"/>
          <w:lang w:val="hr-HR"/>
        </w:rPr>
        <w:t>KLASA: 372-03/25-30/13</w:t>
      </w:r>
    </w:p>
    <w:p w14:paraId="10A7F8B2" w14:textId="0873DAFC" w:rsidR="0069381C" w:rsidRDefault="0069381C" w:rsidP="0069381C">
      <w:pPr>
        <w:rPr>
          <w:szCs w:val="24"/>
          <w:lang w:val="hr-HR"/>
        </w:rPr>
      </w:pPr>
      <w:r>
        <w:rPr>
          <w:szCs w:val="24"/>
          <w:lang w:val="hr-HR"/>
        </w:rPr>
        <w:t>URBROJ: 2198-24-04/01-25-</w:t>
      </w:r>
      <w:r w:rsidR="00662589">
        <w:rPr>
          <w:szCs w:val="24"/>
          <w:lang w:val="hr-HR"/>
        </w:rPr>
        <w:t>6</w:t>
      </w:r>
    </w:p>
    <w:p w14:paraId="16FC8E8C" w14:textId="3CB2D81F" w:rsidR="0069381C" w:rsidRDefault="0069381C" w:rsidP="0069381C">
      <w:pPr>
        <w:rPr>
          <w:szCs w:val="24"/>
          <w:lang w:val="hr-HR"/>
        </w:rPr>
      </w:pPr>
      <w:r>
        <w:rPr>
          <w:szCs w:val="24"/>
          <w:lang w:val="hr-HR"/>
        </w:rPr>
        <w:t>Pag</w:t>
      </w:r>
      <w:r w:rsidR="00662589">
        <w:rPr>
          <w:szCs w:val="24"/>
          <w:lang w:val="hr-HR"/>
        </w:rPr>
        <w:t xml:space="preserve"> 0</w:t>
      </w:r>
      <w:r>
        <w:rPr>
          <w:szCs w:val="24"/>
          <w:lang w:val="hr-HR"/>
        </w:rPr>
        <w:t xml:space="preserve">6. </w:t>
      </w:r>
      <w:r w:rsidR="00662589">
        <w:rPr>
          <w:szCs w:val="24"/>
          <w:lang w:val="hr-HR"/>
        </w:rPr>
        <w:t>svibnja</w:t>
      </w:r>
      <w:r>
        <w:rPr>
          <w:szCs w:val="24"/>
          <w:lang w:val="hr-HR"/>
        </w:rPr>
        <w:t xml:space="preserve"> 2025.</w:t>
      </w:r>
    </w:p>
    <w:p w14:paraId="71F54814" w14:textId="77777777" w:rsidR="0069381C" w:rsidRDefault="0069381C" w:rsidP="0069381C">
      <w:pPr>
        <w:rPr>
          <w:szCs w:val="24"/>
          <w:lang w:val="hr-HR"/>
        </w:rPr>
      </w:pPr>
    </w:p>
    <w:p w14:paraId="69DB2272" w14:textId="77777777" w:rsidR="0069381C" w:rsidRDefault="0069381C" w:rsidP="0069381C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Na temelju članka 3. i 7. Odluke o poslovnim prostorima u vlasništvu Grada Paga («Službeni glasnik Grada Paga“ broj 01/19), Gradonačelnik Grada Paga raspisuje </w:t>
      </w:r>
    </w:p>
    <w:p w14:paraId="16C560EF" w14:textId="77777777" w:rsidR="0069381C" w:rsidRDefault="0069381C" w:rsidP="0069381C">
      <w:pPr>
        <w:jc w:val="both"/>
        <w:rPr>
          <w:szCs w:val="24"/>
          <w:lang w:val="hr-HR"/>
        </w:rPr>
      </w:pPr>
    </w:p>
    <w:p w14:paraId="2D246B6B" w14:textId="77777777" w:rsidR="0069381C" w:rsidRDefault="0069381C" w:rsidP="0069381C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N A T J E Č A J</w:t>
      </w:r>
    </w:p>
    <w:p w14:paraId="6939C35B" w14:textId="77777777" w:rsidR="0069381C" w:rsidRDefault="0069381C" w:rsidP="0069381C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za davanje u zakup poslovnog prostora u vlasništvu Grada Paga</w:t>
      </w:r>
    </w:p>
    <w:p w14:paraId="680871F1" w14:textId="77777777" w:rsidR="0069381C" w:rsidRDefault="0069381C" w:rsidP="0069381C">
      <w:pPr>
        <w:rPr>
          <w:szCs w:val="24"/>
          <w:lang w:val="hr-HR"/>
        </w:rPr>
      </w:pPr>
    </w:p>
    <w:p w14:paraId="27081C5E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Predmet ovog Natječaja je zakup poslovnog prostora površine 72,60 m2 – koji se sastoji od ulaza površine 11,60 m2, veće prostorije površine  52,00 m2, i manje prostorije površine 9,00 m2, a nalazi se u zgradi izgrađenoj na kat.čest.br. 7310/12 k.o. Pag, upisanoj u </w:t>
      </w:r>
      <w:proofErr w:type="spellStart"/>
      <w:r>
        <w:rPr>
          <w:szCs w:val="24"/>
          <w:lang w:val="hr-HR"/>
        </w:rPr>
        <w:t>zk.ul</w:t>
      </w:r>
      <w:proofErr w:type="spellEnd"/>
      <w:r>
        <w:rPr>
          <w:szCs w:val="24"/>
          <w:lang w:val="hr-HR"/>
        </w:rPr>
        <w:t xml:space="preserve">. broj 6487, za istu k.o., u Pagu, na adresi </w:t>
      </w:r>
      <w:proofErr w:type="spellStart"/>
      <w:r>
        <w:rPr>
          <w:szCs w:val="24"/>
          <w:lang w:val="hr-HR"/>
        </w:rPr>
        <w:t>Prosika</w:t>
      </w:r>
      <w:proofErr w:type="spellEnd"/>
      <w:r>
        <w:rPr>
          <w:szCs w:val="24"/>
          <w:lang w:val="hr-HR"/>
        </w:rPr>
        <w:t xml:space="preserve"> 27A.</w:t>
      </w:r>
    </w:p>
    <w:p w14:paraId="7D35189D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Predmetni poslovni prostor daje se u zakup na vrijeme od 3 (tri) godine, u svrhu obavljanja registrirane djelatnosti zakupnika.</w:t>
      </w:r>
    </w:p>
    <w:p w14:paraId="78FE3066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Osobe koje  imaju evidentirano dospjelo a nepodmireno dugovanja prema Gradu Pagu po bilo kojoj osnovi,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14:paraId="4A93B283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Početna  zakupnina za poslovni prostor iznosi 500,00 EUR mjesečno, a plaća se mjesečno po ispostavljenom računu najkasnije do 20. u mjesecu za tekući mjesec. </w:t>
      </w:r>
    </w:p>
    <w:p w14:paraId="1F34365D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PDV nije obračunat u cijenu, već će se obračunati prilikom ispostavljanja računa.</w:t>
      </w:r>
    </w:p>
    <w:p w14:paraId="31166168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Sudionici u Natječaju dužni su položiti jamčevinu  u iznosu od 500,00 EUR. Uplata  jamčevine vrši se u korist PRORAČUNA GRADA PAGA, na račun  broj HR9724020061831600006, model: 68 i pozivom na broj:  5738 – OIB.</w:t>
      </w:r>
    </w:p>
    <w:p w14:paraId="42A3A188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poslovnog prostora, kojim će se regulirati međusobna prava i obveze između ugovornih strana, zaključit će se u roku od 8 dana, računajući od dana izbora  najpovoljnijeg ponuditelja.</w:t>
      </w:r>
    </w:p>
    <w:p w14:paraId="1A78B494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poslovnog prostora mora biti sastavljen u pisanom obliku i potvrđen (</w:t>
      </w:r>
      <w:proofErr w:type="spellStart"/>
      <w:r>
        <w:rPr>
          <w:szCs w:val="24"/>
          <w:lang w:val="hr-HR"/>
        </w:rPr>
        <w:t>solemniziran</w:t>
      </w:r>
      <w:proofErr w:type="spellEnd"/>
      <w:r>
        <w:rPr>
          <w:szCs w:val="24"/>
          <w:lang w:val="hr-HR"/>
        </w:rPr>
        <w:t>) po javnom bilježniku.</w:t>
      </w:r>
    </w:p>
    <w:p w14:paraId="23B440E6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Ukoliko izabrani ponuditelj  ne zaključi ugovor  o zakupu poslovnog prostora u</w:t>
      </w:r>
    </w:p>
    <w:p w14:paraId="552A74B2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spomenutom roku, gubi pravo na uplaćenu jamčevinu.</w:t>
      </w:r>
    </w:p>
    <w:p w14:paraId="58CBB2E5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Ponuda mora sadržavati:</w:t>
      </w:r>
    </w:p>
    <w:p w14:paraId="199ADA0E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 ime, prezime, adresu i OIB (za fizičke osobe), odnosno naziv, adresu i OIB (za pravne osobe)</w:t>
      </w:r>
    </w:p>
    <w:p w14:paraId="64ABFCE9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djelatnost koju ponuditelj planira obavljati u predmetnom prostoru,</w:t>
      </w:r>
    </w:p>
    <w:p w14:paraId="35126ED5" w14:textId="77777777" w:rsidR="0069381C" w:rsidRDefault="0069381C" w:rsidP="0069381C">
      <w:pPr>
        <w:pStyle w:val="Odlomakpopisa"/>
        <w:ind w:left="480" w:right="72"/>
        <w:jc w:val="both"/>
        <w:rPr>
          <w:szCs w:val="24"/>
          <w:lang w:val="hr-HR"/>
        </w:rPr>
      </w:pPr>
      <w:r>
        <w:rPr>
          <w:szCs w:val="24"/>
          <w:lang w:val="hr-HR"/>
        </w:rPr>
        <w:t>- dokaz da je pravna ili fizička osoba registrirana za obavljanje djelatnosti (ne starije od 6   mjeseci)</w:t>
      </w:r>
    </w:p>
    <w:p w14:paraId="1F32A258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mjesečni iznos zakupnine koju ponuditelj nudi</w:t>
      </w:r>
    </w:p>
    <w:p w14:paraId="748ACFF3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 dokaz o uplaćenoj jamčevini</w:t>
      </w:r>
    </w:p>
    <w:p w14:paraId="0C589025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broj računa za povrat jamčevine u slučaju neuspjeha u Natječaju</w:t>
      </w:r>
    </w:p>
    <w:p w14:paraId="3C9EA073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- potvrdu Upravnog odjela za proračun i financije kojim ponuditelj dokazuje da nema   nepodmirenih dugovanja prema Gradu Pagu</w:t>
      </w:r>
    </w:p>
    <w:p w14:paraId="2C7E40C8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>- potvrdu Porezne uprave o stanju duga ili jednakovrijedan dokument nadležnog tijela države sjedišta ponuditelja, kao dokaz da je ponuditelj ispunio obvezu plaćanja svih dospjelih poreznih obveza i obveza za mirovinsko i zdravstveno osiguranje, odnosno da je ponuditelju sukladno posebnim propisima odobrena odgoda plaćanja navedenih obveza.</w:t>
      </w:r>
    </w:p>
    <w:p w14:paraId="02880CCE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Zakupnik je dužan o svom trošku izvršiti popravke oštećenja poslovnog prostora koje je sam prouzročio ili su ih prouzročile osobe koje se koriste poslovnim prostorom zakupnika.</w:t>
      </w:r>
    </w:p>
    <w:p w14:paraId="385FEDA3" w14:textId="77777777" w:rsidR="0069381C" w:rsidRDefault="0069381C" w:rsidP="0069381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Zakupodavac može otkazati korištenje poslovnog prostora u bilo koje doba, a osobito u slučajevima iz članka 26. Zakona o zakupu i prodaji poslovnog prostora, te u slučaju da i poslije pisane opomene Zakupodavca, Zakupnik koristi poslovni prostor protivno ovom Ugovoru, ako ne plaća zakupninu, vrši preinake poslovnog prostora bez odobrenja Zakupodavca, ako izda dio ili čitav poslovni prostor u podzakup bez suglasnosti Zakupodavca.</w:t>
      </w:r>
    </w:p>
    <w:p w14:paraId="532C65E6" w14:textId="77777777" w:rsidR="0069381C" w:rsidRDefault="0069381C" w:rsidP="0069381C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Predajom ponude za predmetni poslovni prostor Zakupnik potvrđuje da je upoznat sa stanjem poslovnog prostora, pa se isključuje svaka odgovornost Zakupodavaca za materijalne nedostatke istoga.</w:t>
      </w:r>
    </w:p>
    <w:p w14:paraId="694E17AC" w14:textId="77777777" w:rsidR="0069381C" w:rsidRDefault="0069381C" w:rsidP="0069381C">
      <w:pPr>
        <w:ind w:left="540"/>
        <w:jc w:val="both"/>
        <w:rPr>
          <w:szCs w:val="24"/>
          <w:lang w:val="hr-HR"/>
        </w:rPr>
      </w:pPr>
      <w:r>
        <w:rPr>
          <w:szCs w:val="24"/>
          <w:lang w:val="hr-HR"/>
        </w:rPr>
        <w:t>Zakupnik nema pravo na povrat uloženih sredstava u poslovni prostor bez obzira na razloge otkaza/raskida/prestanka Ugovora o zakupu.</w:t>
      </w:r>
    </w:p>
    <w:p w14:paraId="73EF09A2" w14:textId="77777777" w:rsidR="0069381C" w:rsidRDefault="0069381C" w:rsidP="0069381C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Ugovor o zakupu sklopiti će se s najpovoljnijim ponuditeljem nakon donošenja odluke Gradonačelnika.</w:t>
      </w:r>
    </w:p>
    <w:p w14:paraId="34517820" w14:textId="77777777" w:rsidR="0069381C" w:rsidRDefault="0069381C" w:rsidP="0069381C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Ovaj Natječaja objaviti će se na web stranici i oglasnoj ploči Grada Paga.</w:t>
      </w:r>
    </w:p>
    <w:p w14:paraId="347A293C" w14:textId="77777777" w:rsidR="0069381C" w:rsidRDefault="0069381C" w:rsidP="0069381C">
      <w:pPr>
        <w:pStyle w:val="Odlomakpopisa"/>
        <w:numPr>
          <w:ilvl w:val="0"/>
          <w:numId w:val="1"/>
        </w:numPr>
        <w:ind w:right="-64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Grad Pag zadržava pravo  da ne izabere niti jednu ponudu bez obrazloženja i bez </w:t>
      </w:r>
    </w:p>
    <w:p w14:paraId="4D8CB2D2" w14:textId="77777777" w:rsidR="0069381C" w:rsidRDefault="0069381C" w:rsidP="0069381C">
      <w:pPr>
        <w:pStyle w:val="Odlomakpopisa"/>
        <w:ind w:left="480"/>
        <w:jc w:val="both"/>
        <w:rPr>
          <w:szCs w:val="24"/>
          <w:lang w:val="hr-HR"/>
        </w:rPr>
      </w:pPr>
      <w:r>
        <w:rPr>
          <w:szCs w:val="24"/>
          <w:lang w:val="hr-HR"/>
        </w:rPr>
        <w:t>odgovornosti prema bilo kojem od ponuditelja.</w:t>
      </w:r>
    </w:p>
    <w:p w14:paraId="29B4FBD4" w14:textId="014E3143" w:rsidR="0069381C" w:rsidRDefault="0069381C" w:rsidP="0069381C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Ponude se podnose u pisanom obliku, u zatvorenoj omotnici, zaključno do 1</w:t>
      </w:r>
      <w:r w:rsidR="00307D0A">
        <w:rPr>
          <w:szCs w:val="24"/>
          <w:lang w:val="hr-HR"/>
        </w:rPr>
        <w:t>5</w:t>
      </w:r>
      <w:r>
        <w:rPr>
          <w:szCs w:val="24"/>
          <w:lang w:val="hr-HR"/>
        </w:rPr>
        <w:t xml:space="preserve">. </w:t>
      </w:r>
      <w:r w:rsidR="00307D0A">
        <w:rPr>
          <w:szCs w:val="24"/>
          <w:lang w:val="hr-HR"/>
        </w:rPr>
        <w:t>svibnja</w:t>
      </w:r>
      <w:r>
        <w:rPr>
          <w:szCs w:val="24"/>
          <w:lang w:val="hr-HR"/>
        </w:rPr>
        <w:t xml:space="preserve"> 2025., na slijedeću adresu: </w:t>
      </w:r>
    </w:p>
    <w:p w14:paraId="1F2DD02E" w14:textId="77777777" w:rsidR="0069381C" w:rsidRDefault="0069381C" w:rsidP="0069381C">
      <w:pPr>
        <w:ind w:left="360"/>
        <w:jc w:val="both"/>
        <w:rPr>
          <w:szCs w:val="24"/>
          <w:lang w:val="hr-HR"/>
        </w:rPr>
      </w:pPr>
    </w:p>
    <w:p w14:paraId="3B983839" w14:textId="77777777" w:rsidR="0069381C" w:rsidRDefault="0069381C" w:rsidP="0069381C">
      <w:pPr>
        <w:ind w:left="360"/>
        <w:jc w:val="center"/>
        <w:rPr>
          <w:szCs w:val="24"/>
          <w:lang w:val="hr-HR"/>
        </w:rPr>
      </w:pPr>
      <w:r>
        <w:rPr>
          <w:szCs w:val="24"/>
          <w:lang w:val="hr-HR"/>
        </w:rPr>
        <w:t>GRAD PAG, Branimirova obala 1,  23 250 Pag, s naznakom</w:t>
      </w:r>
    </w:p>
    <w:p w14:paraId="59B1AF6F" w14:textId="77777777" w:rsidR="0069381C" w:rsidRDefault="0069381C" w:rsidP="0069381C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 xml:space="preserve">„za zakup poslovnog prostora – </w:t>
      </w:r>
      <w:proofErr w:type="spellStart"/>
      <w:r>
        <w:rPr>
          <w:szCs w:val="24"/>
          <w:lang w:val="hr-HR"/>
        </w:rPr>
        <w:t>Prosika</w:t>
      </w:r>
      <w:proofErr w:type="spellEnd"/>
      <w:r>
        <w:rPr>
          <w:szCs w:val="24"/>
          <w:lang w:val="hr-HR"/>
        </w:rPr>
        <w:t xml:space="preserve"> 27A- ne otvaraj“</w:t>
      </w:r>
    </w:p>
    <w:p w14:paraId="10A40F2B" w14:textId="77777777" w:rsidR="0069381C" w:rsidRDefault="0069381C" w:rsidP="0069381C">
      <w:pPr>
        <w:ind w:left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</w:t>
      </w:r>
    </w:p>
    <w:p w14:paraId="00E68FEF" w14:textId="77777777" w:rsidR="0069381C" w:rsidRDefault="0069381C" w:rsidP="0069381C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</w:t>
      </w:r>
    </w:p>
    <w:p w14:paraId="282C76DA" w14:textId="77777777" w:rsidR="0069381C" w:rsidRDefault="0069381C" w:rsidP="0069381C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                  GRADONAČELNIK</w:t>
      </w:r>
    </w:p>
    <w:p w14:paraId="4CD8576C" w14:textId="77777777" w:rsidR="0069381C" w:rsidRDefault="0069381C" w:rsidP="0069381C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Ante Fabijanić</w:t>
      </w:r>
    </w:p>
    <w:p w14:paraId="229EA17E" w14:textId="77777777" w:rsidR="0069381C" w:rsidRDefault="0069381C" w:rsidP="0069381C">
      <w:pPr>
        <w:rPr>
          <w:szCs w:val="24"/>
        </w:rPr>
      </w:pPr>
    </w:p>
    <w:p w14:paraId="3AA61313" w14:textId="77777777" w:rsidR="0069381C" w:rsidRDefault="0069381C" w:rsidP="0069381C"/>
    <w:p w14:paraId="10369181" w14:textId="77777777" w:rsidR="0069381C" w:rsidRDefault="0069381C" w:rsidP="0069381C"/>
    <w:p w14:paraId="1878ADED" w14:textId="77777777" w:rsidR="0069381C" w:rsidRDefault="0069381C" w:rsidP="0069381C"/>
    <w:p w14:paraId="36128E22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349598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1C"/>
    <w:rsid w:val="00307D0A"/>
    <w:rsid w:val="00360C1E"/>
    <w:rsid w:val="0044300C"/>
    <w:rsid w:val="0044601D"/>
    <w:rsid w:val="00662589"/>
    <w:rsid w:val="00682248"/>
    <w:rsid w:val="0069381C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09B86"/>
  <w15:chartTrackingRefBased/>
  <w15:docId w15:val="{A09998CF-5761-4410-AF7A-80AA8DD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81C"/>
    <w:rPr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693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9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938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938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6938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6938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6938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6938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6938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381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6938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69381C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69381C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69381C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69381C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69381C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69381C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69381C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6938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69381C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6938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69381C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6938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381C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6938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938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9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9381C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69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2025-05-06T08:39:00Z</cp:lastPrinted>
  <dcterms:created xsi:type="dcterms:W3CDTF">2025-05-06T08:18:00Z</dcterms:created>
  <dcterms:modified xsi:type="dcterms:W3CDTF">2025-05-06T09:47:00Z</dcterms:modified>
</cp:coreProperties>
</file>