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A712E7">
        <w:trPr>
          <w:trHeight w:val="132"/>
        </w:trPr>
        <w:tc>
          <w:tcPr>
            <w:tcW w:w="35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Pr="003D15AA" w:rsidRDefault="003A5EA1" w:rsidP="003A5EA1">
            <w:pPr>
              <w:spacing w:after="0" w:line="240" w:lineRule="auto"/>
              <w:jc w:val="both"/>
            </w:pPr>
            <w:r w:rsidRPr="003D15AA">
              <w:t>REPUBLIKA HRVATSKA</w:t>
            </w:r>
          </w:p>
          <w:p w:rsidR="003A5EA1" w:rsidRPr="003D15AA" w:rsidRDefault="003A5EA1" w:rsidP="003A5EA1">
            <w:pPr>
              <w:spacing w:after="0" w:line="240" w:lineRule="auto"/>
              <w:jc w:val="both"/>
            </w:pPr>
            <w:r w:rsidRPr="003D15AA">
              <w:t>ZADARSKA ŽUPANIJA</w:t>
            </w:r>
          </w:p>
          <w:p w:rsidR="003A5EA1" w:rsidRPr="003D15AA" w:rsidRDefault="003A5EA1" w:rsidP="003A5EA1">
            <w:pPr>
              <w:spacing w:after="0" w:line="240" w:lineRule="auto"/>
              <w:jc w:val="both"/>
            </w:pPr>
            <w:r w:rsidRPr="003D15AA">
              <w:t>GRAD PAG</w:t>
            </w:r>
          </w:p>
          <w:p w:rsidR="003A5EA1" w:rsidRPr="003D15AA" w:rsidRDefault="003A5EA1" w:rsidP="003A5EA1">
            <w:pPr>
              <w:spacing w:after="0" w:line="240" w:lineRule="auto"/>
              <w:jc w:val="both"/>
            </w:pPr>
            <w:r w:rsidRPr="003D15AA">
              <w:t>GRADONAČELNIK</w:t>
            </w:r>
          </w:p>
          <w:p w:rsidR="003A5EA1" w:rsidRPr="003D15AA" w:rsidRDefault="003A5EA1" w:rsidP="003A5EA1">
            <w:pPr>
              <w:spacing w:after="0" w:line="240" w:lineRule="auto"/>
            </w:pPr>
            <w:r>
              <w:t>Klasa: 330-01/19</w:t>
            </w:r>
            <w:r w:rsidRPr="003D15AA">
              <w:t>-10/1</w:t>
            </w:r>
          </w:p>
          <w:p w:rsidR="003A5EA1" w:rsidRPr="003D15AA" w:rsidRDefault="003A5EA1" w:rsidP="003A5EA1">
            <w:pPr>
              <w:spacing w:after="0" w:line="240" w:lineRule="auto"/>
            </w:pPr>
            <w:r>
              <w:t>Ur.br.:2198/24-04/01-19</w:t>
            </w:r>
            <w:r w:rsidRPr="003D15AA">
              <w:t>-1</w:t>
            </w:r>
          </w:p>
          <w:p w:rsidR="003A5EA1" w:rsidRPr="003D15AA" w:rsidRDefault="003A5EA1" w:rsidP="003A5EA1">
            <w:pPr>
              <w:spacing w:after="0" w:line="240" w:lineRule="auto"/>
            </w:pPr>
            <w:r>
              <w:t>Pag, 28</w:t>
            </w:r>
            <w:r>
              <w:t>.sijećnja 2019</w:t>
            </w:r>
            <w:r w:rsidRPr="003D15AA">
              <w:t>.</w:t>
            </w:r>
          </w:p>
          <w:p w:rsidR="003A5EA1" w:rsidRPr="003D15AA" w:rsidRDefault="003A5EA1" w:rsidP="003A5EA1">
            <w:pPr>
              <w:spacing w:after="0" w:line="240" w:lineRule="auto"/>
              <w:ind w:firstLine="708"/>
              <w:jc w:val="both"/>
              <w:rPr>
                <w:color w:val="FF0000"/>
              </w:rPr>
            </w:pPr>
          </w:p>
          <w:p w:rsidR="003A5EA1" w:rsidRPr="003D15AA" w:rsidRDefault="003A5EA1" w:rsidP="003A5EA1">
            <w:pPr>
              <w:spacing w:after="0" w:line="240" w:lineRule="auto"/>
              <w:ind w:firstLine="708"/>
              <w:jc w:val="both"/>
            </w:pPr>
            <w:bookmarkStart w:id="0" w:name="_GoBack"/>
            <w:bookmarkEnd w:id="0"/>
          </w:p>
          <w:p w:rsidR="003A5EA1" w:rsidRPr="003D15AA" w:rsidRDefault="003A5EA1" w:rsidP="003A5EA1">
            <w:pPr>
              <w:spacing w:after="0" w:line="240" w:lineRule="auto"/>
              <w:ind w:firstLine="708"/>
              <w:jc w:val="both"/>
            </w:pPr>
          </w:p>
          <w:p w:rsidR="003A5EA1" w:rsidRPr="003D15AA" w:rsidRDefault="003A5EA1" w:rsidP="003A5EA1">
            <w:pPr>
              <w:spacing w:after="0" w:line="240" w:lineRule="auto"/>
              <w:ind w:firstLine="708"/>
              <w:jc w:val="both"/>
            </w:pPr>
          </w:p>
          <w:p w:rsidR="003A5EA1" w:rsidRPr="003D15AA" w:rsidRDefault="003A5EA1" w:rsidP="003A5EA1">
            <w:pPr>
              <w:spacing w:after="0" w:line="240" w:lineRule="auto"/>
              <w:ind w:firstLine="708"/>
              <w:jc w:val="both"/>
            </w:pPr>
          </w:p>
          <w:p w:rsidR="003A5EA1" w:rsidRPr="003D15AA" w:rsidRDefault="003A5EA1" w:rsidP="003A5EA1">
            <w:pPr>
              <w:spacing w:after="0" w:line="240" w:lineRule="auto"/>
              <w:ind w:firstLine="708"/>
              <w:jc w:val="both"/>
            </w:pPr>
            <w:r w:rsidRPr="003D15AA">
              <w:t>Temeljem Članka 20. stavka 1.  Zakona o javnoj nabavi ( Narodne novine br 120/16), i Članka 16. Statuta Grada Paga ( „ Službeni glasnik Grada Paga“ broj 5/09, 9/10, 3/13, 2/16 ,11/17) Gradonačelnik Grada Paga donosi</w:t>
            </w:r>
          </w:p>
          <w:p w:rsidR="003A5EA1" w:rsidRPr="003D15AA" w:rsidRDefault="003A5EA1" w:rsidP="003A5EA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3A5EA1" w:rsidRPr="003D15AA" w:rsidRDefault="003A5EA1" w:rsidP="003A5E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5AA">
              <w:rPr>
                <w:b/>
                <w:sz w:val="32"/>
                <w:szCs w:val="32"/>
              </w:rPr>
              <w:t>PLAN NABA</w:t>
            </w:r>
            <w:r>
              <w:rPr>
                <w:b/>
                <w:sz w:val="32"/>
                <w:szCs w:val="32"/>
              </w:rPr>
              <w:t>VE roba, radova i usluga za 2019</w:t>
            </w:r>
            <w:r w:rsidRPr="003D15AA">
              <w:rPr>
                <w:b/>
                <w:sz w:val="32"/>
                <w:szCs w:val="32"/>
              </w:rPr>
              <w:t>. GODINU</w:t>
            </w:r>
            <w:r w:rsidRPr="003D15AA">
              <w:rPr>
                <w:sz w:val="24"/>
                <w:szCs w:val="24"/>
              </w:rPr>
              <w:t xml:space="preserve"> </w:t>
            </w:r>
          </w:p>
          <w:p w:rsidR="003A5EA1" w:rsidRPr="003D15AA" w:rsidRDefault="003A5EA1" w:rsidP="003A5E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A5EA1" w:rsidRPr="003D15AA" w:rsidRDefault="003A5EA1" w:rsidP="003A5E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A5EA1" w:rsidRPr="003D15AA" w:rsidRDefault="003A5EA1" w:rsidP="003A5EA1">
            <w:pPr>
              <w:spacing w:after="0" w:line="240" w:lineRule="auto"/>
              <w:jc w:val="center"/>
            </w:pPr>
            <w:r w:rsidRPr="003D15AA">
              <w:t>Članak 1.</w:t>
            </w:r>
          </w:p>
          <w:p w:rsidR="003A5EA1" w:rsidRPr="003D15AA" w:rsidRDefault="003A5EA1" w:rsidP="003A5EA1">
            <w:pPr>
              <w:spacing w:after="0" w:line="240" w:lineRule="auto"/>
              <w:jc w:val="center"/>
            </w:pPr>
          </w:p>
          <w:p w:rsidR="003A5EA1" w:rsidRPr="003D15AA" w:rsidRDefault="003A5EA1" w:rsidP="003A5EA1">
            <w:pPr>
              <w:spacing w:after="0" w:line="240" w:lineRule="auto"/>
            </w:pPr>
            <w:r w:rsidRPr="003D15AA">
              <w:t xml:space="preserve">Gradonačelnik Grada Paga donosi Plana nabave </w:t>
            </w:r>
            <w:r>
              <w:t>za robe, radove i usluge za 2019</w:t>
            </w:r>
            <w:r w:rsidRPr="003D15AA">
              <w:t>. godinu, za čiju su realizaciju sredstva planiran</w:t>
            </w:r>
            <w:r>
              <w:t>a u proračunu grada Paga za 2019</w:t>
            </w:r>
            <w:r w:rsidRPr="003D15AA">
              <w:t>. godinu.</w:t>
            </w:r>
          </w:p>
          <w:p w:rsidR="003A5EA1" w:rsidRPr="003D15AA" w:rsidRDefault="003A5EA1" w:rsidP="003A5EA1">
            <w:pPr>
              <w:spacing w:after="0" w:line="240" w:lineRule="auto"/>
              <w:jc w:val="center"/>
            </w:pPr>
          </w:p>
          <w:p w:rsidR="003A5EA1" w:rsidRPr="003D15AA" w:rsidRDefault="003A5EA1" w:rsidP="003A5EA1">
            <w:pPr>
              <w:spacing w:after="0" w:line="240" w:lineRule="auto"/>
              <w:jc w:val="center"/>
            </w:pPr>
            <w:r w:rsidRPr="003D15AA">
              <w:t>Članak 2.</w:t>
            </w:r>
          </w:p>
          <w:p w:rsidR="003A5EA1" w:rsidRPr="003D15AA" w:rsidRDefault="003A5EA1" w:rsidP="003A5EA1">
            <w:pPr>
              <w:spacing w:after="0" w:line="240" w:lineRule="auto"/>
            </w:pPr>
          </w:p>
          <w:p w:rsidR="003A5EA1" w:rsidRPr="003D15AA" w:rsidRDefault="003A5EA1" w:rsidP="003A5EA1">
            <w:pPr>
              <w:spacing w:after="0" w:line="240" w:lineRule="auto"/>
              <w:rPr>
                <w:sz w:val="24"/>
                <w:szCs w:val="24"/>
              </w:rPr>
            </w:pPr>
            <w:r w:rsidRPr="003D15AA">
              <w:t>Sukladno članku 12. Zakona o javnoj nabavi ( Narodne novine br. 120/16 ) za nabavu robe i usluga te provedbu projektnih natječaja procijenjene vrijednosti do 200.000,00 kn odnosno nabavu radova procijenjene vrijednosti do 500.000,00 kn ne primjenjuje se Zakon o javnoj</w:t>
            </w:r>
            <w:r w:rsidRPr="003D15AA">
              <w:rPr>
                <w:sz w:val="24"/>
                <w:szCs w:val="24"/>
              </w:rPr>
              <w:t xml:space="preserve"> nabavi.</w:t>
            </w:r>
          </w:p>
          <w:p w:rsidR="003A5EA1" w:rsidRPr="003D15AA" w:rsidRDefault="003A5EA1" w:rsidP="003A5EA1">
            <w:pPr>
              <w:spacing w:after="0" w:line="240" w:lineRule="auto"/>
              <w:jc w:val="center"/>
            </w:pPr>
          </w:p>
          <w:p w:rsidR="003A5EA1" w:rsidRPr="003D15AA" w:rsidRDefault="003A5EA1" w:rsidP="003A5EA1">
            <w:pPr>
              <w:spacing w:after="0" w:line="240" w:lineRule="auto"/>
              <w:jc w:val="center"/>
            </w:pPr>
            <w:r w:rsidRPr="003D15AA">
              <w:t>Članak 3.</w:t>
            </w:r>
          </w:p>
          <w:p w:rsidR="003A5EA1" w:rsidRPr="003D15AA" w:rsidRDefault="003A5EA1" w:rsidP="003A5E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A5EA1" w:rsidRPr="003D15AA" w:rsidRDefault="003A5EA1" w:rsidP="003A5EA1">
            <w:pPr>
              <w:spacing w:after="0" w:line="240" w:lineRule="auto"/>
              <w:jc w:val="both"/>
            </w:pPr>
            <w:r w:rsidRPr="003D15AA">
              <w:rPr>
                <w:sz w:val="24"/>
                <w:szCs w:val="24"/>
              </w:rPr>
              <w:t xml:space="preserve"> </w:t>
            </w:r>
            <w:r w:rsidRPr="003D15AA">
              <w:rPr>
                <w:sz w:val="24"/>
                <w:szCs w:val="24"/>
              </w:rPr>
              <w:tab/>
            </w:r>
            <w:r>
              <w:t>Plan nabave Grada Paga za 2019</w:t>
            </w:r>
            <w:r w:rsidRPr="003D15AA">
              <w:t>. godinu sastoji se od slijedećeg:</w:t>
            </w:r>
          </w:p>
          <w:p w:rsidR="003A5EA1" w:rsidRPr="003D15AA" w:rsidRDefault="003A5EA1" w:rsidP="003A5EA1">
            <w:pPr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  <w:p w:rsidR="003A5EA1" w:rsidRDefault="003A5EA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</w:tr>
      <w:tr w:rsidR="003A5EA1">
        <w:trPr>
          <w:trHeight w:val="132"/>
        </w:trPr>
        <w:tc>
          <w:tcPr>
            <w:tcW w:w="35" w:type="dxa"/>
          </w:tcPr>
          <w:p w:rsidR="003A5EA1" w:rsidRDefault="003A5EA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A5EA1" w:rsidRDefault="003A5EA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A5EA1" w:rsidRDefault="003A5EA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A5EA1" w:rsidRDefault="003A5EA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A5EA1" w:rsidRDefault="003A5EA1">
            <w:pPr>
              <w:pStyle w:val="EmptyCellLayoutStyle"/>
              <w:spacing w:after="0" w:line="240" w:lineRule="auto"/>
            </w:pPr>
          </w:p>
        </w:tc>
      </w:tr>
      <w:tr w:rsidR="00A712E7">
        <w:trPr>
          <w:trHeight w:val="340"/>
        </w:trPr>
        <w:tc>
          <w:tcPr>
            <w:tcW w:w="35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A712E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3A5EA1" w:rsidRDefault="003A5EA1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3A5EA1" w:rsidRDefault="003A5EA1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3A5EA1" w:rsidRDefault="003A5EA1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3A5EA1" w:rsidRDefault="003A5EA1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3A5EA1" w:rsidRDefault="003A5EA1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3A5EA1" w:rsidRDefault="003A5EA1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3A5EA1" w:rsidRDefault="003A5EA1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3A5EA1" w:rsidRDefault="003A5EA1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3A5EA1" w:rsidRDefault="003A5EA1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3A5EA1" w:rsidRDefault="003A5EA1">
                  <w:pPr>
                    <w:spacing w:after="0" w:line="240" w:lineRule="auto"/>
                  </w:pPr>
                </w:p>
              </w:tc>
            </w:tr>
          </w:tbl>
          <w:p w:rsidR="00A712E7" w:rsidRDefault="00A712E7">
            <w:pPr>
              <w:spacing w:after="0" w:line="240" w:lineRule="auto"/>
            </w:pPr>
          </w:p>
        </w:tc>
        <w:tc>
          <w:tcPr>
            <w:tcW w:w="33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</w:tr>
      <w:tr w:rsidR="00A712E7">
        <w:trPr>
          <w:trHeight w:val="79"/>
        </w:trPr>
        <w:tc>
          <w:tcPr>
            <w:tcW w:w="35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</w:tr>
      <w:tr w:rsidR="00A712E7">
        <w:trPr>
          <w:trHeight w:val="340"/>
        </w:trPr>
        <w:tc>
          <w:tcPr>
            <w:tcW w:w="35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A712E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2019</w:t>
                  </w:r>
                </w:p>
              </w:tc>
            </w:tr>
          </w:tbl>
          <w:p w:rsidR="00A712E7" w:rsidRDefault="00A712E7">
            <w:pPr>
              <w:spacing w:after="0" w:line="240" w:lineRule="auto"/>
            </w:pPr>
          </w:p>
        </w:tc>
        <w:tc>
          <w:tcPr>
            <w:tcW w:w="33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</w:tr>
      <w:tr w:rsidR="00A712E7">
        <w:trPr>
          <w:trHeight w:val="100"/>
        </w:trPr>
        <w:tc>
          <w:tcPr>
            <w:tcW w:w="35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</w:tr>
      <w:tr w:rsidR="003A5EA1" w:rsidTr="003A5EA1">
        <w:tc>
          <w:tcPr>
            <w:tcW w:w="35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401"/>
              <w:gridCol w:w="1414"/>
              <w:gridCol w:w="1251"/>
              <w:gridCol w:w="1402"/>
              <w:gridCol w:w="1790"/>
              <w:gridCol w:w="1389"/>
              <w:gridCol w:w="889"/>
              <w:gridCol w:w="1208"/>
              <w:gridCol w:w="960"/>
              <w:gridCol w:w="1398"/>
              <w:gridCol w:w="902"/>
              <w:gridCol w:w="923"/>
              <w:gridCol w:w="2198"/>
              <w:gridCol w:w="1004"/>
            </w:tblGrid>
            <w:tr w:rsidR="00A712E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Prigodni pokloni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18530000-3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Protokolarni izdaci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18530000-3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EVB-MV-4/19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mobitela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telefona i interneta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64214200-1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za uredske strojeve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30125120-8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pošte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Natječaji i oglasi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promiđbe i informiranja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22458000-5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Intelektualne i osobne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službenih osobnih automobila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računalne opreme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ostale opreme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48960000-5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EVB- 16/19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Uređaji,strojevi i oprema za ostale namjene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Računalni programi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72320000-4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Arheološka istraživanja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tenis terena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45236112-8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pomoćnih prostorija -nogometno igralište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45212230-7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nogometno igralište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Oglašavanje prijevoza Rayan air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dokumentacija-valorizacija ljekovitog blata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okoliša na području ljekovitog blata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objekata-valorizacija ljekovitog blata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WIFI4EU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32570000-9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studija i progama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Veterinarske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 za zaposlene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Premije osiguranja za objekte i opremu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EVB-MV-01/19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Pružanje enegetske usluge u uštedi električne energije u javnoj rasvjet na području Grada Paga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71314200-4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2.720.200,00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g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dekoracije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39298900-6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iskopa za kabliranje elektro mreže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postolja za stupove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45262210-6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izgradnje javne rasvjete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učinkovitosti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javne rasvjete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EVB-40/19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sustava  oborinskih kanala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45232400-6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EVB-41/19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dokumentacija-oborinski kanali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EVB-42/19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dokumentacija-uređenje groblja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EVB-43/19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groblja Pag,Vlašići; Dinjiška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EVB-44/19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dokumentacija-autobusni kolodvor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EVB-45/19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Autobusni kolodvor-gradnja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45213311-6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EVB-46/19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dokumentacija-uređenje gradsske tržnice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EVB-47/19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tržnice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45213140-6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EVB-48/19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Studija utjecaja na okoliš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EVB-MV-5/19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Dizalica za brodove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34513400-0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3mj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EVB-49/19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Dizalica-projektna dokumentacija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EVB-MV-6/19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lukobran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EVB-50/19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Geodetsko katastarske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71355000-1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EVB-MV-7/19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-izmjere i evidencija objekata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ozujak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1g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EVB-MV-7/19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ruševnih objekata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45111100-9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4mj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EVB-51/19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otpada sa divljih deponija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EVB-52/19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cesta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EVB-53/19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Ceste-projektna dokumentacija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EVB-MV-10/19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elaborata za nerazvrstane ceste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EVB-54/19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prometnih površina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EVB-67/19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biciklističkih  staza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45112730-1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ozujak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EVB-55/19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parkova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45236250-7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EVB-56/19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Popločenje ulica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EVB-MV 11/19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dokumentacija-šetnica Vodice, Bašaca, Prosika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EVB-MV-11/19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šetnica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 57/19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Projekt-šetnica Dinjiška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 58/19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Projekt-šetnica Vlašići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 59/19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-šetnica Šimuni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EVB-60/19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plaže Prosika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EVB-MV-12/19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i postavljanje dječijih igrališta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EVB-61/19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i postavljanje dječijih igrališta-projektna dokumentacija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EVB-62/19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Uređaji, strojevi i oprema za opremanje javnih površina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16310000-1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EVB-MV-13/19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uređenja Palače Matasović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EVB--63/19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doma kulture-projektna dokumentacija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EVB-64/19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dokumentacija-izrada suhozidne čipke i dvorane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EVB-MV-14//19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suhozidne čipke i dvorane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EVB-MV-2/19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idejnog, glavnog i izvedbenog projekta obnove i prenamjene samostana u interpretacijski i multimedijski centar sa smještajnim kapacitetima za potrebe razvoja arheološkog turizma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EVB-MV-3/19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muzeološkog-intrepetacijskog programa s troškovnikom unatrnjeg uređenja i opreme samostana ( crkva Marijinog Uznesenja sa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samostanom u Starom Pagu)-intrepretacijski multimedijski centar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EVB-65/19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Studija poslovnog modela razvoja difuznog/integralnog hotela u gradskoj jezgri grada Paga koja je zaštićena kao kulturno-povijesna cijelina(Z -5123)-max 12 jedinica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73200000-4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  <w:tr w:rsidR="00A712E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EVB-66/19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javnog Wc-a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45215500-2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A712E7">
                  <w:pPr>
                    <w:spacing w:after="0" w:line="240" w:lineRule="auto"/>
                  </w:pPr>
                </w:p>
              </w:tc>
            </w:tr>
          </w:tbl>
          <w:p w:rsidR="00A712E7" w:rsidRDefault="00A712E7">
            <w:pPr>
              <w:spacing w:after="0" w:line="240" w:lineRule="auto"/>
            </w:pPr>
          </w:p>
        </w:tc>
        <w:tc>
          <w:tcPr>
            <w:tcW w:w="78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</w:tr>
      <w:tr w:rsidR="00A712E7">
        <w:trPr>
          <w:trHeight w:val="79"/>
        </w:trPr>
        <w:tc>
          <w:tcPr>
            <w:tcW w:w="35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</w:tr>
      <w:tr w:rsidR="003A5EA1" w:rsidTr="003A5EA1">
        <w:trPr>
          <w:trHeight w:val="359"/>
        </w:trPr>
        <w:tc>
          <w:tcPr>
            <w:tcW w:w="35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A712E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28.01.2019 09:44</w:t>
                  </w:r>
                </w:p>
              </w:tc>
            </w:tr>
          </w:tbl>
          <w:p w:rsidR="00A712E7" w:rsidRDefault="00A712E7">
            <w:pPr>
              <w:spacing w:after="0" w:line="240" w:lineRule="auto"/>
            </w:pPr>
          </w:p>
        </w:tc>
        <w:tc>
          <w:tcPr>
            <w:tcW w:w="33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</w:tr>
      <w:tr w:rsidR="00A712E7">
        <w:trPr>
          <w:trHeight w:val="60"/>
        </w:trPr>
        <w:tc>
          <w:tcPr>
            <w:tcW w:w="35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</w:tr>
      <w:tr w:rsidR="003A5EA1" w:rsidTr="003A5EA1">
        <w:trPr>
          <w:trHeight w:val="359"/>
        </w:trPr>
        <w:tc>
          <w:tcPr>
            <w:tcW w:w="35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A712E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712E7" w:rsidRDefault="003A5E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28.01.2019 09:44</w:t>
                  </w:r>
                </w:p>
              </w:tc>
            </w:tr>
          </w:tbl>
          <w:p w:rsidR="00A712E7" w:rsidRDefault="00A712E7">
            <w:pPr>
              <w:spacing w:after="0" w:line="240" w:lineRule="auto"/>
            </w:pPr>
          </w:p>
        </w:tc>
        <w:tc>
          <w:tcPr>
            <w:tcW w:w="33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712E7" w:rsidRDefault="00A712E7">
            <w:pPr>
              <w:pStyle w:val="EmptyCellLayoutStyle"/>
              <w:spacing w:after="0" w:line="240" w:lineRule="auto"/>
            </w:pPr>
          </w:p>
        </w:tc>
      </w:tr>
    </w:tbl>
    <w:p w:rsidR="00A712E7" w:rsidRDefault="00A712E7">
      <w:pPr>
        <w:spacing w:after="0" w:line="240" w:lineRule="auto"/>
      </w:pPr>
    </w:p>
    <w:p w:rsidR="003A5EA1" w:rsidRPr="000C2390" w:rsidRDefault="003A5EA1" w:rsidP="003A5EA1">
      <w:r>
        <w:t>Ovaj plan nabave stupa na snagu danom donošenj</w:t>
      </w:r>
      <w:r>
        <w:t>a i primjenjuje se od 01.01.2019</w:t>
      </w:r>
      <w:r>
        <w:t>. godine.</w:t>
      </w:r>
    </w:p>
    <w:p w:rsidR="003A5EA1" w:rsidRDefault="003A5EA1" w:rsidP="003A5EA1">
      <w:pPr>
        <w:jc w:val="center"/>
      </w:pPr>
    </w:p>
    <w:p w:rsidR="003A5EA1" w:rsidRPr="000C2390" w:rsidRDefault="003A5EA1" w:rsidP="003A5EA1">
      <w:pPr>
        <w:jc w:val="center"/>
      </w:pPr>
      <w:r>
        <w:t xml:space="preserve">    Članak </w:t>
      </w:r>
      <w:r w:rsidRPr="000C2390">
        <w:t>.</w:t>
      </w:r>
      <w:r>
        <w:t>5</w:t>
      </w:r>
    </w:p>
    <w:p w:rsidR="003A5EA1" w:rsidRDefault="003A5EA1" w:rsidP="003A5EA1"/>
    <w:p w:rsidR="003A5EA1" w:rsidRPr="000C2390" w:rsidRDefault="003A5EA1" w:rsidP="003A5EA1">
      <w:r w:rsidRPr="000C2390">
        <w:t>Plan nabave  objaviti će se na internetskim stranicama  Grada Paga.</w:t>
      </w:r>
    </w:p>
    <w:p w:rsidR="003A5EA1" w:rsidRPr="000C2390" w:rsidRDefault="003A5EA1" w:rsidP="003A5EA1"/>
    <w:p w:rsidR="003A5EA1" w:rsidRPr="000C2390" w:rsidRDefault="003A5EA1" w:rsidP="003A5EA1"/>
    <w:p w:rsidR="003A5EA1" w:rsidRPr="000C2390" w:rsidRDefault="003A5EA1" w:rsidP="003A5EA1">
      <w:pPr>
        <w:ind w:left="4956" w:firstLine="708"/>
        <w:jc w:val="center"/>
      </w:pPr>
      <w:r w:rsidRPr="000C2390">
        <w:t>Gradonačelnik</w:t>
      </w:r>
    </w:p>
    <w:p w:rsidR="003A5EA1" w:rsidRPr="000C2390" w:rsidRDefault="003A5EA1" w:rsidP="003A5EA1">
      <w:pPr>
        <w:ind w:left="4956" w:firstLine="708"/>
        <w:jc w:val="center"/>
      </w:pPr>
    </w:p>
    <w:p w:rsidR="003A5EA1" w:rsidRPr="000C2390" w:rsidRDefault="003A5EA1" w:rsidP="003A5EA1">
      <w:pPr>
        <w:ind w:left="4956" w:firstLine="708"/>
        <w:jc w:val="center"/>
      </w:pPr>
      <w:r>
        <w:t>Ante Fabijanić</w:t>
      </w:r>
    </w:p>
    <w:p w:rsidR="003A5EA1" w:rsidRDefault="003A5EA1">
      <w:pPr>
        <w:spacing w:after="0" w:line="240" w:lineRule="auto"/>
      </w:pPr>
    </w:p>
    <w:sectPr w:rsidR="003A5EA1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A5EA1">
      <w:pPr>
        <w:spacing w:after="0" w:line="240" w:lineRule="auto"/>
      </w:pPr>
      <w:r>
        <w:separator/>
      </w:r>
    </w:p>
  </w:endnote>
  <w:endnote w:type="continuationSeparator" w:id="0">
    <w:p w:rsidR="00000000" w:rsidRDefault="003A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A712E7">
      <w:tc>
        <w:tcPr>
          <w:tcW w:w="18556" w:type="dxa"/>
        </w:tcPr>
        <w:p w:rsidR="00A712E7" w:rsidRDefault="00A712E7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A712E7" w:rsidRDefault="00A712E7">
          <w:pPr>
            <w:pStyle w:val="EmptyCellLayoutStyle"/>
            <w:spacing w:after="0" w:line="240" w:lineRule="auto"/>
          </w:pPr>
        </w:p>
      </w:tc>
    </w:tr>
    <w:tr w:rsidR="00A712E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A712E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712E7" w:rsidRDefault="003A5EA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6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712E7" w:rsidRDefault="00A712E7">
          <w:pPr>
            <w:spacing w:after="0" w:line="240" w:lineRule="auto"/>
          </w:pPr>
        </w:p>
      </w:tc>
      <w:tc>
        <w:tcPr>
          <w:tcW w:w="78" w:type="dxa"/>
        </w:tcPr>
        <w:p w:rsidR="00A712E7" w:rsidRDefault="00A712E7">
          <w:pPr>
            <w:pStyle w:val="EmptyCellLayoutStyle"/>
            <w:spacing w:after="0" w:line="240" w:lineRule="auto"/>
          </w:pPr>
        </w:p>
      </w:tc>
    </w:tr>
    <w:tr w:rsidR="00A712E7">
      <w:tc>
        <w:tcPr>
          <w:tcW w:w="18556" w:type="dxa"/>
        </w:tcPr>
        <w:p w:rsidR="00A712E7" w:rsidRDefault="00A712E7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A712E7" w:rsidRDefault="00A712E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A5EA1">
      <w:pPr>
        <w:spacing w:after="0" w:line="240" w:lineRule="auto"/>
      </w:pPr>
      <w:r>
        <w:separator/>
      </w:r>
    </w:p>
  </w:footnote>
  <w:footnote w:type="continuationSeparator" w:id="0">
    <w:p w:rsidR="00000000" w:rsidRDefault="003A5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A712E7">
      <w:tc>
        <w:tcPr>
          <w:tcW w:w="35" w:type="dxa"/>
        </w:tcPr>
        <w:p w:rsidR="00A712E7" w:rsidRDefault="00A712E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712E7" w:rsidRDefault="00A712E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712E7" w:rsidRDefault="00A712E7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A712E7" w:rsidRDefault="00A712E7">
          <w:pPr>
            <w:pStyle w:val="EmptyCellLayoutStyle"/>
            <w:spacing w:after="0" w:line="240" w:lineRule="auto"/>
          </w:pPr>
        </w:p>
      </w:tc>
    </w:tr>
    <w:tr w:rsidR="00A712E7">
      <w:tc>
        <w:tcPr>
          <w:tcW w:w="35" w:type="dxa"/>
        </w:tcPr>
        <w:p w:rsidR="00A712E7" w:rsidRDefault="00A712E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712E7" w:rsidRDefault="003A5EA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A712E7" w:rsidRDefault="00A712E7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A712E7" w:rsidRDefault="00A712E7">
          <w:pPr>
            <w:pStyle w:val="EmptyCellLayoutStyle"/>
            <w:spacing w:after="0" w:line="240" w:lineRule="auto"/>
          </w:pPr>
        </w:p>
      </w:tc>
    </w:tr>
    <w:tr w:rsidR="00A712E7">
      <w:tc>
        <w:tcPr>
          <w:tcW w:w="35" w:type="dxa"/>
        </w:tcPr>
        <w:p w:rsidR="00A712E7" w:rsidRDefault="00A712E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A712E7" w:rsidRDefault="00A712E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A712E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712E7" w:rsidRDefault="003A5EA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A712E7" w:rsidRDefault="00A712E7">
          <w:pPr>
            <w:spacing w:after="0" w:line="240" w:lineRule="auto"/>
          </w:pPr>
        </w:p>
      </w:tc>
      <w:tc>
        <w:tcPr>
          <w:tcW w:w="118" w:type="dxa"/>
        </w:tcPr>
        <w:p w:rsidR="00A712E7" w:rsidRDefault="00A712E7">
          <w:pPr>
            <w:pStyle w:val="EmptyCellLayoutStyle"/>
            <w:spacing w:after="0" w:line="240" w:lineRule="auto"/>
          </w:pPr>
        </w:p>
      </w:tc>
    </w:tr>
    <w:tr w:rsidR="00A712E7">
      <w:tc>
        <w:tcPr>
          <w:tcW w:w="35" w:type="dxa"/>
        </w:tcPr>
        <w:p w:rsidR="00A712E7" w:rsidRDefault="00A712E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712E7" w:rsidRDefault="00A712E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712E7" w:rsidRDefault="00A712E7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A712E7" w:rsidRDefault="00A712E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E7"/>
    <w:rsid w:val="003A5EA1"/>
    <w:rsid w:val="00A7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6F817-4DEA-4E75-82DF-689759F4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Marina</dc:creator>
  <dc:description/>
  <cp:lastModifiedBy>Marina</cp:lastModifiedBy>
  <cp:revision>2</cp:revision>
  <dcterms:created xsi:type="dcterms:W3CDTF">2019-02-04T09:54:00Z</dcterms:created>
  <dcterms:modified xsi:type="dcterms:W3CDTF">2019-02-04T09:54:00Z</dcterms:modified>
</cp:coreProperties>
</file>